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1C5" w:rsidRPr="00A21593" w:rsidRDefault="005271C5" w:rsidP="00416C6F">
      <w:pPr>
        <w:spacing w:line="360" w:lineRule="auto"/>
        <w:contextualSpacing/>
        <w:jc w:val="right"/>
        <w:rPr>
          <w:b/>
          <w:lang w:eastAsia="ru-RU"/>
        </w:rPr>
      </w:pPr>
      <w:r w:rsidRPr="00A21593">
        <w:rPr>
          <w:b/>
          <w:lang w:eastAsia="ru-RU"/>
        </w:rPr>
        <w:t>А.Г.</w:t>
      </w:r>
      <w:r>
        <w:rPr>
          <w:b/>
          <w:lang w:val="ru-RU" w:eastAsia="ru-RU"/>
        </w:rPr>
        <w:t xml:space="preserve"> </w:t>
      </w:r>
      <w:r w:rsidRPr="00A21593">
        <w:rPr>
          <w:b/>
          <w:lang w:eastAsia="ru-RU"/>
        </w:rPr>
        <w:t xml:space="preserve">Жексембаева </w:t>
      </w:r>
    </w:p>
    <w:p w:rsidR="005271C5" w:rsidRPr="00A21593" w:rsidRDefault="005271C5" w:rsidP="00416C6F">
      <w:pPr>
        <w:spacing w:line="360" w:lineRule="auto"/>
        <w:contextualSpacing/>
        <w:jc w:val="right"/>
        <w:rPr>
          <w:b/>
          <w:lang w:val="ru-RU" w:eastAsia="ru-RU"/>
        </w:rPr>
      </w:pPr>
      <w:r w:rsidRPr="00A21593">
        <w:rPr>
          <w:b/>
          <w:lang w:val="ru-RU" w:eastAsia="ru-RU"/>
        </w:rPr>
        <w:t>(Талдықорған</w:t>
      </w:r>
      <w:r w:rsidRPr="00A21593">
        <w:rPr>
          <w:b/>
          <w:lang w:eastAsia="ru-RU"/>
        </w:rPr>
        <w:t>қ, Қазақстан Республикасы</w:t>
      </w:r>
      <w:r w:rsidRPr="00A21593">
        <w:rPr>
          <w:b/>
          <w:lang w:val="ru-RU" w:eastAsia="ru-RU"/>
        </w:rPr>
        <w:t>)</w:t>
      </w:r>
    </w:p>
    <w:p w:rsidR="005271C5" w:rsidRDefault="005271C5" w:rsidP="00416C6F">
      <w:pPr>
        <w:keepNext/>
        <w:tabs>
          <w:tab w:val="left" w:pos="1134"/>
        </w:tabs>
        <w:spacing w:line="360" w:lineRule="auto"/>
        <w:jc w:val="center"/>
        <w:outlineLvl w:val="1"/>
        <w:rPr>
          <w:lang w:val="ru-RU" w:eastAsia="ru-RU"/>
        </w:rPr>
      </w:pPr>
    </w:p>
    <w:p w:rsidR="005271C5" w:rsidRDefault="005271C5" w:rsidP="00416C6F">
      <w:pPr>
        <w:keepNext/>
        <w:tabs>
          <w:tab w:val="left" w:pos="1134"/>
        </w:tabs>
        <w:spacing w:line="360" w:lineRule="auto"/>
        <w:jc w:val="center"/>
        <w:outlineLvl w:val="1"/>
        <w:rPr>
          <w:b/>
          <w:sz w:val="28"/>
          <w:lang w:val="ru-RU" w:eastAsia="ru-RU"/>
        </w:rPr>
      </w:pPr>
      <w:r w:rsidRPr="00831EEB">
        <w:rPr>
          <w:b/>
          <w:sz w:val="28"/>
          <w:lang w:eastAsia="ru-RU"/>
        </w:rPr>
        <w:t>ЭКОНОМИКАЛЫҚ ӨСУДІ БАСҚАРУДЫҢ ҰЙЫМДЫҚ-ЭКОНОМИКАЛЫҚ АСПЕКТІЛЕРІ</w:t>
      </w:r>
    </w:p>
    <w:p w:rsidR="005271C5" w:rsidRPr="00A21593" w:rsidRDefault="005271C5" w:rsidP="00416C6F">
      <w:pPr>
        <w:keepNext/>
        <w:tabs>
          <w:tab w:val="left" w:pos="1134"/>
        </w:tabs>
        <w:spacing w:line="360" w:lineRule="auto"/>
        <w:jc w:val="center"/>
        <w:outlineLvl w:val="1"/>
        <w:rPr>
          <w:b/>
          <w:sz w:val="28"/>
          <w:lang w:val="ru-RU" w:eastAsia="ru-RU"/>
        </w:rPr>
      </w:pPr>
    </w:p>
    <w:p w:rsidR="005271C5" w:rsidRPr="00831EEB" w:rsidRDefault="005271C5" w:rsidP="00416C6F">
      <w:pPr>
        <w:spacing w:line="360" w:lineRule="auto"/>
        <w:ind w:firstLine="720"/>
        <w:jc w:val="both"/>
        <w:rPr>
          <w:sz w:val="28"/>
          <w:szCs w:val="28"/>
          <w:lang w:eastAsia="ru-RU"/>
        </w:rPr>
      </w:pPr>
      <w:r w:rsidRPr="00831EEB">
        <w:rPr>
          <w:sz w:val="28"/>
          <w:szCs w:val="28"/>
          <w:lang w:eastAsia="ru-RU"/>
        </w:rPr>
        <w:t xml:space="preserve">Экономикалық өсу анықтамасында міндетті түрде осы ұғымның сапалық және сандық сипаттамалары орын алады. Басқаша айтқанда, экономикалық өсу бір жағынан, өндірілетін тауарлар мен қызметтердің  көлемінің өзгеру серпінін, ал екінші жағынан – экономикалық жүйенің қоғамның жаңа өспелі қажеттіліктерін қанағаттандыра алу қабілетін айқындайды. Әдетте осы екі жақтың күрделі өзара байланысы бар екендігі атап көрсетілмейді. Шын мәнінде, тауарлар мен қызметтер өндірісінің тіпті елеусіз өсуі міндетті түрде жаңа сапа мен адамдардың өмірінің жақсаруына әкелмейді. Экономикалық өсудің ЖҰӨ нақты көлемінің өсу қарқынымен немесе осы көрсеткіштердің адам басына шаққандағы арту қарқынымен өлшенетін, шартты алынған уақыт аралығында ұлттық экономиканың дамуының жалпылама сипаттамасы ретіндегі анықтамалар неғұрлым кең тараған. Экономикалық өсуді өлшеудің қайсыбір тәсілін қолдану қажеттілігі әдетте зерттеу міндеттерімен байланысты. Экономикалық өсуді өлшеудің бірінші тәсілі, әдетте, елдің экономикалық әлуетін кеңейту қарқынын бағалауда, екіншісі – халықтың әл-ауқатын серпінді талдауы немесе түрлі елдер мен аймақтардағы өмір сүру деңгейін салыстыру кезінде пайдаланылады [1]. </w:t>
      </w:r>
    </w:p>
    <w:p w:rsidR="005271C5" w:rsidRPr="00831EEB" w:rsidRDefault="005271C5" w:rsidP="00416C6F">
      <w:pPr>
        <w:spacing w:line="360" w:lineRule="auto"/>
        <w:ind w:firstLine="720"/>
        <w:jc w:val="both"/>
        <w:rPr>
          <w:sz w:val="28"/>
          <w:szCs w:val="28"/>
          <w:lang w:eastAsia="ru-RU"/>
        </w:rPr>
      </w:pPr>
      <w:r w:rsidRPr="00831EEB">
        <w:rPr>
          <w:sz w:val="28"/>
          <w:szCs w:val="28"/>
          <w:lang w:eastAsia="ru-RU"/>
        </w:rPr>
        <w:t>Біз өз зерттеуімізде екінші тәсілді қолданамыз. Біздің пікірімізше, экономикалық өсу деп нақты ЖІӨ арту қарқыны халықтың өсу қарқынынан асатын ұлттық экономиканың дамуы деп түсіну керек. Бұл өсу қиындықтарын сырттай бақылаушы емес, қоғам қажеттіліктерін ұстаушы тұрғысынан зерттеуге мүмкіндік береді. Елдің материалдық әл-ауқатын арттыру азаматтық қоғамның негізгі мақсаттарының санына кіреді. Бұл тұрғыда экономикалық өсу, ең алдымен, адамдардың  өмір сүру деңгейін қамтамасыз етуді көздейді. Басқа жағынан, ол осы мақсаттарға жету құралы болып табылады, яғни, төмендегілермен айқындалатын өспелі қажеттіліктер заңының әрекетін қамтамасыз ететін тетік айқындалады: халықтың орташа жан басына шаққандағы табысының артуы. Бұл мақсатқа жету жан басына шаққандағы нақты ЖІӨ-ң өсу көрсеткіштерімен айқындалады; бос уақыттың артуы. Күнделікті уақыт өткізу өмірлік игілік бола отырып, макроэкономикалық көрсеткіштерде айқындалмайды. Сондықтан, жұмысшылар мен қызметкерлердің ай немесе жыл ішіндегі жұмыс аптасы немесе еңбек қызметінің жалпы  ұзақтығы қысқарғандығын ескеру керек;  сапаны арттыру және шығарылатын тауарлар мен қызметтердің әртүрлілігінің өсуі.Сонымен бірге, біздің ойымызша, экономикалық өсудің сыныптамалық белгілері мақсаттық бағытталу, басымдылық, жүйелілік. Осы белгілер бойынша экономикалық өсу түрлерінің жүйеленуі нақтыланды (кесте 1).</w:t>
      </w:r>
    </w:p>
    <w:p w:rsidR="005271C5" w:rsidRDefault="005271C5" w:rsidP="00416C6F">
      <w:pPr>
        <w:spacing w:line="360" w:lineRule="auto"/>
        <w:ind w:firstLine="720"/>
        <w:jc w:val="both"/>
        <w:rPr>
          <w:sz w:val="28"/>
          <w:szCs w:val="28"/>
          <w:lang w:eastAsia="ru-RU"/>
        </w:rPr>
      </w:pPr>
      <w:r w:rsidRPr="00AB7049">
        <w:rPr>
          <w:sz w:val="28"/>
          <w:szCs w:val="28"/>
          <w:lang w:eastAsia="ru-RU"/>
        </w:rPr>
        <w:t>Экономикалық өсудің мақсаты қоғам болып табылады. Бұл адам дамуы үшін жағдай жасаумен, өмір сүру деңгейін арттырумен айқындалады. Адам ролі, оның мәні оның өндірістік күштердің факторы, өндірістік және басқа барлық қоғамдық қатынастардың субъектісі болуымен анықталады. Табыс, денсаулық, білім, бостандық әл</w:t>
      </w:r>
      <w:r w:rsidRPr="00831EEB">
        <w:rPr>
          <w:sz w:val="28"/>
          <w:szCs w:val="28"/>
          <w:lang w:eastAsia="ru-RU"/>
        </w:rPr>
        <w:t>-</w:t>
      </w:r>
      <w:r w:rsidRPr="00AB7049">
        <w:rPr>
          <w:sz w:val="28"/>
          <w:szCs w:val="28"/>
          <w:lang w:eastAsia="ru-RU"/>
        </w:rPr>
        <w:t xml:space="preserve">ауқаттың компоненттері болып табылады. Адам игілігіне қарай даму экономикалық даму әркімнің қажеттіліктерін қанағаттандыру мен барша үшін мүмкіндіктерді қамтамасыз етуге әкелу керектігін білдіреді. Экономикалық өсу халықтың барлық деңгейлерінің әлеуметтік жағдайына жағымды әсер етеді. Өсу әлсізденген кезде қоғамда жағымсыз құбылыстар көбейеді. </w:t>
      </w:r>
      <w:r w:rsidRPr="00831EEB">
        <w:rPr>
          <w:sz w:val="28"/>
          <w:szCs w:val="28"/>
          <w:lang w:eastAsia="ru-RU"/>
        </w:rPr>
        <w:t>Экономикалық өсуді бағалау теориясы мен тәжірибесінде қоғамдық өндірісті мемлекеттік реттеуі маңызды орын алады. Мемлекетті ұлттық экономиканың экономикалық өсуге жетіп жатқаны алаңдату керек. Бұл міндет үкіметтің макроэкономикалық саясатының төрт басты тапсырмасынан туындайды: тұрақты экономикалық өсу; бағалардың және ұлттық валютаның тұрақты деңгейі; тепе</w:t>
      </w:r>
      <w:r w:rsidRPr="00831EEB">
        <w:rPr>
          <w:rFonts w:ascii="Calibri" w:hAnsi="Calibri"/>
          <w:sz w:val="28"/>
          <w:szCs w:val="28"/>
          <w:lang w:eastAsia="ru-RU"/>
        </w:rPr>
        <w:t>-</w:t>
      </w:r>
      <w:r w:rsidRPr="00831EEB">
        <w:rPr>
          <w:sz w:val="28"/>
          <w:szCs w:val="28"/>
          <w:lang w:eastAsia="ru-RU"/>
        </w:rPr>
        <w:t>теңдестірілген сыртқы сауда балансы және халықтың жұмысбастылығы мен қорлардың жоғары деңгейі. Үкіметтің күнделікті саясаты экономикалық өсуге жетуге бағытталған болу керек.</w:t>
      </w:r>
    </w:p>
    <w:p w:rsidR="005271C5" w:rsidRDefault="005271C5" w:rsidP="00416C6F">
      <w:pPr>
        <w:spacing w:line="360" w:lineRule="auto"/>
        <w:ind w:firstLine="720"/>
        <w:jc w:val="both"/>
        <w:rPr>
          <w:sz w:val="28"/>
          <w:szCs w:val="28"/>
          <w:lang w:eastAsia="ru-RU"/>
        </w:rPr>
      </w:pPr>
    </w:p>
    <w:p w:rsidR="005271C5" w:rsidRPr="00831EEB" w:rsidRDefault="005271C5" w:rsidP="00416C6F">
      <w:pPr>
        <w:spacing w:line="360" w:lineRule="auto"/>
        <w:ind w:firstLine="720"/>
        <w:jc w:val="both"/>
        <w:rPr>
          <w:sz w:val="28"/>
          <w:szCs w:val="28"/>
          <w:lang w:eastAsia="ru-RU"/>
        </w:rPr>
      </w:pPr>
    </w:p>
    <w:p w:rsidR="005271C5" w:rsidRPr="00831EEB" w:rsidRDefault="005271C5" w:rsidP="00EA5F12">
      <w:pPr>
        <w:widowControl w:val="0"/>
        <w:jc w:val="both"/>
        <w:rPr>
          <w:bCs/>
          <w:sz w:val="28"/>
          <w:szCs w:val="28"/>
          <w:lang w:eastAsia="ru-RU"/>
        </w:rPr>
      </w:pPr>
      <w:r w:rsidRPr="00831EEB">
        <w:rPr>
          <w:sz w:val="28"/>
          <w:szCs w:val="28"/>
          <w:lang w:eastAsia="ru-RU"/>
        </w:rPr>
        <w:t xml:space="preserve">Кесте 1 – </w:t>
      </w:r>
      <w:r w:rsidRPr="00831EEB">
        <w:rPr>
          <w:bCs/>
          <w:sz w:val="28"/>
          <w:szCs w:val="28"/>
          <w:lang w:eastAsia="ru-RU"/>
        </w:rPr>
        <w:t xml:space="preserve">Негізгі жүйелеушілік белгілері бойынша экономикалық өсудің түрлері мен факторларын реттеу </w:t>
      </w:r>
    </w:p>
    <w:p w:rsidR="005271C5" w:rsidRPr="00831EEB" w:rsidRDefault="005271C5" w:rsidP="00EA5F12">
      <w:pPr>
        <w:widowControl w:val="0"/>
        <w:ind w:firstLine="720"/>
        <w:jc w:val="both"/>
        <w:rPr>
          <w:bCs/>
          <w:sz w:val="28"/>
          <w:szCs w:val="28"/>
          <w:lang w:eastAsia="ru-RU"/>
        </w:rPr>
      </w:pPr>
    </w:p>
    <w:tbl>
      <w:tblPr>
        <w:tblW w:w="9634" w:type="dxa"/>
        <w:tblLook w:val="01E0"/>
      </w:tblPr>
      <w:tblGrid>
        <w:gridCol w:w="4928"/>
        <w:gridCol w:w="4706"/>
      </w:tblGrid>
      <w:tr w:rsidR="005271C5" w:rsidRPr="00831EEB" w:rsidTr="005049B6">
        <w:tc>
          <w:tcPr>
            <w:tcW w:w="4928" w:type="dxa"/>
            <w:tcBorders>
              <w:top w:val="single" w:sz="4" w:space="0" w:color="auto"/>
              <w:left w:val="single" w:sz="4" w:space="0" w:color="auto"/>
              <w:bottom w:val="single" w:sz="4" w:space="0" w:color="auto"/>
              <w:right w:val="single" w:sz="4" w:space="0" w:color="auto"/>
            </w:tcBorders>
            <w:vAlign w:val="center"/>
          </w:tcPr>
          <w:p w:rsidR="005271C5" w:rsidRPr="00831EEB" w:rsidRDefault="005271C5" w:rsidP="005049B6">
            <w:pPr>
              <w:widowControl w:val="0"/>
              <w:spacing w:line="360" w:lineRule="auto"/>
              <w:jc w:val="center"/>
              <w:rPr>
                <w:bCs/>
                <w:sz w:val="20"/>
                <w:szCs w:val="20"/>
                <w:lang w:eastAsia="en-US"/>
              </w:rPr>
            </w:pPr>
            <w:r w:rsidRPr="00831EEB">
              <w:rPr>
                <w:bCs/>
                <w:sz w:val="20"/>
                <w:szCs w:val="20"/>
                <w:lang w:eastAsia="ru-RU"/>
              </w:rPr>
              <w:t>Экономикалық өсудің жүйелеушілік белгісі</w:t>
            </w:r>
          </w:p>
        </w:tc>
        <w:tc>
          <w:tcPr>
            <w:tcW w:w="4706" w:type="dxa"/>
            <w:tcBorders>
              <w:top w:val="single" w:sz="4" w:space="0" w:color="auto"/>
              <w:left w:val="single" w:sz="4" w:space="0" w:color="auto"/>
              <w:bottom w:val="single" w:sz="4" w:space="0" w:color="auto"/>
              <w:right w:val="single" w:sz="4" w:space="0" w:color="auto"/>
            </w:tcBorders>
            <w:vAlign w:val="center"/>
          </w:tcPr>
          <w:p w:rsidR="005271C5" w:rsidRPr="00831EEB" w:rsidRDefault="005271C5" w:rsidP="005049B6">
            <w:pPr>
              <w:widowControl w:val="0"/>
              <w:spacing w:line="360" w:lineRule="auto"/>
              <w:jc w:val="center"/>
              <w:rPr>
                <w:bCs/>
                <w:sz w:val="20"/>
                <w:szCs w:val="20"/>
                <w:lang w:eastAsia="en-US"/>
              </w:rPr>
            </w:pPr>
            <w:r w:rsidRPr="00831EEB">
              <w:rPr>
                <w:bCs/>
                <w:sz w:val="20"/>
                <w:szCs w:val="20"/>
                <w:lang w:eastAsia="ru-RU"/>
              </w:rPr>
              <w:t>Экономикалық өсу түрлері</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Экономикалық өсу қарқыны</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төмен, орташа, жоғары</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Құнсыздану жағдайындағы экономикалық өсу қарқыны</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атаулы, нақты</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Экономикалық өсу қарқынының ауытқымалылығы</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тұрақты экономикалық өсу</w:t>
            </w:r>
          </w:p>
          <w:p w:rsidR="005271C5" w:rsidRPr="00831EEB" w:rsidRDefault="005271C5" w:rsidP="005049B6">
            <w:pPr>
              <w:widowControl w:val="0"/>
              <w:spacing w:line="360" w:lineRule="auto"/>
              <w:jc w:val="both"/>
              <w:rPr>
                <w:sz w:val="20"/>
                <w:szCs w:val="20"/>
                <w:lang w:eastAsia="en-US"/>
              </w:rPr>
            </w:pPr>
            <w:r w:rsidRPr="00831EEB">
              <w:rPr>
                <w:sz w:val="20"/>
                <w:szCs w:val="20"/>
                <w:lang w:eastAsia="ru-RU"/>
              </w:rPr>
              <w:t>тұрақсыз  экономикалық өсу</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Экономикалық өсу көздері</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экстенсивті өсу, интенсивті өсу</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Экономикалық өсу стратегиясы</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ішкі қайта құрылымдаумен анықталатын өсу, сыртқы қайта құрылымдаумен анықталатын өсу</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Құрылымдық өзгерістердің сипаты</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val="ru-RU" w:eastAsia="en-US"/>
              </w:rPr>
            </w:pPr>
            <w:r w:rsidRPr="00831EEB">
              <w:rPr>
                <w:sz w:val="20"/>
                <w:szCs w:val="20"/>
                <w:lang w:eastAsia="ru-RU"/>
              </w:rPr>
              <w:t>ішкі өсу, сыртқы өсу</w:t>
            </w:r>
          </w:p>
        </w:tc>
      </w:tr>
      <w:tr w:rsidR="005271C5" w:rsidRPr="00831EEB" w:rsidTr="005049B6">
        <w:tc>
          <w:tcPr>
            <w:tcW w:w="4928" w:type="dxa"/>
            <w:tcBorders>
              <w:top w:val="single" w:sz="4" w:space="0" w:color="auto"/>
              <w:left w:val="single" w:sz="4" w:space="0" w:color="auto"/>
              <w:bottom w:val="nil"/>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Өсу ұзақтығы</w:t>
            </w:r>
          </w:p>
        </w:tc>
        <w:tc>
          <w:tcPr>
            <w:tcW w:w="4706" w:type="dxa"/>
            <w:tcBorders>
              <w:top w:val="single" w:sz="4" w:space="0" w:color="auto"/>
              <w:left w:val="single" w:sz="4" w:space="0" w:color="auto"/>
              <w:bottom w:val="nil"/>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ұзақ мерзімді, орта мерзімді, қысқа мерзімді</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Өсуді қамтамасыз ететін инвестициялық белсенділік деңгейі</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қалпына келтіретін</w:t>
            </w:r>
          </w:p>
          <w:p w:rsidR="005271C5" w:rsidRPr="00831EEB" w:rsidRDefault="005271C5" w:rsidP="005049B6">
            <w:pPr>
              <w:widowControl w:val="0"/>
              <w:spacing w:line="360" w:lineRule="auto"/>
              <w:jc w:val="both"/>
              <w:rPr>
                <w:sz w:val="20"/>
                <w:szCs w:val="20"/>
                <w:lang w:eastAsia="en-US"/>
              </w:rPr>
            </w:pPr>
            <w:r w:rsidRPr="00831EEB">
              <w:rPr>
                <w:sz w:val="20"/>
                <w:szCs w:val="20"/>
                <w:lang w:eastAsia="ru-RU"/>
              </w:rPr>
              <w:t>инвестициялық өсу</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Экономикалық өсуге қол жеткізу тәсілдері мен нәтижелерінің тиімділігі</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val="ru-RU" w:eastAsia="en-US"/>
              </w:rPr>
            </w:pPr>
            <w:r w:rsidRPr="00831EEB">
              <w:rPr>
                <w:sz w:val="20"/>
                <w:szCs w:val="20"/>
                <w:lang w:eastAsia="ru-RU"/>
              </w:rPr>
              <w:t>теңгермелі</w:t>
            </w:r>
          </w:p>
          <w:p w:rsidR="005271C5" w:rsidRPr="00831EEB" w:rsidRDefault="005271C5" w:rsidP="005049B6">
            <w:pPr>
              <w:widowControl w:val="0"/>
              <w:spacing w:line="360" w:lineRule="auto"/>
              <w:jc w:val="both"/>
              <w:rPr>
                <w:sz w:val="20"/>
                <w:szCs w:val="20"/>
                <w:lang w:val="ru-RU" w:eastAsia="en-US"/>
              </w:rPr>
            </w:pPr>
            <w:r w:rsidRPr="00831EEB">
              <w:rPr>
                <w:sz w:val="20"/>
                <w:szCs w:val="20"/>
                <w:lang w:eastAsia="ru-RU"/>
              </w:rPr>
              <w:t>теңгерілмеген</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Қаржыландыру көздері бойынша</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өзіндік қаржы көздері есебінен қол жеткізілетін өсу, сыртқы қаржыландыру көздері есебінен қол жеткізілетін өсу, аралас қаржыландыру көздері негізіндегі өсу</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Негізгі өсу факторлары әсерінің әлеуетін пайдалану</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тұрақты</w:t>
            </w:r>
            <w:r w:rsidRPr="00831EEB">
              <w:rPr>
                <w:sz w:val="20"/>
                <w:szCs w:val="20"/>
                <w:lang w:val="ru-RU" w:eastAsia="ru-RU"/>
              </w:rPr>
              <w:t xml:space="preserve">, </w:t>
            </w:r>
            <w:r w:rsidRPr="00831EEB">
              <w:rPr>
                <w:sz w:val="20"/>
                <w:szCs w:val="20"/>
                <w:lang w:eastAsia="ru-RU"/>
              </w:rPr>
              <w:t>қол жеткізілетін, шекті</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ru-RU"/>
              </w:rPr>
            </w:pPr>
            <w:r w:rsidRPr="00831EEB">
              <w:rPr>
                <w:sz w:val="20"/>
                <w:szCs w:val="20"/>
                <w:lang w:eastAsia="ru-RU"/>
              </w:rPr>
              <w:t>Өнімді, қызметтерді өткізу нарығы</w:t>
            </w:r>
          </w:p>
          <w:p w:rsidR="005271C5" w:rsidRPr="00831EEB" w:rsidRDefault="005271C5" w:rsidP="005049B6">
            <w:pPr>
              <w:widowControl w:val="0"/>
              <w:spacing w:line="360" w:lineRule="auto"/>
              <w:jc w:val="both"/>
              <w:rPr>
                <w:sz w:val="20"/>
                <w:szCs w:val="20"/>
                <w:lang w:eastAsia="en-US"/>
              </w:rPr>
            </w:pP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Ішкі нарыққа бағдарланған</w:t>
            </w:r>
          </w:p>
          <w:p w:rsidR="005271C5" w:rsidRPr="00831EEB" w:rsidRDefault="005271C5" w:rsidP="005049B6">
            <w:pPr>
              <w:widowControl w:val="0"/>
              <w:spacing w:line="360" w:lineRule="auto"/>
              <w:jc w:val="both"/>
              <w:rPr>
                <w:sz w:val="20"/>
                <w:szCs w:val="20"/>
                <w:lang w:eastAsia="en-US"/>
              </w:rPr>
            </w:pPr>
            <w:r w:rsidRPr="00831EEB">
              <w:rPr>
                <w:sz w:val="20"/>
                <w:szCs w:val="20"/>
                <w:lang w:eastAsia="ru-RU"/>
              </w:rPr>
              <w:t>Экспортқа бағдарланған</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Мақсаты бойынша</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Экономикалық жүйені қайта құру, Нарықтық қатынастарды қалыптастыру, Нарықтық қатынастарды дамыту, Сыртқы экономикалық байланыстарды қалыптастыру, Сыртқы экономикалық байланыстарды дамыту</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Әсер ету сипаты бойынша</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val="ru-RU" w:eastAsia="en-US"/>
              </w:rPr>
            </w:pPr>
            <w:r w:rsidRPr="00831EEB">
              <w:rPr>
                <w:sz w:val="20"/>
                <w:szCs w:val="20"/>
                <w:lang w:val="ru-RU" w:eastAsia="ru-RU"/>
              </w:rPr>
              <w:t>объектив</w:t>
            </w:r>
            <w:r w:rsidRPr="00831EEB">
              <w:rPr>
                <w:sz w:val="20"/>
                <w:szCs w:val="20"/>
                <w:lang w:eastAsia="ru-RU"/>
              </w:rPr>
              <w:t>ті</w:t>
            </w:r>
            <w:r w:rsidRPr="00831EEB">
              <w:rPr>
                <w:sz w:val="20"/>
                <w:szCs w:val="20"/>
                <w:lang w:val="ru-RU" w:eastAsia="ru-RU"/>
              </w:rPr>
              <w:t>, субъектив</w:t>
            </w:r>
            <w:r w:rsidRPr="00831EEB">
              <w:rPr>
                <w:sz w:val="20"/>
                <w:szCs w:val="20"/>
                <w:lang w:eastAsia="ru-RU"/>
              </w:rPr>
              <w:t>ті</w:t>
            </w:r>
            <w:r w:rsidRPr="00831EEB">
              <w:rPr>
                <w:sz w:val="20"/>
                <w:szCs w:val="20"/>
                <w:lang w:val="ru-RU" w:eastAsia="ru-RU"/>
              </w:rPr>
              <w:t xml:space="preserve">, </w:t>
            </w:r>
            <w:r w:rsidRPr="00831EEB">
              <w:rPr>
                <w:sz w:val="20"/>
                <w:szCs w:val="20"/>
                <w:lang w:eastAsia="ru-RU"/>
              </w:rPr>
              <w:t>ықтимал</w:t>
            </w:r>
            <w:r w:rsidRPr="00831EEB">
              <w:rPr>
                <w:sz w:val="20"/>
                <w:szCs w:val="20"/>
                <w:lang w:val="ru-RU" w:eastAsia="ru-RU"/>
              </w:rPr>
              <w:t>,</w:t>
            </w:r>
          </w:p>
        </w:tc>
      </w:tr>
      <w:tr w:rsidR="005271C5" w:rsidRPr="00831EEB" w:rsidTr="005049B6">
        <w:trPr>
          <w:trHeight w:val="857"/>
        </w:trPr>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Бағыттылығы бойынша</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Экономикалық өсуді тұрақтандыру</w:t>
            </w:r>
          </w:p>
          <w:p w:rsidR="005271C5" w:rsidRPr="00831EEB" w:rsidRDefault="005271C5" w:rsidP="005049B6">
            <w:pPr>
              <w:widowControl w:val="0"/>
              <w:spacing w:line="360" w:lineRule="auto"/>
              <w:jc w:val="both"/>
              <w:rPr>
                <w:sz w:val="20"/>
                <w:szCs w:val="20"/>
                <w:lang w:eastAsia="ru-RU"/>
              </w:rPr>
            </w:pPr>
            <w:r w:rsidRPr="00831EEB">
              <w:rPr>
                <w:sz w:val="20"/>
                <w:szCs w:val="20"/>
                <w:lang w:eastAsia="ru-RU"/>
              </w:rPr>
              <w:t>Экономикалық өсуді жандандыру</w:t>
            </w:r>
          </w:p>
          <w:p w:rsidR="005271C5" w:rsidRPr="00831EEB" w:rsidRDefault="005271C5" w:rsidP="005049B6">
            <w:pPr>
              <w:widowControl w:val="0"/>
              <w:spacing w:line="360" w:lineRule="auto"/>
              <w:jc w:val="both"/>
              <w:rPr>
                <w:sz w:val="20"/>
                <w:szCs w:val="20"/>
                <w:lang w:eastAsia="en-US"/>
              </w:rPr>
            </w:pPr>
            <w:r w:rsidRPr="00831EEB">
              <w:rPr>
                <w:sz w:val="20"/>
                <w:szCs w:val="20"/>
                <w:lang w:eastAsia="ru-RU"/>
              </w:rPr>
              <w:t>Экономикалық өсуді тұрақсыздандыру</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Атқарамдық белгісі бойынша</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саяси, экономикалық, әлеуметтік, ұйымдық,</w:t>
            </w:r>
          </w:p>
          <w:p w:rsidR="005271C5" w:rsidRPr="00831EEB" w:rsidRDefault="005271C5" w:rsidP="005049B6">
            <w:pPr>
              <w:widowControl w:val="0"/>
              <w:spacing w:line="360" w:lineRule="auto"/>
              <w:jc w:val="both"/>
              <w:rPr>
                <w:sz w:val="20"/>
                <w:szCs w:val="20"/>
                <w:lang w:eastAsia="en-US"/>
              </w:rPr>
            </w:pPr>
            <w:r w:rsidRPr="00831EEB">
              <w:rPr>
                <w:sz w:val="20"/>
                <w:szCs w:val="20"/>
                <w:lang w:eastAsia="ru-RU"/>
              </w:rPr>
              <w:t xml:space="preserve">ғылыми-техникалық және т.с.с., </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Әсер ету ауқымы бойынша</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widowControl w:val="0"/>
              <w:spacing w:line="360" w:lineRule="auto"/>
              <w:jc w:val="both"/>
              <w:rPr>
                <w:sz w:val="20"/>
                <w:szCs w:val="20"/>
                <w:lang w:eastAsia="en-US"/>
              </w:rPr>
            </w:pPr>
            <w:r w:rsidRPr="00831EEB">
              <w:rPr>
                <w:sz w:val="20"/>
                <w:szCs w:val="20"/>
                <w:lang w:eastAsia="ru-RU"/>
              </w:rPr>
              <w:t>өңірлік, салалық, салааралық, экономиканың жекелеген салалары, секторлары, бөліктері, деңгейлері бойынша</w:t>
            </w:r>
          </w:p>
        </w:tc>
      </w:tr>
      <w:tr w:rsidR="005271C5" w:rsidRPr="00831EEB" w:rsidTr="005049B6">
        <w:tc>
          <w:tcPr>
            <w:tcW w:w="4928"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spacing w:line="360" w:lineRule="auto"/>
              <w:jc w:val="both"/>
              <w:rPr>
                <w:sz w:val="20"/>
                <w:szCs w:val="20"/>
                <w:lang w:eastAsia="en-US"/>
              </w:rPr>
            </w:pPr>
            <w:r w:rsidRPr="00831EEB">
              <w:rPr>
                <w:sz w:val="20"/>
                <w:szCs w:val="20"/>
                <w:lang w:eastAsia="ru-RU"/>
              </w:rPr>
              <w:t>Ықпал ету дәрежесі бойынша</w:t>
            </w:r>
          </w:p>
        </w:tc>
        <w:tc>
          <w:tcPr>
            <w:tcW w:w="4706" w:type="dxa"/>
            <w:tcBorders>
              <w:top w:val="single" w:sz="4" w:space="0" w:color="auto"/>
              <w:left w:val="single" w:sz="4" w:space="0" w:color="auto"/>
              <w:bottom w:val="single" w:sz="4" w:space="0" w:color="auto"/>
              <w:right w:val="single" w:sz="4" w:space="0" w:color="auto"/>
            </w:tcBorders>
          </w:tcPr>
          <w:p w:rsidR="005271C5" w:rsidRPr="00831EEB" w:rsidRDefault="005271C5" w:rsidP="005049B6">
            <w:pPr>
              <w:spacing w:line="360" w:lineRule="auto"/>
              <w:jc w:val="both"/>
              <w:rPr>
                <w:sz w:val="20"/>
                <w:szCs w:val="20"/>
                <w:lang w:eastAsia="en-US"/>
              </w:rPr>
            </w:pPr>
            <w:r w:rsidRPr="00831EEB">
              <w:rPr>
                <w:sz w:val="20"/>
                <w:szCs w:val="20"/>
                <w:lang w:eastAsia="ru-RU"/>
              </w:rPr>
              <w:t xml:space="preserve">негізгі, қызмет көрсететін, қамтамасыз ететін, қосалқы және т.с.с </w:t>
            </w:r>
          </w:p>
        </w:tc>
      </w:tr>
    </w:tbl>
    <w:p w:rsidR="005271C5" w:rsidRPr="00831EEB" w:rsidRDefault="005271C5" w:rsidP="00416C6F">
      <w:pPr>
        <w:spacing w:line="360" w:lineRule="auto"/>
        <w:ind w:firstLine="720"/>
        <w:jc w:val="both"/>
        <w:rPr>
          <w:sz w:val="28"/>
          <w:szCs w:val="28"/>
          <w:lang w:eastAsia="ru-RU"/>
        </w:rPr>
      </w:pPr>
      <w:r w:rsidRPr="00831EEB">
        <w:rPr>
          <w:sz w:val="28"/>
          <w:szCs w:val="28"/>
          <w:lang w:eastAsia="ru-RU"/>
        </w:rPr>
        <w:t xml:space="preserve">Теориялық тұрғыда жоғарыда аталған жаңа парадигма - тұрақты экономикалық даму тұжырымдамасын білдіреді, ал тәжірибе жүзінде - өсу қарқынын реттеудің мемлекеттік экономикалық саясатын қайта бағдарлау. Бұл төмен іскери белсенділік уақытында экономикалық өсудің жоғары қарқынын және жұмыссыздарға әлеуметтік көмекті, қоршаған ортаны қорғау аясында ұзақ мерзімді стратегиялық мақсаттарға жетуге қарама-қайшы келмейтін тиімді және әлеуметтік бағытталған экономика дамуы үшін жағымды жағдайларды жасауды білдіреді. </w:t>
      </w:r>
    </w:p>
    <w:p w:rsidR="005271C5" w:rsidRPr="00831EEB" w:rsidRDefault="005271C5" w:rsidP="00416C6F">
      <w:pPr>
        <w:widowControl w:val="0"/>
        <w:spacing w:line="360" w:lineRule="auto"/>
        <w:ind w:firstLine="720"/>
        <w:jc w:val="both"/>
        <w:rPr>
          <w:sz w:val="28"/>
          <w:szCs w:val="28"/>
          <w:lang w:eastAsia="ru-RU"/>
        </w:rPr>
      </w:pPr>
      <w:r w:rsidRPr="00831EEB">
        <w:rPr>
          <w:sz w:val="28"/>
          <w:szCs w:val="28"/>
          <w:lang w:eastAsia="ru-RU"/>
        </w:rPr>
        <w:t>«Тұрақты даму» деп қазіргі кездің қажеттіліктерін қанағаттандыратын, бірақ келешек ұрпақтың меншікті қажеттіліктерін қанағаттандыру қабілетіне қауіп төндірмейтін экономикалық серпіннің ерекше түрі түсіну керек.</w:t>
      </w:r>
    </w:p>
    <w:p w:rsidR="005271C5" w:rsidRPr="00831EEB" w:rsidRDefault="005271C5" w:rsidP="00416C6F">
      <w:pPr>
        <w:spacing w:line="360" w:lineRule="auto"/>
        <w:ind w:firstLine="720"/>
        <w:jc w:val="both"/>
        <w:rPr>
          <w:spacing w:val="-12"/>
          <w:sz w:val="28"/>
          <w:szCs w:val="28"/>
          <w:lang w:eastAsia="ru-RU"/>
        </w:rPr>
      </w:pPr>
      <w:r w:rsidRPr="00831EEB">
        <w:rPr>
          <w:sz w:val="28"/>
          <w:szCs w:val="28"/>
          <w:lang w:eastAsia="ru-RU"/>
        </w:rPr>
        <w:t>Бұл елдің дамуының қажеттіліктеріне баламалы, жаңа түрдегі экономиканың макрореттеуін қайта жаңғырту қажеттілігі туралы маңызды қорытынды жасауға мүкіндік береді. Өсу теориясы «даму экономикасы» тұжырымдамасын әзірлеген шын мәнінде отандық экономистермен қабылданған және шетелдік теорияшылдары жариялайтын «тұрақты өсу» мен «тұрақты даму» тұжырымдамаларына сынмен қарау керек. Бұл ұғымдар біраз нақтылауды қажет етеді. Экономика әрқашанда даму экономикасы болып табылады - не ілгерінді, не регрессивті. Көптеген ғалымдар әлеуметтік-экономикалық дамудың үшінші жолының тұжырымдамасы ретінде келесі ұрапқтардың қажеттіліктерін қанағаттандыруға бағытталған тұрақты экономикалық өсу доктринасы болуы мүмкін деп санайды. Экологиялау мен қоршаған ортаға қатысты талаптарды жеткілікті есепке алу ұстанымдар негізіндегі әлемдік экономикасының қайта ұйымдастырылыуына келетін болсақ, мағынасы тұрақтылық ұғымына қарама-қайшы келетін қайшылықтар қайтсе де қалады</w:t>
      </w:r>
      <w:r w:rsidRPr="00831EEB">
        <w:rPr>
          <w:spacing w:val="-12"/>
          <w:sz w:val="28"/>
          <w:szCs w:val="28"/>
          <w:lang w:eastAsia="ru-RU"/>
        </w:rPr>
        <w:t xml:space="preserve">. </w:t>
      </w:r>
    </w:p>
    <w:p w:rsidR="005271C5" w:rsidRPr="00831EEB" w:rsidRDefault="005271C5" w:rsidP="00416C6F">
      <w:pPr>
        <w:spacing w:line="360" w:lineRule="auto"/>
        <w:ind w:firstLine="720"/>
        <w:jc w:val="both"/>
        <w:rPr>
          <w:spacing w:val="-11"/>
          <w:sz w:val="28"/>
          <w:szCs w:val="28"/>
          <w:lang w:eastAsia="ru-RU"/>
        </w:rPr>
      </w:pPr>
      <w:r w:rsidRPr="00831EEB">
        <w:rPr>
          <w:spacing w:val="-12"/>
          <w:sz w:val="28"/>
          <w:szCs w:val="28"/>
          <w:lang w:eastAsia="ru-RU"/>
        </w:rPr>
        <w:t>Біз әрине жаһандану жағдайында «тұрақты даму» тұжырымдамасының ролі мен маңыздылығын, сонымен бірге, қазіргі қаржы институттары арқылы төмендетіп отырғанымыз жоқ, дамуға белгілі дәрежедегі тұрақсыздық тән екенін қоса айтқымыз келеді: сандық өзгерістердің жинақталуы қалыпты сапалы «серпілістерге» әкеліп соғады, және диалектиканың бұл қағидасы үнемі дәлелденеді. А.Селезневтің пікірі бойынша «экономика дамуының бірыңғайсыздығының объективті заңы әрекет етеді, жаңа, дәстүрлі, конъюктуралық қатаң түрлі салалардың біркелкі емес қарқыны заңдылықты»</w:t>
      </w:r>
      <w:r w:rsidRPr="00831EEB">
        <w:rPr>
          <w:spacing w:val="-11"/>
          <w:sz w:val="28"/>
          <w:szCs w:val="28"/>
          <w:lang w:eastAsia="ru-RU"/>
        </w:rPr>
        <w:t xml:space="preserve">. Н.Д.Кондратьев атап өткен «әлемдік экономиканың толқынды дамуы» заңдылықты </w:t>
      </w:r>
      <w:r w:rsidRPr="00831EEB">
        <w:rPr>
          <w:sz w:val="28"/>
          <w:szCs w:val="28"/>
          <w:lang w:eastAsia="ru-RU"/>
        </w:rPr>
        <w:t>[2, 3]</w:t>
      </w:r>
      <w:r w:rsidRPr="00831EEB">
        <w:rPr>
          <w:spacing w:val="-11"/>
          <w:sz w:val="28"/>
          <w:szCs w:val="28"/>
          <w:lang w:eastAsia="ru-RU"/>
        </w:rPr>
        <w:t>.</w:t>
      </w:r>
    </w:p>
    <w:p w:rsidR="005271C5" w:rsidRPr="00831EEB" w:rsidRDefault="005271C5" w:rsidP="00416C6F">
      <w:pPr>
        <w:spacing w:line="360" w:lineRule="auto"/>
        <w:ind w:firstLine="720"/>
        <w:jc w:val="both"/>
        <w:rPr>
          <w:spacing w:val="-11"/>
          <w:sz w:val="28"/>
          <w:szCs w:val="28"/>
          <w:lang w:eastAsia="ru-RU"/>
        </w:rPr>
      </w:pPr>
      <w:r w:rsidRPr="00831EEB">
        <w:rPr>
          <w:spacing w:val="-11"/>
          <w:sz w:val="28"/>
          <w:szCs w:val="28"/>
          <w:lang w:eastAsia="ru-RU"/>
        </w:rPr>
        <w:t>Белгілі бір кезеңдік, ұлттық шаруашылықтың қызметінде қайталану бақыланып отыр, бұл кезде экономиканың шарықтау уақыты құлдырау мен тоқырау уақытымен алмасады. Кезеңдікті ұлттық экономиканың  бір макроэкономикалық тепе-теңдіктен екіншісіне қозғалу деп анықтауға болады. Экономикалық кезең ұлттық шаруашылықтың дамуы мен жалпы экономикалық үрдісті айқындайтын экономикалық белсенділіктің біртіндеп бірін-бірі алмастыратын фазаларының қатарынан тұрады. Нәтижесінде  кезеңдік арқылы экономикалық өсу айқындалады, яғни қозғалыс щеңбер бойымен емес, спираль бойынша жүреді, конъюктураның ұзақ уақытты, сонымен бірге орта мерзімді құбылыстарын көрсетеді.</w:t>
      </w:r>
    </w:p>
    <w:p w:rsidR="005271C5" w:rsidRPr="00831EEB" w:rsidRDefault="005271C5" w:rsidP="00416C6F">
      <w:pPr>
        <w:spacing w:line="360" w:lineRule="auto"/>
        <w:ind w:firstLine="720"/>
        <w:jc w:val="both"/>
        <w:rPr>
          <w:spacing w:val="-11"/>
          <w:sz w:val="28"/>
          <w:szCs w:val="28"/>
          <w:lang w:eastAsia="ru-RU"/>
        </w:rPr>
      </w:pPr>
      <w:r w:rsidRPr="00831EEB">
        <w:rPr>
          <w:spacing w:val="-11"/>
          <w:sz w:val="28"/>
          <w:szCs w:val="28"/>
          <w:lang w:eastAsia="ru-RU"/>
        </w:rPr>
        <w:t>Экономикалық өсудің құрамы туралы теориялық түсініктердің эволюциясы оның дәстүрлі түрлерімен қатар экономикалық өсудің табиғи</w:t>
      </w:r>
      <w:r w:rsidRPr="00831EEB">
        <w:rPr>
          <w:sz w:val="28"/>
          <w:szCs w:val="28"/>
          <w:lang w:eastAsia="ru-RU"/>
        </w:rPr>
        <w:t>-</w:t>
      </w:r>
      <w:r w:rsidRPr="00831EEB">
        <w:rPr>
          <w:spacing w:val="-11"/>
          <w:sz w:val="28"/>
          <w:szCs w:val="28"/>
          <w:lang w:eastAsia="ru-RU"/>
        </w:rPr>
        <w:t>трансформациялық, мобилизациялық</w:t>
      </w:r>
      <w:r w:rsidRPr="00831EEB">
        <w:rPr>
          <w:sz w:val="28"/>
          <w:szCs w:val="28"/>
          <w:lang w:eastAsia="ru-RU"/>
        </w:rPr>
        <w:t>-</w:t>
      </w:r>
      <w:r w:rsidRPr="00831EEB">
        <w:rPr>
          <w:spacing w:val="-11"/>
          <w:sz w:val="28"/>
          <w:szCs w:val="28"/>
          <w:lang w:eastAsia="ru-RU"/>
        </w:rPr>
        <w:t>трансформациялық, институционалды түрлерін ажыратуға мүмкіндік береді. Экономикалық өсудің табиғи</w:t>
      </w:r>
      <w:r w:rsidRPr="00831EEB">
        <w:rPr>
          <w:sz w:val="28"/>
          <w:szCs w:val="28"/>
          <w:lang w:eastAsia="ru-RU"/>
        </w:rPr>
        <w:t>-</w:t>
      </w:r>
      <w:r w:rsidRPr="00831EEB">
        <w:rPr>
          <w:spacing w:val="-11"/>
          <w:sz w:val="28"/>
          <w:szCs w:val="28"/>
          <w:lang w:eastAsia="ru-RU"/>
        </w:rPr>
        <w:t xml:space="preserve">трансформациялық түрі өндірістің табиғи факторларының өнеркәсіптікке дейінгі қоғамдық өндіріс тәсілімен соңғы нәтижеге (өнімге) қарапайым өзгеруін білдіреді. </w:t>
      </w:r>
    </w:p>
    <w:p w:rsidR="005271C5" w:rsidRPr="00831EEB" w:rsidRDefault="005271C5" w:rsidP="00416C6F">
      <w:pPr>
        <w:spacing w:line="360" w:lineRule="auto"/>
        <w:ind w:firstLine="720"/>
        <w:jc w:val="both"/>
        <w:rPr>
          <w:spacing w:val="-11"/>
          <w:sz w:val="28"/>
          <w:szCs w:val="28"/>
          <w:lang w:eastAsia="ru-RU"/>
        </w:rPr>
      </w:pPr>
      <w:r w:rsidRPr="00831EEB">
        <w:rPr>
          <w:spacing w:val="-11"/>
          <w:sz w:val="28"/>
          <w:szCs w:val="28"/>
          <w:lang w:eastAsia="ru-RU"/>
        </w:rPr>
        <w:t>Экономикалық өсудің мобилизациялық-трансформациялық түрі өндірістің өнеркәсіптік тәсіліндегі өндірістік күштердің прогрессі есебінен өнеркәсіптік капиталды жинақтауға негізделген. Экономикалық дамудың қазіргі (ақпараттық) сатысында экономикалық өсудің басым түрі институционалды болып табылады, ол елдер арасында қоғамдық</w:t>
      </w:r>
      <w:r w:rsidRPr="00831EEB">
        <w:rPr>
          <w:sz w:val="28"/>
          <w:szCs w:val="28"/>
          <w:lang w:eastAsia="ru-RU"/>
        </w:rPr>
        <w:t>–</w:t>
      </w:r>
      <w:r w:rsidRPr="00831EEB">
        <w:rPr>
          <w:spacing w:val="-11"/>
          <w:sz w:val="28"/>
          <w:szCs w:val="28"/>
          <w:lang w:eastAsia="ru-RU"/>
        </w:rPr>
        <w:t>экономикалық қатынастарды ұйымдастырудың ерекше тәсілін тағайындайтын халықаралық институттарды ұсынатын, қалыптасқан экономикалық мүдделердің құрылымын өзгертуді көздейтін, адам капиталын мадақтау, оны жинақтау мен түрлі формада шоғырландыруға негізделген. Өнеркәсіптік капиталдың шоғырлануы  өнеркәсіптік даму уақытында анықтаушы фактор  болып табылады, ал интеллектуалды  капиталдың шоғырлануы, қоғамдық қызметтің жаңа түрі бола отырып, айқындаушы белгісі адам капиталын интеллектуалды капиталға өзгерту болып табылатын ақпараттық қоғам уақытында әлеуметтік-экономикалық жүйенің жетекші факторы болып табылады.</w:t>
      </w:r>
    </w:p>
    <w:p w:rsidR="005271C5" w:rsidRPr="00831EEB" w:rsidRDefault="005271C5" w:rsidP="00416C6F">
      <w:pPr>
        <w:widowControl w:val="0"/>
        <w:spacing w:line="360" w:lineRule="auto"/>
        <w:ind w:firstLine="720"/>
        <w:jc w:val="both"/>
        <w:rPr>
          <w:spacing w:val="-11"/>
          <w:sz w:val="28"/>
          <w:szCs w:val="28"/>
          <w:lang w:eastAsia="ru-RU"/>
        </w:rPr>
      </w:pPr>
      <w:r w:rsidRPr="00831EEB">
        <w:rPr>
          <w:spacing w:val="-11"/>
          <w:sz w:val="28"/>
          <w:szCs w:val="28"/>
          <w:lang w:eastAsia="ru-RU"/>
        </w:rPr>
        <w:t xml:space="preserve">Экономиканың өсуге қабілеті, өндірістің нақты көлемін ұзақ мерзімді арттыру қарқыны мен ауқымын, өсудің тиімділігі мен сапасын арттыру мүмкіндігін анықтайтын құбылыстар мен үрдістерді айқындайтын бірқатар факторлардан тұрады. </w:t>
      </w:r>
    </w:p>
    <w:p w:rsidR="005271C5" w:rsidRPr="00831EEB" w:rsidRDefault="005271C5" w:rsidP="00416C6F">
      <w:pPr>
        <w:shd w:val="clear" w:color="auto" w:fill="FFFFFF"/>
        <w:spacing w:line="360" w:lineRule="auto"/>
        <w:ind w:firstLine="709"/>
        <w:jc w:val="both"/>
        <w:rPr>
          <w:sz w:val="28"/>
          <w:szCs w:val="28"/>
          <w:lang w:eastAsia="ru-RU"/>
        </w:rPr>
      </w:pPr>
      <w:r w:rsidRPr="00831EEB">
        <w:rPr>
          <w:sz w:val="28"/>
          <w:szCs w:val="28"/>
          <w:lang w:eastAsia="ru-RU"/>
        </w:rPr>
        <w:t>Экономикалық өсудің факторлары дегеніміз өндірістің нақты көлемін және оның тиімділігі мен сапасын арттыратын құбылыстар ықпалына мен процестер.Тигізетін ықпалына қарай экономикалық өсудің факторлары жанама және тікелей факторларға бөлінеді.</w:t>
      </w:r>
    </w:p>
    <w:p w:rsidR="005271C5" w:rsidRPr="00AB7049" w:rsidRDefault="005271C5" w:rsidP="00416C6F">
      <w:pPr>
        <w:shd w:val="clear" w:color="auto" w:fill="FFFFFF"/>
        <w:spacing w:line="360" w:lineRule="auto"/>
        <w:ind w:firstLine="709"/>
        <w:jc w:val="both"/>
        <w:rPr>
          <w:sz w:val="28"/>
          <w:szCs w:val="28"/>
          <w:lang w:eastAsia="ru-RU"/>
        </w:rPr>
      </w:pPr>
      <w:r w:rsidRPr="00AB7049">
        <w:rPr>
          <w:sz w:val="28"/>
          <w:szCs w:val="28"/>
          <w:lang w:eastAsia="ru-RU"/>
        </w:rPr>
        <w:t xml:space="preserve">Экономикалық өсудің факторлары: </w:t>
      </w:r>
    </w:p>
    <w:p w:rsidR="005271C5" w:rsidRPr="00AB7049" w:rsidRDefault="005271C5" w:rsidP="00416C6F">
      <w:pPr>
        <w:shd w:val="clear" w:color="auto" w:fill="FFFFFF"/>
        <w:spacing w:line="360" w:lineRule="auto"/>
        <w:ind w:firstLine="709"/>
        <w:jc w:val="both"/>
        <w:rPr>
          <w:sz w:val="28"/>
          <w:szCs w:val="28"/>
          <w:lang w:eastAsia="ru-RU"/>
        </w:rPr>
      </w:pPr>
      <w:r w:rsidRPr="00AB7049">
        <w:rPr>
          <w:bCs/>
          <w:sz w:val="28"/>
          <w:szCs w:val="28"/>
          <w:lang w:eastAsia="ru-RU"/>
        </w:rPr>
        <w:t>Тікелей факторлар: е</w:t>
      </w:r>
      <w:r w:rsidRPr="00AB7049">
        <w:rPr>
          <w:sz w:val="28"/>
          <w:szCs w:val="28"/>
          <w:lang w:eastAsia="ru-RU"/>
        </w:rPr>
        <w:t>ңбек ресурстарының саны мен сапасының өсуі; негізгі капитал көлемінің өсуі және сапалық құрамының жақсаруы; өндірісті ұйымдастырумен қатар технологияның жетілдірілуі; пайдаланатын табиғи ресурстардың саны мен сапалылығының артуы; қоғамдағы кәсіпкерлік қабілетінің өсуі.</w:t>
      </w:r>
    </w:p>
    <w:p w:rsidR="005271C5" w:rsidRPr="00831EEB" w:rsidRDefault="005271C5" w:rsidP="00416C6F">
      <w:pPr>
        <w:shd w:val="clear" w:color="auto" w:fill="FFFFFF"/>
        <w:spacing w:line="360" w:lineRule="auto"/>
        <w:ind w:firstLine="709"/>
        <w:jc w:val="both"/>
        <w:rPr>
          <w:sz w:val="28"/>
          <w:szCs w:val="28"/>
        </w:rPr>
      </w:pPr>
      <w:r w:rsidRPr="00AB7049">
        <w:rPr>
          <w:bCs/>
          <w:sz w:val="28"/>
          <w:szCs w:val="28"/>
          <w:lang w:eastAsia="ru-RU"/>
        </w:rPr>
        <w:t>Жанама факторлар: с</w:t>
      </w:r>
      <w:r w:rsidRPr="00AB7049">
        <w:rPr>
          <w:sz w:val="28"/>
          <w:szCs w:val="28"/>
          <w:lang w:eastAsia="ru-RU"/>
        </w:rPr>
        <w:t xml:space="preserve">ұраныс факторлары – тұтыну, инвестициялық, мемлекеттік шығындардың өсуі; ұсыныс факторлары – бәсекенің дамуы, ресурстардың бағасының төмендеуі, несие алу мүмкіншілігінің өсуі; бөлу факторлары – қоғамдағы барлық ресурстарды тиімді пайдалану </w:t>
      </w:r>
      <w:r w:rsidRPr="00831EEB">
        <w:rPr>
          <w:sz w:val="28"/>
          <w:szCs w:val="28"/>
        </w:rPr>
        <w:t xml:space="preserve">[4]. </w:t>
      </w:r>
    </w:p>
    <w:p w:rsidR="005271C5" w:rsidRPr="00831EEB" w:rsidRDefault="005271C5" w:rsidP="00416C6F">
      <w:pPr>
        <w:shd w:val="clear" w:color="auto" w:fill="FFFFFF"/>
        <w:spacing w:line="360" w:lineRule="auto"/>
        <w:ind w:firstLine="709"/>
        <w:jc w:val="both"/>
        <w:rPr>
          <w:noProof/>
          <w:sz w:val="28"/>
          <w:szCs w:val="28"/>
        </w:rPr>
      </w:pPr>
      <w:r w:rsidRPr="00831EEB">
        <w:rPr>
          <w:noProof/>
          <w:sz w:val="28"/>
          <w:szCs w:val="28"/>
        </w:rPr>
        <w:t xml:space="preserve">Бұл факторлардың өзара әрекеттестігін тұтыну және инвестициялық тауарлардың өсу арасындағы өзара тәуелділігінен көруге болады. Оны белгілі табиғи, еңбек ресурстарының </w:t>
      </w:r>
      <w:r w:rsidRPr="00831EEB">
        <w:rPr>
          <w:sz w:val="28"/>
          <w:szCs w:val="28"/>
        </w:rPr>
        <w:t xml:space="preserve">саны мен сапасы, негiзгi  капитал мен </w:t>
      </w:r>
      <w:r w:rsidRPr="00831EEB">
        <w:rPr>
          <w:noProof/>
          <w:sz w:val="28"/>
          <w:szCs w:val="28"/>
        </w:rPr>
        <w:t xml:space="preserve">технологиялық </w:t>
      </w:r>
      <w:r w:rsidRPr="00831EEB">
        <w:rPr>
          <w:sz w:val="28"/>
          <w:szCs w:val="28"/>
        </w:rPr>
        <w:t xml:space="preserve">потенциал </w:t>
      </w:r>
      <w:r w:rsidRPr="00831EEB">
        <w:rPr>
          <w:noProof/>
          <w:sz w:val="28"/>
          <w:szCs w:val="28"/>
        </w:rPr>
        <w:t xml:space="preserve">негізінде өндірілген өнімнің барынша көп варианттарының болуын мейлінше қамтып көрсетеді. Әйтсе де өз өндірістік </w:t>
      </w:r>
      <w:r w:rsidRPr="00831EEB">
        <w:rPr>
          <w:sz w:val="28"/>
          <w:szCs w:val="28"/>
        </w:rPr>
        <w:t>потенциал</w:t>
      </w:r>
      <w:r w:rsidRPr="00831EEB">
        <w:rPr>
          <w:noProof/>
          <w:sz w:val="28"/>
          <w:szCs w:val="28"/>
        </w:rPr>
        <w:t>ын толық пайдалану мүмкіндіктері сұраныс және ұсыныс факторларымен шектеледі.</w:t>
      </w:r>
    </w:p>
    <w:p w:rsidR="005271C5" w:rsidRPr="00A21593" w:rsidRDefault="005271C5" w:rsidP="00416C6F">
      <w:pPr>
        <w:shd w:val="clear" w:color="auto" w:fill="FFFFFF"/>
        <w:spacing w:line="360" w:lineRule="auto"/>
        <w:ind w:firstLine="709"/>
        <w:jc w:val="both"/>
        <w:rPr>
          <w:noProof/>
          <w:sz w:val="28"/>
          <w:szCs w:val="28"/>
          <w:lang w:val="ru-RU"/>
        </w:rPr>
      </w:pPr>
    </w:p>
    <w:p w:rsidR="005271C5" w:rsidRPr="00A21593" w:rsidRDefault="005271C5" w:rsidP="00A21593">
      <w:pPr>
        <w:spacing w:line="360" w:lineRule="auto"/>
        <w:contextualSpacing/>
        <w:rPr>
          <w:b/>
          <w:sz w:val="28"/>
          <w:szCs w:val="28"/>
          <w:lang w:val="ru-RU" w:eastAsia="en-US"/>
        </w:rPr>
      </w:pPr>
      <w:r w:rsidRPr="00D61FD4">
        <w:rPr>
          <w:b/>
          <w:sz w:val="28"/>
          <w:szCs w:val="28"/>
          <w:lang w:eastAsia="en-US"/>
        </w:rPr>
        <w:t>ҚОЛДАЛАНЫЛҒАН ӘДЕБИЕТТЕР ТІЗІМІ</w:t>
      </w:r>
      <w:r>
        <w:rPr>
          <w:b/>
          <w:sz w:val="28"/>
          <w:szCs w:val="28"/>
          <w:lang w:val="ru-RU" w:eastAsia="en-US"/>
        </w:rPr>
        <w:t>:</w:t>
      </w:r>
    </w:p>
    <w:p w:rsidR="005271C5" w:rsidRPr="00831EEB" w:rsidRDefault="005271C5" w:rsidP="00D61FD4">
      <w:pPr>
        <w:shd w:val="clear" w:color="auto" w:fill="FFFFFF"/>
        <w:spacing w:line="360" w:lineRule="auto"/>
        <w:ind w:firstLine="709"/>
        <w:jc w:val="both"/>
        <w:rPr>
          <w:sz w:val="28"/>
          <w:szCs w:val="28"/>
          <w:shd w:val="clear" w:color="auto" w:fill="FFFFFF"/>
        </w:rPr>
      </w:pPr>
      <w:r w:rsidRPr="00831EEB">
        <w:rPr>
          <w:sz w:val="28"/>
          <w:szCs w:val="28"/>
          <w:shd w:val="clear" w:color="auto" w:fill="FFFFFF"/>
        </w:rPr>
        <w:t>1.“Экономикалық өс</w:t>
      </w:r>
      <w:r>
        <w:rPr>
          <w:sz w:val="28"/>
          <w:szCs w:val="28"/>
          <w:shd w:val="clear" w:color="auto" w:fill="FFFFFF"/>
        </w:rPr>
        <w:t xml:space="preserve">у және сапалық көрсеткіштер”, </w:t>
      </w:r>
      <w:r w:rsidRPr="00831EEB">
        <w:rPr>
          <w:sz w:val="28"/>
          <w:szCs w:val="28"/>
          <w:shd w:val="clear" w:color="auto" w:fill="FFFFFF"/>
        </w:rPr>
        <w:t>Сатыбалдин</w:t>
      </w:r>
      <w:r>
        <w:rPr>
          <w:sz w:val="28"/>
          <w:szCs w:val="28"/>
          <w:shd w:val="clear" w:color="auto" w:fill="FFFFFF"/>
        </w:rPr>
        <w:t xml:space="preserve"> С.</w:t>
      </w:r>
      <w:r w:rsidRPr="00831EEB">
        <w:rPr>
          <w:sz w:val="28"/>
          <w:szCs w:val="28"/>
          <w:shd w:val="clear" w:color="auto" w:fill="FFFFFF"/>
        </w:rPr>
        <w:t>, “Егемен Қазақстан”, 2003 жыл, 23 сәуір</w:t>
      </w:r>
    </w:p>
    <w:p w:rsidR="005271C5" w:rsidRPr="00831EEB" w:rsidRDefault="005271C5" w:rsidP="00D61FD4">
      <w:pPr>
        <w:pStyle w:val="Heading1"/>
        <w:shd w:val="clear" w:color="auto" w:fill="FFFFFF"/>
        <w:spacing w:before="0" w:line="360" w:lineRule="auto"/>
        <w:ind w:firstLine="708"/>
        <w:jc w:val="both"/>
        <w:rPr>
          <w:rFonts w:ascii="Times New Roman" w:hAnsi="Times New Roman"/>
          <w:color w:val="auto"/>
          <w:sz w:val="28"/>
          <w:szCs w:val="28"/>
          <w:shd w:val="clear" w:color="auto" w:fill="FFFFFF"/>
        </w:rPr>
      </w:pPr>
      <w:r w:rsidRPr="00831EEB">
        <w:rPr>
          <w:rFonts w:ascii="Times New Roman" w:hAnsi="Times New Roman"/>
          <w:color w:val="auto"/>
          <w:sz w:val="28"/>
          <w:szCs w:val="28"/>
          <w:shd w:val="clear" w:color="auto" w:fill="FFFFFF"/>
          <w:lang w:val="ru-RU"/>
        </w:rPr>
        <w:t xml:space="preserve">2. </w:t>
      </w:r>
      <w:r w:rsidRPr="00831EEB">
        <w:rPr>
          <w:rFonts w:ascii="Times New Roman" w:hAnsi="Times New Roman"/>
          <w:color w:val="auto"/>
          <w:kern w:val="36"/>
          <w:sz w:val="28"/>
          <w:szCs w:val="28"/>
          <w:lang w:val="ru-RU" w:eastAsia="ru-RU"/>
        </w:rPr>
        <w:t xml:space="preserve">Орехов С.А., Селезнев В.А. Курс лекций к курсу Теория корпоративного управления, </w:t>
      </w:r>
      <w:r w:rsidRPr="00831EEB">
        <w:rPr>
          <w:rFonts w:ascii="Times New Roman" w:hAnsi="Times New Roman"/>
          <w:color w:val="auto"/>
          <w:sz w:val="28"/>
          <w:szCs w:val="28"/>
          <w:shd w:val="clear" w:color="auto" w:fill="FFFFFF"/>
        </w:rPr>
        <w:t>МЭСИ, 2010</w:t>
      </w:r>
    </w:p>
    <w:p w:rsidR="005271C5" w:rsidRPr="00831EEB" w:rsidRDefault="005271C5" w:rsidP="00850E31">
      <w:pPr>
        <w:tabs>
          <w:tab w:val="left" w:pos="709"/>
        </w:tabs>
        <w:spacing w:line="360" w:lineRule="auto"/>
        <w:jc w:val="both"/>
        <w:rPr>
          <w:sz w:val="28"/>
          <w:szCs w:val="28"/>
          <w:shd w:val="clear" w:color="auto" w:fill="FFFFFF"/>
        </w:rPr>
      </w:pPr>
      <w:r w:rsidRPr="00831EEB">
        <w:rPr>
          <w:sz w:val="28"/>
          <w:szCs w:val="28"/>
          <w:lang w:val="ru-RU" w:eastAsia="ru-RU"/>
        </w:rPr>
        <w:tab/>
        <w:t xml:space="preserve">3. </w:t>
      </w:r>
      <w:r w:rsidRPr="00831EEB">
        <w:rPr>
          <w:sz w:val="28"/>
          <w:szCs w:val="28"/>
          <w:shd w:val="clear" w:color="auto" w:fill="FFFFFF"/>
        </w:rPr>
        <w:t>Кондратьев Н.Д., Большие циклы конъюнктуры и теория предвидения. Избранные труды.</w:t>
      </w:r>
    </w:p>
    <w:p w:rsidR="005271C5" w:rsidRDefault="005271C5" w:rsidP="00D61FD4">
      <w:pPr>
        <w:spacing w:line="360" w:lineRule="auto"/>
        <w:jc w:val="both"/>
        <w:rPr>
          <w:sz w:val="28"/>
          <w:szCs w:val="28"/>
          <w:shd w:val="clear" w:color="auto" w:fill="FFFFFF"/>
        </w:rPr>
      </w:pPr>
      <w:r w:rsidRPr="00831EEB">
        <w:rPr>
          <w:sz w:val="28"/>
          <w:szCs w:val="28"/>
          <w:shd w:val="clear" w:color="auto" w:fill="FFFFFF"/>
        </w:rPr>
        <w:tab/>
        <w:t xml:space="preserve">4. Құрманбаев С. Қ., Аитимова Ш. Т., Молдакенова Е. К., </w:t>
      </w:r>
      <w:r w:rsidRPr="00831EEB">
        <w:rPr>
          <w:bCs/>
          <w:sz w:val="28"/>
          <w:szCs w:val="28"/>
          <w:shd w:val="clear" w:color="auto" w:fill="FFFFFF"/>
        </w:rPr>
        <w:t>Экономикалық теория</w:t>
      </w:r>
      <w:r w:rsidRPr="00831EEB">
        <w:rPr>
          <w:rStyle w:val="apple-converted-space"/>
          <w:sz w:val="28"/>
          <w:szCs w:val="28"/>
          <w:shd w:val="clear" w:color="auto" w:fill="FFFFFF"/>
        </w:rPr>
        <w:t> </w:t>
      </w:r>
      <w:r>
        <w:rPr>
          <w:sz w:val="28"/>
          <w:szCs w:val="28"/>
          <w:shd w:val="clear" w:color="auto" w:fill="FFFFFF"/>
        </w:rPr>
        <w:t>-</w:t>
      </w:r>
      <w:r w:rsidRPr="00831EEB">
        <w:rPr>
          <w:rStyle w:val="apple-converted-space"/>
          <w:sz w:val="28"/>
          <w:szCs w:val="28"/>
          <w:shd w:val="clear" w:color="auto" w:fill="FFFFFF"/>
        </w:rPr>
        <w:t> </w:t>
      </w:r>
      <w:r w:rsidRPr="00831EEB">
        <w:rPr>
          <w:sz w:val="28"/>
          <w:szCs w:val="28"/>
          <w:shd w:val="clear" w:color="auto" w:fill="FFFFFF"/>
        </w:rPr>
        <w:t>2011ж.</w:t>
      </w:r>
      <w:r w:rsidRPr="00831EEB">
        <w:rPr>
          <w:rStyle w:val="apple-converted-space"/>
          <w:sz w:val="28"/>
          <w:szCs w:val="28"/>
          <w:shd w:val="clear" w:color="auto" w:fill="FFFFFF"/>
        </w:rPr>
        <w:t> </w:t>
      </w:r>
      <w:hyperlink r:id="rId5" w:tooltip="Алматы" w:history="1">
        <w:r w:rsidRPr="00831EEB">
          <w:rPr>
            <w:rStyle w:val="Hyperlink"/>
            <w:color w:val="auto"/>
            <w:sz w:val="28"/>
            <w:szCs w:val="28"/>
            <w:u w:val="none"/>
            <w:shd w:val="clear" w:color="auto" w:fill="FFFFFF"/>
          </w:rPr>
          <w:t>Алматы</w:t>
        </w:r>
      </w:hyperlink>
      <w:r w:rsidRPr="00831EEB">
        <w:rPr>
          <w:rStyle w:val="apple-converted-space"/>
          <w:sz w:val="28"/>
          <w:szCs w:val="28"/>
          <w:shd w:val="clear" w:color="auto" w:fill="FFFFFF"/>
        </w:rPr>
        <w:t> </w:t>
      </w:r>
      <w:r w:rsidRPr="00831EEB">
        <w:rPr>
          <w:sz w:val="28"/>
          <w:szCs w:val="28"/>
          <w:shd w:val="clear" w:color="auto" w:fill="FFFFFF"/>
        </w:rPr>
        <w:t>қ., 334б.</w:t>
      </w:r>
    </w:p>
    <w:p w:rsidR="005271C5" w:rsidRDefault="005271C5" w:rsidP="00D61FD4">
      <w:pPr>
        <w:spacing w:line="360" w:lineRule="auto"/>
        <w:jc w:val="both"/>
        <w:rPr>
          <w:sz w:val="28"/>
          <w:szCs w:val="28"/>
          <w:shd w:val="clear" w:color="auto" w:fill="FFFFFF"/>
        </w:rPr>
      </w:pPr>
    </w:p>
    <w:p w:rsidR="005271C5" w:rsidRDefault="005271C5" w:rsidP="00D776DB">
      <w:pPr>
        <w:spacing w:line="360" w:lineRule="auto"/>
        <w:jc w:val="right"/>
        <w:rPr>
          <w:b/>
          <w:shd w:val="clear" w:color="auto" w:fill="FFFFFF"/>
        </w:rPr>
      </w:pPr>
      <w:r w:rsidRPr="00D776DB">
        <w:rPr>
          <w:b/>
          <w:shd w:val="clear" w:color="auto" w:fill="FFFFFF"/>
        </w:rPr>
        <w:t>Ғылыми жетекші:</w:t>
      </w:r>
    </w:p>
    <w:p w:rsidR="005271C5" w:rsidRPr="00A21593" w:rsidRDefault="005271C5" w:rsidP="00D776DB">
      <w:pPr>
        <w:spacing w:line="360" w:lineRule="auto"/>
        <w:jc w:val="right"/>
        <w:rPr>
          <w:shd w:val="clear" w:color="auto" w:fill="FFFFFF"/>
        </w:rPr>
      </w:pPr>
      <w:r w:rsidRPr="00D776DB">
        <w:rPr>
          <w:shd w:val="clear" w:color="auto" w:fill="FFFFFF"/>
        </w:rPr>
        <w:t>э.ғ.к., доцент Ағымбай А.О.</w:t>
      </w:r>
    </w:p>
    <w:p w:rsidR="005271C5" w:rsidRPr="00A21593" w:rsidRDefault="005271C5" w:rsidP="00D776DB">
      <w:pPr>
        <w:spacing w:line="360" w:lineRule="auto"/>
        <w:jc w:val="right"/>
        <w:rPr>
          <w:shd w:val="clear" w:color="auto" w:fill="FFFFFF"/>
        </w:rPr>
      </w:pPr>
    </w:p>
    <w:sectPr w:rsidR="005271C5" w:rsidRPr="00A21593" w:rsidSect="007441AF">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10699"/>
    <w:multiLevelType w:val="singleLevel"/>
    <w:tmpl w:val="912A5D8A"/>
    <w:lvl w:ilvl="0">
      <w:start w:val="1"/>
      <w:numFmt w:val="bullet"/>
      <w:lvlText w:val="-"/>
      <w:lvlJc w:val="left"/>
      <w:pPr>
        <w:tabs>
          <w:tab w:val="num" w:pos="360"/>
        </w:tabs>
        <w:ind w:left="360" w:hanging="360"/>
      </w:pPr>
      <w:rPr>
        <w:rFonts w:ascii="Times New Roman" w:hAnsi="Times New Roman" w:hint="default"/>
      </w:rPr>
    </w:lvl>
  </w:abstractNum>
  <w:abstractNum w:abstractNumId="1">
    <w:nsid w:val="43874FCC"/>
    <w:multiLevelType w:val="multilevel"/>
    <w:tmpl w:val="82A2E35A"/>
    <w:lvl w:ilvl="0">
      <w:start w:val="1"/>
      <w:numFmt w:val="decimal"/>
      <w:lvlText w:val="%1."/>
      <w:lvlJc w:val="left"/>
      <w:pPr>
        <w:ind w:left="1069" w:hanging="360"/>
      </w:pPr>
      <w:rPr>
        <w:rFonts w:cs="Times New Roman" w:hint="default"/>
      </w:rPr>
    </w:lvl>
    <w:lvl w:ilvl="1">
      <w:start w:val="3"/>
      <w:numFmt w:val="decimal"/>
      <w:isLgl/>
      <w:lvlText w:val="%1.%2"/>
      <w:lvlJc w:val="left"/>
      <w:pPr>
        <w:ind w:left="1129" w:hanging="4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
    <w:nsid w:val="68F306F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6E7A20B7"/>
    <w:multiLevelType w:val="singleLevel"/>
    <w:tmpl w:val="9D9CDAAA"/>
    <w:lvl w:ilvl="0">
      <w:start w:val="1"/>
      <w:numFmt w:val="decimal"/>
      <w:lvlText w:val="%1."/>
      <w:lvlJc w:val="left"/>
      <w:pPr>
        <w:tabs>
          <w:tab w:val="num" w:pos="405"/>
        </w:tabs>
        <w:ind w:left="405" w:hanging="405"/>
      </w:pPr>
      <w:rPr>
        <w:rFonts w:cs="Times New Roman" w:hint="default"/>
      </w:rPr>
    </w:lvl>
  </w:abstractNum>
  <w:abstractNum w:abstractNumId="4">
    <w:nsid w:val="6EC137F0"/>
    <w:multiLevelType w:val="singleLevel"/>
    <w:tmpl w:val="561248EE"/>
    <w:lvl w:ilvl="0">
      <w:start w:val="1"/>
      <w:numFmt w:val="bullet"/>
      <w:lvlText w:val="-"/>
      <w:lvlJc w:val="left"/>
      <w:pPr>
        <w:tabs>
          <w:tab w:val="num" w:pos="360"/>
        </w:tabs>
        <w:ind w:left="360" w:hanging="360"/>
      </w:pPr>
      <w:rPr>
        <w:rFonts w:ascii="Times New Roman" w:hAnsi="Times New Roman"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0309"/>
    <w:rsid w:val="00416C6F"/>
    <w:rsid w:val="0047556E"/>
    <w:rsid w:val="005049B6"/>
    <w:rsid w:val="005271C5"/>
    <w:rsid w:val="005755FA"/>
    <w:rsid w:val="006738EE"/>
    <w:rsid w:val="007277EE"/>
    <w:rsid w:val="007441AF"/>
    <w:rsid w:val="00756999"/>
    <w:rsid w:val="00831EEB"/>
    <w:rsid w:val="00850E31"/>
    <w:rsid w:val="009B15C2"/>
    <w:rsid w:val="00A21593"/>
    <w:rsid w:val="00A4599F"/>
    <w:rsid w:val="00AB7049"/>
    <w:rsid w:val="00B35F5B"/>
    <w:rsid w:val="00D01B5F"/>
    <w:rsid w:val="00D61FD4"/>
    <w:rsid w:val="00D776DB"/>
    <w:rsid w:val="00E80309"/>
    <w:rsid w:val="00EA5F12"/>
    <w:rsid w:val="00F35F78"/>
    <w:rsid w:val="00FA0E0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F12"/>
    <w:rPr>
      <w:rFonts w:ascii="Times New Roman" w:eastAsia="Times New Roman" w:hAnsi="Times New Roman"/>
      <w:sz w:val="24"/>
      <w:szCs w:val="24"/>
      <w:lang w:val="kk-KZ" w:eastAsia="kk-KZ"/>
    </w:rPr>
  </w:style>
  <w:style w:type="paragraph" w:styleId="Heading1">
    <w:name w:val="heading 1"/>
    <w:basedOn w:val="Normal"/>
    <w:next w:val="Normal"/>
    <w:link w:val="Heading1Char"/>
    <w:uiPriority w:val="99"/>
    <w:qFormat/>
    <w:rsid w:val="006738EE"/>
    <w:pPr>
      <w:keepNext/>
      <w:keepLines/>
      <w:spacing w:before="240"/>
      <w:outlineLvl w:val="0"/>
    </w:pPr>
    <w:rPr>
      <w:rFonts w:ascii="Calibri Light" w:hAnsi="Calibri Light"/>
      <w:color w:val="2E74B5"/>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38EE"/>
    <w:rPr>
      <w:rFonts w:ascii="Calibri Light" w:hAnsi="Calibri Light" w:cs="Times New Roman"/>
      <w:color w:val="2E74B5"/>
      <w:sz w:val="32"/>
      <w:szCs w:val="32"/>
      <w:lang w:val="kk-KZ" w:eastAsia="kk-KZ"/>
    </w:rPr>
  </w:style>
  <w:style w:type="paragraph" w:styleId="NormalWeb">
    <w:name w:val="Normal (Web)"/>
    <w:basedOn w:val="Normal"/>
    <w:uiPriority w:val="99"/>
    <w:rsid w:val="00EA5F12"/>
    <w:pPr>
      <w:spacing w:before="100" w:beforeAutospacing="1" w:after="100" w:afterAutospacing="1"/>
    </w:pPr>
    <w:rPr>
      <w:lang w:val="ru-RU" w:eastAsia="ru-RU"/>
    </w:rPr>
  </w:style>
  <w:style w:type="character" w:customStyle="1" w:styleId="apple-converted-space">
    <w:name w:val="apple-converted-space"/>
    <w:basedOn w:val="DefaultParagraphFont"/>
    <w:uiPriority w:val="99"/>
    <w:rsid w:val="006738EE"/>
    <w:rPr>
      <w:rFonts w:cs="Times New Roman"/>
    </w:rPr>
  </w:style>
  <w:style w:type="character" w:styleId="Hyperlink">
    <w:name w:val="Hyperlink"/>
    <w:basedOn w:val="DefaultParagraphFont"/>
    <w:uiPriority w:val="99"/>
    <w:rsid w:val="006738E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75365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k.wikipedia.org/wiki/%D0%90%D0%BB%D0%BC%D0%B0%D1%82%D1%8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7</Pages>
  <Words>7711</Words>
  <Characters>4396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61</cp:revision>
  <dcterms:created xsi:type="dcterms:W3CDTF">2014-12-29T04:37:00Z</dcterms:created>
  <dcterms:modified xsi:type="dcterms:W3CDTF">2014-12-29T10:39:00Z</dcterms:modified>
</cp:coreProperties>
</file>