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D08" w:rsidRPr="007942D5" w:rsidRDefault="00F17D08" w:rsidP="00712C2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7942D5">
        <w:rPr>
          <w:rFonts w:ascii="Times New Roman" w:hAnsi="Times New Roman"/>
          <w:b/>
          <w:sz w:val="28"/>
          <w:szCs w:val="28"/>
        </w:rPr>
        <w:t>Аяна Казбекова</w:t>
      </w:r>
    </w:p>
    <w:p w:rsidR="00F17D08" w:rsidRPr="007942D5" w:rsidRDefault="00F17D08" w:rsidP="00712C24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942D5">
        <w:rPr>
          <w:rFonts w:ascii="Times New Roman" w:hAnsi="Times New Roman"/>
          <w:b/>
          <w:sz w:val="28"/>
          <w:szCs w:val="28"/>
        </w:rPr>
        <w:t xml:space="preserve"> (Астана, Казахстан)</w:t>
      </w:r>
    </w:p>
    <w:p w:rsidR="00F17D08" w:rsidRDefault="00F17D08" w:rsidP="00712C2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F17D08" w:rsidRPr="00426518" w:rsidRDefault="00F17D08" w:rsidP="00712C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518">
        <w:rPr>
          <w:rFonts w:ascii="Times New Roman" w:hAnsi="Times New Roman"/>
          <w:b/>
          <w:sz w:val="28"/>
          <w:szCs w:val="28"/>
        </w:rPr>
        <w:t>ОРГАНИЗАЦИЯ УЧЕТА БИОЛОГИЧЕСКИХ АКТИВОВ В</w:t>
      </w:r>
    </w:p>
    <w:p w:rsidR="00F17D08" w:rsidRDefault="00F17D08" w:rsidP="00712C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26518">
        <w:rPr>
          <w:rFonts w:ascii="Times New Roman" w:hAnsi="Times New Roman"/>
          <w:b/>
          <w:sz w:val="28"/>
          <w:szCs w:val="28"/>
        </w:rPr>
        <w:t>СООТВЕТСТВИИ С МСФО 41 «СЕЛЬСКОЕ ХОЗЯЙСТВО»</w:t>
      </w:r>
    </w:p>
    <w:p w:rsidR="00F17D08" w:rsidRPr="007942D5" w:rsidRDefault="00F17D08" w:rsidP="00712C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F17D08" w:rsidRPr="00933358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358">
        <w:rPr>
          <w:rFonts w:ascii="Times New Roman" w:hAnsi="Times New Roman"/>
          <w:sz w:val="28"/>
          <w:szCs w:val="28"/>
        </w:rPr>
        <w:t xml:space="preserve">Сельское хозяйство является одной из составляющей отрасли материального производства. Оно обеспечивает население страны необходимыми продуктами питания для жизнедеятельности человека, а также представляет собой исходное сырье для перерабатывающей отрасли. </w:t>
      </w:r>
    </w:p>
    <w:p w:rsidR="00F17D08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316">
        <w:rPr>
          <w:rFonts w:ascii="Times New Roman" w:hAnsi="Times New Roman"/>
          <w:sz w:val="28"/>
          <w:szCs w:val="28"/>
        </w:rPr>
        <w:t>В настоящее время в нашей стране и в мире вопросы</w:t>
      </w:r>
      <w:r>
        <w:rPr>
          <w:rFonts w:ascii="Times New Roman" w:hAnsi="Times New Roman"/>
          <w:sz w:val="28"/>
          <w:szCs w:val="28"/>
        </w:rPr>
        <w:t xml:space="preserve"> сельскохозяйственной и </w:t>
      </w:r>
      <w:r w:rsidRPr="00640316">
        <w:rPr>
          <w:rFonts w:ascii="Times New Roman" w:hAnsi="Times New Roman"/>
          <w:sz w:val="28"/>
          <w:szCs w:val="28"/>
        </w:rPr>
        <w:t>продовольственной политики стали как никогда</w:t>
      </w:r>
      <w:r>
        <w:rPr>
          <w:rFonts w:ascii="Times New Roman" w:hAnsi="Times New Roman"/>
          <w:sz w:val="28"/>
          <w:szCs w:val="28"/>
        </w:rPr>
        <w:t xml:space="preserve"> актуальными. Большое </w:t>
      </w:r>
      <w:r w:rsidRPr="00640316">
        <w:rPr>
          <w:rFonts w:ascii="Times New Roman" w:hAnsi="Times New Roman"/>
          <w:sz w:val="28"/>
          <w:szCs w:val="28"/>
        </w:rPr>
        <w:t>значение приобретает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продовольственной безопасности страны на основе устойчивого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сельскохозяйственного 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С введением новых стандартов бухгалтерского учета необходим 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детальный подход к организации системы бухгалтерского учета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предприятии, так как данные учета служат основой для 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управленческих решений и определения экономических прогнозов [1].</w:t>
      </w:r>
    </w:p>
    <w:p w:rsidR="00F17D08" w:rsidRPr="00412E1D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316">
        <w:rPr>
          <w:rFonts w:ascii="Times New Roman" w:hAnsi="Times New Roman"/>
          <w:sz w:val="28"/>
          <w:szCs w:val="28"/>
        </w:rPr>
        <w:t>Установление порядка учета, представления финансовой отчетности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раскрытие информации о сельскохозяйственной деятельности раскрывается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МСФО (IAS) 41 «Сельское хозяйство».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12E1D">
        <w:rPr>
          <w:rFonts w:ascii="Times New Roman" w:hAnsi="Times New Roman"/>
          <w:sz w:val="28"/>
          <w:szCs w:val="28"/>
        </w:rPr>
        <w:t>Согласно МСФО 41 «Сельское хозяйство», сельскохозяйственная деятельность – это управление биотрансформацией биологических активов (животных и растений) в целях реализации, получения сельскохозяйственной продукции или производства дополнительных биологических активов. Биологический актив – животное или растение. Биотрансформация состоит из процессов роста, дегенерации, производства продукции и воспроизводства, в результате которых в биологическом активе происходят качественные или количественные изменения.  Сельскохозяйственная продукция – продукция, собранная с биологических активов компании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C2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с.15</w:t>
      </w:r>
      <w:r w:rsidRPr="00712C24">
        <w:rPr>
          <w:rFonts w:ascii="Times New Roman" w:hAnsi="Times New Roman"/>
          <w:sz w:val="28"/>
          <w:szCs w:val="28"/>
        </w:rPr>
        <w:t>]</w:t>
      </w:r>
      <w:r w:rsidRPr="00412E1D">
        <w:rPr>
          <w:rFonts w:ascii="Times New Roman" w:hAnsi="Times New Roman"/>
          <w:sz w:val="28"/>
          <w:szCs w:val="28"/>
        </w:rPr>
        <w:t xml:space="preserve">. </w:t>
      </w:r>
    </w:p>
    <w:p w:rsidR="00F17D08" w:rsidRPr="00772D2F" w:rsidRDefault="00F17D08" w:rsidP="00712C24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72D2F">
        <w:rPr>
          <w:rFonts w:ascii="Times New Roman" w:hAnsi="Times New Roman"/>
          <w:sz w:val="28"/>
          <w:szCs w:val="28"/>
        </w:rPr>
        <w:t xml:space="preserve">иологические активы могут быть разделены на две группы – долгосрочные и краткосрочные активы, в соответствии с их жизненным циклом. </w:t>
      </w:r>
    </w:p>
    <w:p w:rsidR="00F17D08" w:rsidRPr="00772D2F" w:rsidRDefault="00F17D08" w:rsidP="00712C24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D2F">
        <w:rPr>
          <w:rFonts w:ascii="Times New Roman" w:hAnsi="Times New Roman"/>
          <w:sz w:val="28"/>
          <w:szCs w:val="28"/>
        </w:rPr>
        <w:t>Биологические активы могут учитываться и отражаться в балансе предприятия при соответствии следующим условиям:</w:t>
      </w:r>
    </w:p>
    <w:p w:rsidR="00F17D08" w:rsidRPr="00772D2F" w:rsidRDefault="00F17D08" w:rsidP="00712C24">
      <w:pPr>
        <w:pStyle w:val="IASBPrinciple"/>
        <w:numPr>
          <w:ilvl w:val="0"/>
          <w:numId w:val="1"/>
        </w:numPr>
        <w:tabs>
          <w:tab w:val="left" w:pos="851"/>
        </w:tabs>
        <w:spacing w:before="0" w:after="0" w:line="360" w:lineRule="auto"/>
        <w:ind w:left="0" w:firstLine="709"/>
        <w:rPr>
          <w:b w:val="0"/>
          <w:sz w:val="28"/>
          <w:szCs w:val="28"/>
          <w:lang w:val="ru-RU"/>
        </w:rPr>
      </w:pPr>
      <w:r w:rsidRPr="00772D2F">
        <w:rPr>
          <w:b w:val="0"/>
          <w:bCs w:val="0"/>
          <w:noProof/>
          <w:sz w:val="28"/>
          <w:szCs w:val="28"/>
          <w:lang w:val="ru-RU"/>
        </w:rPr>
        <w:t>данное предприятие контролирует актив в результате прошлых событий;</w:t>
      </w:r>
    </w:p>
    <w:p w:rsidR="00F17D08" w:rsidRPr="00772D2F" w:rsidRDefault="00F17D08" w:rsidP="00712C24">
      <w:pPr>
        <w:pStyle w:val="IASBPrinciple"/>
        <w:numPr>
          <w:ilvl w:val="0"/>
          <w:numId w:val="1"/>
        </w:numPr>
        <w:tabs>
          <w:tab w:val="left" w:pos="851"/>
        </w:tabs>
        <w:spacing w:before="0" w:after="0" w:line="360" w:lineRule="auto"/>
        <w:ind w:left="0" w:firstLine="709"/>
        <w:rPr>
          <w:b w:val="0"/>
          <w:sz w:val="28"/>
          <w:szCs w:val="28"/>
          <w:lang w:val="ru-RU"/>
        </w:rPr>
      </w:pPr>
      <w:r w:rsidRPr="00772D2F">
        <w:rPr>
          <w:b w:val="0"/>
          <w:bCs w:val="0"/>
          <w:noProof/>
          <w:sz w:val="28"/>
          <w:szCs w:val="28"/>
          <w:lang w:val="ru-RU"/>
        </w:rPr>
        <w:t>существует высокая вероятность получения предприятием будущих экономических выгод, связанных с данным активом;</w:t>
      </w:r>
    </w:p>
    <w:p w:rsidR="00F17D08" w:rsidRPr="00772D2F" w:rsidRDefault="00F17D08" w:rsidP="00712C24">
      <w:pPr>
        <w:pStyle w:val="IASBPrinciple"/>
        <w:numPr>
          <w:ilvl w:val="0"/>
          <w:numId w:val="1"/>
        </w:numPr>
        <w:tabs>
          <w:tab w:val="left" w:pos="851"/>
        </w:tabs>
        <w:spacing w:before="0" w:after="0" w:line="360" w:lineRule="auto"/>
        <w:ind w:left="0" w:firstLine="709"/>
        <w:rPr>
          <w:b w:val="0"/>
          <w:bCs w:val="0"/>
          <w:noProof/>
          <w:sz w:val="28"/>
          <w:szCs w:val="28"/>
          <w:lang w:val="ru-RU"/>
        </w:rPr>
      </w:pPr>
      <w:r w:rsidRPr="00772D2F">
        <w:rPr>
          <w:b w:val="0"/>
          <w:bCs w:val="0"/>
          <w:noProof/>
          <w:sz w:val="28"/>
          <w:szCs w:val="28"/>
          <w:lang w:val="ru-RU"/>
        </w:rPr>
        <w:t>справедливую стоимость или фактическую стоимост</w:t>
      </w:r>
      <w:r>
        <w:rPr>
          <w:b w:val="0"/>
          <w:bCs w:val="0"/>
          <w:noProof/>
          <w:sz w:val="28"/>
          <w:szCs w:val="28"/>
          <w:lang w:val="ru-RU"/>
        </w:rPr>
        <w:t>ь актива можно надежно измерить [</w:t>
      </w:r>
      <w:r w:rsidRPr="00712C24">
        <w:rPr>
          <w:b w:val="0"/>
          <w:bCs w:val="0"/>
          <w:noProof/>
          <w:sz w:val="28"/>
          <w:szCs w:val="28"/>
          <w:lang w:val="ru-RU"/>
        </w:rPr>
        <w:t>3</w:t>
      </w:r>
      <w:r>
        <w:rPr>
          <w:b w:val="0"/>
          <w:bCs w:val="0"/>
          <w:noProof/>
          <w:sz w:val="28"/>
          <w:szCs w:val="28"/>
          <w:lang w:val="ru-RU"/>
        </w:rPr>
        <w:t>, с.56</w:t>
      </w:r>
      <w:r w:rsidRPr="00772D2F">
        <w:rPr>
          <w:b w:val="0"/>
          <w:bCs w:val="0"/>
          <w:noProof/>
          <w:sz w:val="28"/>
          <w:szCs w:val="28"/>
          <w:lang w:val="ru-RU"/>
        </w:rPr>
        <w:t>]</w:t>
      </w:r>
      <w:r>
        <w:rPr>
          <w:b w:val="0"/>
          <w:bCs w:val="0"/>
          <w:noProof/>
          <w:sz w:val="28"/>
          <w:szCs w:val="28"/>
          <w:lang w:val="ru-RU"/>
        </w:rPr>
        <w:t>.</w:t>
      </w:r>
    </w:p>
    <w:p w:rsidR="00F17D08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316">
        <w:rPr>
          <w:rFonts w:ascii="Times New Roman" w:hAnsi="Times New Roman"/>
          <w:sz w:val="28"/>
          <w:szCs w:val="28"/>
        </w:rPr>
        <w:t>МСФО 41 пр</w:t>
      </w:r>
      <w:r>
        <w:rPr>
          <w:rFonts w:ascii="Times New Roman" w:hAnsi="Times New Roman"/>
          <w:sz w:val="28"/>
          <w:szCs w:val="28"/>
        </w:rPr>
        <w:t xml:space="preserve">именяется для учета связанных с </w:t>
      </w:r>
      <w:r w:rsidRPr="00640316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0316">
        <w:rPr>
          <w:rFonts w:ascii="Times New Roman" w:hAnsi="Times New Roman"/>
          <w:sz w:val="28"/>
          <w:szCs w:val="28"/>
        </w:rPr>
        <w:t>деятельностью объектов: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7D08" w:rsidRDefault="00F17D08" w:rsidP="00712C2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Биологических активов;</w:t>
      </w:r>
    </w:p>
    <w:p w:rsidR="00F17D08" w:rsidRDefault="00F17D08" w:rsidP="00712C2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C053D">
        <w:rPr>
          <w:rFonts w:ascii="Times New Roman" w:hAnsi="Times New Roman"/>
          <w:sz w:val="28"/>
          <w:szCs w:val="28"/>
        </w:rPr>
        <w:t>ельскохозяйственной продукции на момент ее сбора;</w:t>
      </w:r>
    </w:p>
    <w:p w:rsidR="00F17D08" w:rsidRPr="003C053D" w:rsidRDefault="00F17D08" w:rsidP="00712C2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C053D">
        <w:rPr>
          <w:rFonts w:ascii="Times New Roman" w:hAnsi="Times New Roman"/>
          <w:sz w:val="28"/>
          <w:szCs w:val="28"/>
        </w:rPr>
        <w:t>екоторых правительственных субсидий.</w:t>
      </w:r>
    </w:p>
    <w:p w:rsidR="00F17D08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0316">
        <w:rPr>
          <w:rFonts w:ascii="Times New Roman" w:hAnsi="Times New Roman"/>
          <w:sz w:val="28"/>
          <w:szCs w:val="28"/>
        </w:rPr>
        <w:t>МСФО 41 не применяется к:</w:t>
      </w:r>
    </w:p>
    <w:p w:rsidR="00F17D08" w:rsidRDefault="00F17D08" w:rsidP="00712C24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Землям</w:t>
      </w:r>
      <w:r w:rsidRPr="003C053D">
        <w:rPr>
          <w:rFonts w:ascii="Times New Roman" w:hAnsi="Times New Roman"/>
          <w:sz w:val="28"/>
          <w:szCs w:val="28"/>
        </w:rPr>
        <w:t xml:space="preserve"> сельскохозяйственного назначения;</w:t>
      </w:r>
    </w:p>
    <w:p w:rsidR="00F17D08" w:rsidRDefault="00F17D08" w:rsidP="00712C24">
      <w:pPr>
        <w:pStyle w:val="ListParagraph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Нематериальным активам</w:t>
      </w:r>
      <w:r w:rsidRPr="003C053D">
        <w:rPr>
          <w:rFonts w:ascii="Times New Roman" w:hAnsi="Times New Roman"/>
          <w:sz w:val="28"/>
          <w:szCs w:val="28"/>
        </w:rPr>
        <w:t>, связанных с сельскохозяйственной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2C9A">
        <w:rPr>
          <w:rFonts w:ascii="Times New Roman" w:hAnsi="Times New Roman"/>
          <w:sz w:val="28"/>
          <w:szCs w:val="28"/>
        </w:rPr>
        <w:t>деятельностью</w:t>
      </w:r>
      <w:r>
        <w:rPr>
          <w:rFonts w:ascii="Times New Roman" w:hAnsi="Times New Roman"/>
          <w:sz w:val="28"/>
          <w:szCs w:val="28"/>
        </w:rPr>
        <w:t>.</w:t>
      </w:r>
    </w:p>
    <w:p w:rsidR="00F17D08" w:rsidRPr="008E31DD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Для целей бухгалтерского учета биологические активы классифицируют по таким группам: внеоборотные активы и текущие биологические активы.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Биологические активы должны учитываться как внеоборотные активы,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если они используются более чем один год (например, деревья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животные).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Биологические активы с жизненным циклом менее года 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выращивание пшеницы, подсолнечника) должны учитываться как текущие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биологические активы.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Целесообразно аналогичные биологические активы объединить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группы (например, по возрасту, назначению). В таком случае справедливая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стоимость определяется для группы активов.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Объектом бухгалтерского учета биологических активов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растениеводства могут быть виды сельскохозяйственных растений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(зерновые, кормовые, масленичные, плодовые и ягодные, виноград)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однородные группы биологических активов, которые состоят из подвидов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сельскохозяйственных растений (озимые или яровые культуры, бобовые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т.д.) или отдельных культур (ячмень, пшеница, кукуруза и т.д.).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Объектом бухгалтерского учета животноводства могут быть 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животных (например, крупный рогатый скот, свиньи, птица и т.д.) 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однородные группы биологических активов, которые состоят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определенных возрастных или технологических групп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C2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4, с.43</w:t>
      </w:r>
      <w:r w:rsidRPr="00712C24">
        <w:rPr>
          <w:rFonts w:ascii="Times New Roman" w:hAnsi="Times New Roman"/>
          <w:sz w:val="28"/>
          <w:szCs w:val="28"/>
        </w:rPr>
        <w:t>]</w:t>
      </w:r>
      <w:r w:rsidRPr="008E31DD">
        <w:rPr>
          <w:rFonts w:ascii="Times New Roman" w:hAnsi="Times New Roman"/>
          <w:sz w:val="28"/>
          <w:szCs w:val="28"/>
        </w:rPr>
        <w:t>.</w:t>
      </w:r>
    </w:p>
    <w:p w:rsidR="00F17D08" w:rsidRPr="008E31DD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Биологические активы можно разделить на: зрелые и незрелые.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Зрелые биологические активы – это активы, которые либо достигли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параметров, позволяющих приступить к сбору продукции (потребляемые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биологические активы), либо могут обеспечить сбор продукции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регулярной основе (плодоносящие биологические активы).</w:t>
      </w:r>
    </w:p>
    <w:p w:rsidR="00F17D08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В аналитическом учете биологические активы отображаются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стоимостном и количественном выражении. Единицей 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биологических активов является штука, голова и т.д.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Отдельные виды биологических активов животноводства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дополнительно характеризоваться по живому весу (например, свиньи,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крупный рогатый скот и т.д.).</w:t>
      </w:r>
    </w:p>
    <w:p w:rsidR="00F17D08" w:rsidRPr="00062C9A" w:rsidRDefault="00F17D08" w:rsidP="00712C24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31DD">
        <w:rPr>
          <w:rFonts w:ascii="Times New Roman" w:hAnsi="Times New Roman"/>
          <w:sz w:val="28"/>
          <w:szCs w:val="28"/>
        </w:rPr>
        <w:t>Биологические активы в растениеводстве по аналитическому учету</w:t>
      </w:r>
      <w:r>
        <w:rPr>
          <w:rFonts w:ascii="Times New Roman" w:hAnsi="Times New Roman"/>
          <w:sz w:val="28"/>
          <w:szCs w:val="28"/>
        </w:rPr>
        <w:t xml:space="preserve"> могут </w:t>
      </w:r>
      <w:r w:rsidRPr="008E31DD">
        <w:rPr>
          <w:rFonts w:ascii="Times New Roman" w:hAnsi="Times New Roman"/>
          <w:sz w:val="28"/>
          <w:szCs w:val="28"/>
        </w:rPr>
        <w:t>отображаться в единицах площади, которую они фактически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занимают, в случае если единицу измерения определить невозможно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E31DD">
        <w:rPr>
          <w:rFonts w:ascii="Times New Roman" w:hAnsi="Times New Roman"/>
          <w:sz w:val="28"/>
          <w:szCs w:val="28"/>
        </w:rPr>
        <w:t>экономически нецелесообразно (например, зерновые, подсолнечник,</w:t>
      </w:r>
      <w:r>
        <w:rPr>
          <w:rFonts w:ascii="Times New Roman" w:hAnsi="Times New Roman"/>
          <w:sz w:val="28"/>
          <w:szCs w:val="28"/>
        </w:rPr>
        <w:t xml:space="preserve"> бобовые).</w:t>
      </w:r>
    </w:p>
    <w:p w:rsidR="00F17D08" w:rsidRPr="00062C9A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C9A">
        <w:rPr>
          <w:rFonts w:ascii="Times New Roman" w:hAnsi="Times New Roman"/>
          <w:sz w:val="28"/>
          <w:szCs w:val="28"/>
        </w:rPr>
        <w:t xml:space="preserve">Ускорение изменений в мировой экономике, важность прогнозирования экономических явлений свидетельствуют об актуальности стандартизации учетной информации предприятий. В настоящее время важным аспектом развития организации является приведение системы бухгалтерского учета и отчетности в соответствие с требованиями рыночной экономики и международных стандартов. </w:t>
      </w:r>
    </w:p>
    <w:p w:rsidR="00F17D08" w:rsidRPr="00062C9A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C9A">
        <w:rPr>
          <w:rFonts w:ascii="Times New Roman" w:hAnsi="Times New Roman"/>
          <w:sz w:val="28"/>
          <w:szCs w:val="28"/>
        </w:rPr>
        <w:t>Реформирование бухгалтерского учета сельскохозяйственных товаропроизводителей предопределяет прогрессивно-гармоничное развитие учетных процедур в соответствии с общепризнанными принципами, допущениями и правилами, сформулированными в международных стандартах финансовой отчетности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C2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5, с.103</w:t>
      </w:r>
      <w:r w:rsidRPr="00712C24">
        <w:rPr>
          <w:rFonts w:ascii="Times New Roman" w:hAnsi="Times New Roman"/>
          <w:sz w:val="28"/>
          <w:szCs w:val="28"/>
        </w:rPr>
        <w:t>]</w:t>
      </w:r>
      <w:r w:rsidRPr="00062C9A">
        <w:rPr>
          <w:rFonts w:ascii="Times New Roman" w:hAnsi="Times New Roman"/>
          <w:sz w:val="28"/>
          <w:szCs w:val="28"/>
        </w:rPr>
        <w:t xml:space="preserve">. </w:t>
      </w:r>
    </w:p>
    <w:p w:rsidR="00F17D08" w:rsidRPr="00062C9A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C9A">
        <w:rPr>
          <w:rFonts w:ascii="Times New Roman" w:hAnsi="Times New Roman"/>
          <w:sz w:val="28"/>
          <w:szCs w:val="28"/>
        </w:rPr>
        <w:t xml:space="preserve">Важным шагом по развитию вопросов учета на предприятиях сельского хозяйства стало принятие Министерством финансов Республики Казахстан Национального Стандарта финансовой отчетности №1, в основе которого заложено применение правил учета по международным стандартам. Однако стоит заметить, что данный стандарт, по нашему мнению, требует внесения дополнений в статьи. </w:t>
      </w:r>
    </w:p>
    <w:p w:rsidR="00F17D08" w:rsidRPr="00062C9A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C9A">
        <w:rPr>
          <w:rFonts w:ascii="Times New Roman" w:hAnsi="Times New Roman"/>
          <w:sz w:val="28"/>
          <w:szCs w:val="28"/>
        </w:rPr>
        <w:t>В частности, следует более детально рассмотреть седьмой раздел Стандарта «Учет биологических активов и сельскохозяйственной продукции». Данный раздел освещает момент первоначального признания и последующую оценку биологических активов и сельскохозяйстве</w:t>
      </w:r>
      <w:r>
        <w:rPr>
          <w:rFonts w:ascii="Times New Roman" w:hAnsi="Times New Roman"/>
          <w:sz w:val="28"/>
          <w:szCs w:val="28"/>
        </w:rPr>
        <w:t>нной продукции по себестоимости</w:t>
      </w:r>
      <w:r w:rsidRPr="00062C9A">
        <w:rPr>
          <w:rFonts w:ascii="Times New Roman" w:hAnsi="Times New Roman"/>
          <w:sz w:val="28"/>
          <w:szCs w:val="28"/>
        </w:rPr>
        <w:t xml:space="preserve">. </w:t>
      </w:r>
      <w:r w:rsidRPr="00062C9A">
        <w:rPr>
          <w:rFonts w:ascii="Times New Roman" w:hAnsi="Times New Roman"/>
          <w:sz w:val="28"/>
        </w:rPr>
        <w:t>Существующие методы оценки биологических активов по себестоимости могут давать разные данные для биологических активов созданных внутри организации и приобретенных на стороне, а так же разную стоимость биологических активов у разных организаций. Поэтому</w:t>
      </w:r>
      <w:r w:rsidRPr="00062C9A">
        <w:rPr>
          <w:rFonts w:ascii="Times New Roman" w:hAnsi="Times New Roman"/>
          <w:sz w:val="28"/>
          <w:szCs w:val="28"/>
        </w:rPr>
        <w:t xml:space="preserve"> первоначальное признание биологических активов по себестоимости может значительно повлиять на степень прозрачности, открытости и надежности учетной информации. МСФО 41 указывает, что наилучшие условия для оценки активов справедливой стоимости создает наличие активного рынка, на котором совершаются регулярные сделки с однородными товарами, в любое время можно найти продавца и покупателя, желающих совершить сделку, информация о ценах доступна всем заинтересованным лицам. Отсутствие активного рынка затрудняет определение справедливой стоимости. Однако МСФО 41 допускает применение некоторых альтернативных методик расчета справедливой стоимости.</w:t>
      </w:r>
    </w:p>
    <w:p w:rsidR="00F17D08" w:rsidRPr="00062C9A" w:rsidRDefault="00F17D08" w:rsidP="00712C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2C9A">
        <w:rPr>
          <w:rFonts w:ascii="Times New Roman" w:hAnsi="Times New Roman"/>
          <w:sz w:val="28"/>
          <w:szCs w:val="28"/>
        </w:rPr>
        <w:t>Таким образом, переход к оценке биологических активов и сельскохозяйственной продукции по справедливой стоимости, требует внесения существенных коррективов в привычную схему сельскохозяйственного бухгалтерского учета, но позволяет точнее определить результаты сельскохозяйственной деятельности, достоверно и более прозрачно представить их в финансовой отчетности.</w:t>
      </w:r>
    </w:p>
    <w:p w:rsidR="00F17D08" w:rsidRPr="00D05035" w:rsidRDefault="00F17D08" w:rsidP="00712C2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05035">
        <w:rPr>
          <w:rFonts w:ascii="Times New Roman" w:hAnsi="Times New Roman"/>
          <w:b/>
          <w:sz w:val="28"/>
          <w:szCs w:val="28"/>
        </w:rPr>
        <w:t>Литература:</w:t>
      </w:r>
    </w:p>
    <w:p w:rsidR="00F17D08" w:rsidRDefault="00F17D08" w:rsidP="00712C24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035">
        <w:rPr>
          <w:rFonts w:ascii="Times New Roman" w:hAnsi="Times New Roman"/>
          <w:sz w:val="28"/>
          <w:szCs w:val="28"/>
        </w:rPr>
        <w:t>Послание Президента Республики Каза</w:t>
      </w:r>
      <w:r>
        <w:rPr>
          <w:rFonts w:ascii="Times New Roman" w:hAnsi="Times New Roman"/>
          <w:sz w:val="28"/>
          <w:szCs w:val="28"/>
        </w:rPr>
        <w:t xml:space="preserve">хстан — Лидера нации </w:t>
      </w:r>
      <w:r w:rsidRPr="00D05035">
        <w:rPr>
          <w:rFonts w:ascii="Times New Roman" w:hAnsi="Times New Roman"/>
          <w:sz w:val="28"/>
          <w:szCs w:val="28"/>
        </w:rPr>
        <w:t>Нурсултана Назарбаева народу Казахстана «Стратегия «Казахстан-2050»: новый политический курс состоявшегося государства» от «14» декабря 2012г.</w:t>
      </w:r>
      <w:r>
        <w:rPr>
          <w:rFonts w:ascii="Times New Roman" w:hAnsi="Times New Roman"/>
          <w:sz w:val="28"/>
          <w:szCs w:val="28"/>
        </w:rPr>
        <w:t xml:space="preserve"> Официальный сайт Президента Республики Казахстан –</w:t>
      </w:r>
      <w:r w:rsidRPr="00914E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14E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akorda.kz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035">
        <w:rPr>
          <w:rFonts w:ascii="Times New Roman" w:hAnsi="Times New Roman"/>
          <w:sz w:val="28"/>
          <w:szCs w:val="28"/>
        </w:rPr>
        <w:t>;</w:t>
      </w:r>
    </w:p>
    <w:p w:rsidR="00F17D08" w:rsidRPr="00D05035" w:rsidRDefault="00F17D08" w:rsidP="00712C24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035">
        <w:rPr>
          <w:rFonts w:ascii="Times New Roman" w:hAnsi="Times New Roman"/>
          <w:sz w:val="28"/>
          <w:szCs w:val="28"/>
        </w:rPr>
        <w:t>МСФО 41 «Сельское хозяйство» / Шулдякова Г./ МСФО № 9, сентябрь 2010г.</w:t>
      </w:r>
      <w:r>
        <w:rPr>
          <w:rFonts w:ascii="Times New Roman" w:hAnsi="Times New Roman"/>
          <w:sz w:val="28"/>
          <w:szCs w:val="28"/>
        </w:rPr>
        <w:t xml:space="preserve"> – 15с.</w:t>
      </w:r>
      <w:r w:rsidRPr="00D05035">
        <w:rPr>
          <w:rFonts w:ascii="Times New Roman" w:hAnsi="Times New Roman"/>
          <w:sz w:val="28"/>
          <w:szCs w:val="28"/>
        </w:rPr>
        <w:t>;</w:t>
      </w:r>
    </w:p>
    <w:p w:rsidR="00F17D08" w:rsidRPr="00914E50" w:rsidRDefault="00F17D08" w:rsidP="00712C24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035">
        <w:rPr>
          <w:rFonts w:ascii="Times New Roman" w:hAnsi="Times New Roman"/>
          <w:sz w:val="28"/>
          <w:szCs w:val="28"/>
        </w:rPr>
        <w:t xml:space="preserve">Куватов Р.Ю., </w:t>
      </w:r>
      <w:r>
        <w:rPr>
          <w:rFonts w:ascii="Times New Roman" w:hAnsi="Times New Roman"/>
          <w:sz w:val="28"/>
          <w:szCs w:val="28"/>
        </w:rPr>
        <w:t xml:space="preserve"> Нусипов Ж.С. – «</w:t>
      </w:r>
      <w:r w:rsidRPr="00D05035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035">
        <w:rPr>
          <w:rFonts w:ascii="Times New Roman" w:hAnsi="Times New Roman"/>
          <w:sz w:val="28"/>
          <w:szCs w:val="28"/>
        </w:rPr>
        <w:t xml:space="preserve"> агропромышленного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035">
        <w:rPr>
          <w:rFonts w:ascii="Times New Roman" w:hAnsi="Times New Roman"/>
          <w:sz w:val="28"/>
          <w:szCs w:val="28"/>
        </w:rPr>
        <w:t>производства в условиях рыночной экономики: проблемы и приоритеты (на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035">
        <w:rPr>
          <w:rFonts w:ascii="Times New Roman" w:hAnsi="Times New Roman"/>
          <w:sz w:val="28"/>
          <w:szCs w:val="28"/>
        </w:rPr>
        <w:t>материалах Республики Казахстан). – Алматы,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035">
        <w:rPr>
          <w:rFonts w:ascii="Times New Roman" w:hAnsi="Times New Roman"/>
          <w:sz w:val="28"/>
          <w:szCs w:val="28"/>
        </w:rPr>
        <w:t>2005г.</w:t>
      </w:r>
      <w:r>
        <w:rPr>
          <w:rFonts w:ascii="Times New Roman" w:hAnsi="Times New Roman"/>
          <w:sz w:val="28"/>
          <w:szCs w:val="28"/>
        </w:rPr>
        <w:t xml:space="preserve"> – 56 с.</w:t>
      </w:r>
      <w:r w:rsidRPr="00D05035">
        <w:rPr>
          <w:rFonts w:ascii="Times New Roman" w:hAnsi="Times New Roman"/>
          <w:sz w:val="28"/>
          <w:szCs w:val="28"/>
        </w:rPr>
        <w:t>;</w:t>
      </w:r>
    </w:p>
    <w:p w:rsidR="00F17D08" w:rsidRPr="00914E50" w:rsidRDefault="00F17D08" w:rsidP="00712C24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Назарова В.Л. – «</w:t>
      </w:r>
      <w:r w:rsidRPr="00914E50">
        <w:rPr>
          <w:rFonts w:ascii="Times New Roman" w:hAnsi="Times New Roman"/>
          <w:sz w:val="28"/>
          <w:szCs w:val="28"/>
        </w:rPr>
        <w:t>Бухгалтерский учет в отраслях», Алматы-</w:t>
      </w:r>
      <w:smartTag w:uri="urn:schemas-microsoft-com:office:smarttags" w:element="metricconverter">
        <w:smartTagPr>
          <w:attr w:name="ProductID" w:val="2005 г"/>
        </w:smartTagPr>
        <w:r w:rsidRPr="00914E50">
          <w:rPr>
            <w:rFonts w:ascii="Times New Roman" w:hAnsi="Times New Roman"/>
            <w:sz w:val="28"/>
            <w:szCs w:val="28"/>
          </w:rPr>
          <w:t>2005 г</w:t>
        </w:r>
      </w:smartTag>
      <w:r w:rsidRPr="00914E5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914E50">
        <w:rPr>
          <w:rFonts w:ascii="Times New Roman" w:hAnsi="Times New Roman"/>
          <w:sz w:val="28"/>
          <w:szCs w:val="28"/>
        </w:rPr>
        <w:t xml:space="preserve"> 43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914E50">
        <w:rPr>
          <w:rFonts w:ascii="Times New Roman" w:hAnsi="Times New Roman"/>
          <w:sz w:val="28"/>
          <w:szCs w:val="28"/>
        </w:rPr>
        <w:t>.;</w:t>
      </w:r>
    </w:p>
    <w:p w:rsidR="00F17D08" w:rsidRPr="007855D7" w:rsidRDefault="00F17D08" w:rsidP="007855D7">
      <w:pPr>
        <w:pStyle w:val="ListParagraph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4E50">
        <w:rPr>
          <w:rFonts w:ascii="Times New Roman" w:hAnsi="Times New Roman"/>
          <w:sz w:val="28"/>
          <w:szCs w:val="28"/>
        </w:rPr>
        <w:t>Нажикбае</w:t>
      </w:r>
      <w:r>
        <w:rPr>
          <w:rFonts w:ascii="Times New Roman" w:hAnsi="Times New Roman"/>
          <w:sz w:val="28"/>
          <w:szCs w:val="28"/>
        </w:rPr>
        <w:t>ва К.К. – «</w:t>
      </w:r>
      <w:r w:rsidRPr="00914E50">
        <w:rPr>
          <w:rFonts w:ascii="Times New Roman" w:hAnsi="Times New Roman"/>
          <w:sz w:val="28"/>
          <w:szCs w:val="28"/>
        </w:rPr>
        <w:t>Бухгалтерский учет в сельском хозяйстве», Алматы-</w:t>
      </w:r>
      <w:smartTag w:uri="urn:schemas-microsoft-com:office:smarttags" w:element="metricconverter">
        <w:smartTagPr>
          <w:attr w:name="ProductID" w:val="2013 г"/>
        </w:smartTagPr>
        <w:r w:rsidRPr="00914E50">
          <w:rPr>
            <w:rFonts w:ascii="Times New Roman" w:hAnsi="Times New Roman"/>
            <w:sz w:val="28"/>
            <w:szCs w:val="28"/>
          </w:rPr>
          <w:t>2013 г</w:t>
        </w:r>
      </w:smartTag>
      <w:r w:rsidRPr="00914E5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–</w:t>
      </w:r>
      <w:r w:rsidRPr="00914E50">
        <w:rPr>
          <w:rFonts w:ascii="Times New Roman" w:hAnsi="Times New Roman"/>
          <w:sz w:val="28"/>
          <w:szCs w:val="28"/>
        </w:rPr>
        <w:t xml:space="preserve"> 103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</w:t>
      </w:r>
    </w:p>
    <w:p w:rsidR="00F17D08" w:rsidRPr="004B1B8A" w:rsidRDefault="00F17D08" w:rsidP="00712C24">
      <w:pPr>
        <w:pStyle w:val="ListParagraph"/>
        <w:tabs>
          <w:tab w:val="left" w:pos="993"/>
        </w:tabs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4B1B8A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F17D08" w:rsidRPr="007942D5" w:rsidRDefault="00F17D08" w:rsidP="00712C24">
      <w:pPr>
        <w:pStyle w:val="ListParagraph"/>
        <w:tabs>
          <w:tab w:val="left" w:pos="993"/>
        </w:tabs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 экономических наук Аманова Гульнар Дюсенбаевна</w:t>
      </w:r>
      <w:r w:rsidRPr="007942D5">
        <w:rPr>
          <w:rFonts w:ascii="Times New Roman" w:hAnsi="Times New Roman"/>
          <w:sz w:val="28"/>
          <w:szCs w:val="28"/>
        </w:rPr>
        <w:t>.</w:t>
      </w:r>
    </w:p>
    <w:sectPr w:rsidR="00F17D08" w:rsidRPr="007942D5" w:rsidSect="006403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26F9"/>
    <w:multiLevelType w:val="hybridMultilevel"/>
    <w:tmpl w:val="FB12A880"/>
    <w:lvl w:ilvl="0" w:tplc="BE50A23E">
      <w:start w:val="1"/>
      <w:numFmt w:val="decimal"/>
      <w:pStyle w:val="FootnoteText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B46ED3"/>
    <w:multiLevelType w:val="hybridMultilevel"/>
    <w:tmpl w:val="23F02DBE"/>
    <w:lvl w:ilvl="0" w:tplc="23CA7A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DD5160"/>
    <w:multiLevelType w:val="hybridMultilevel"/>
    <w:tmpl w:val="29D89D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80572"/>
    <w:multiLevelType w:val="hybridMultilevel"/>
    <w:tmpl w:val="FA80B7EA"/>
    <w:lvl w:ilvl="0" w:tplc="423A14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C897A6B"/>
    <w:multiLevelType w:val="hybridMultilevel"/>
    <w:tmpl w:val="9274E8AE"/>
    <w:lvl w:ilvl="0" w:tplc="AF30422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316"/>
    <w:rsid w:val="00062C9A"/>
    <w:rsid w:val="003C053D"/>
    <w:rsid w:val="003D39C7"/>
    <w:rsid w:val="00412E1D"/>
    <w:rsid w:val="00426518"/>
    <w:rsid w:val="004B1B8A"/>
    <w:rsid w:val="00640316"/>
    <w:rsid w:val="00712C24"/>
    <w:rsid w:val="00772D2F"/>
    <w:rsid w:val="007855D7"/>
    <w:rsid w:val="00785E70"/>
    <w:rsid w:val="007942D5"/>
    <w:rsid w:val="007A2436"/>
    <w:rsid w:val="008D0D7E"/>
    <w:rsid w:val="008E31DD"/>
    <w:rsid w:val="00914E50"/>
    <w:rsid w:val="00933358"/>
    <w:rsid w:val="00D05035"/>
    <w:rsid w:val="00F1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E70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ASBPrinciple">
    <w:name w:val="IASB Principle"/>
    <w:basedOn w:val="Normal"/>
    <w:uiPriority w:val="99"/>
    <w:rsid w:val="003C053D"/>
    <w:pPr>
      <w:spacing w:before="100" w:after="100" w:line="240" w:lineRule="auto"/>
      <w:ind w:firstLine="567"/>
      <w:jc w:val="both"/>
    </w:pPr>
    <w:rPr>
      <w:rFonts w:ascii="Times New Roman" w:hAnsi="Times New Roman"/>
      <w:b/>
      <w:bCs/>
      <w:sz w:val="19"/>
      <w:szCs w:val="19"/>
      <w:lang w:val="en-US"/>
    </w:rPr>
  </w:style>
  <w:style w:type="paragraph" w:styleId="ListParagraph">
    <w:name w:val="List Paragraph"/>
    <w:basedOn w:val="Normal"/>
    <w:uiPriority w:val="99"/>
    <w:qFormat/>
    <w:rsid w:val="003C053D"/>
    <w:pPr>
      <w:ind w:left="720"/>
      <w:contextualSpacing/>
    </w:pPr>
  </w:style>
  <w:style w:type="paragraph" w:styleId="FootnoteText">
    <w:name w:val="footnote text"/>
    <w:basedOn w:val="Normal"/>
    <w:link w:val="FootnoteTextChar"/>
    <w:autoRedefine/>
    <w:uiPriority w:val="99"/>
    <w:semiHidden/>
    <w:rsid w:val="00D05035"/>
    <w:pPr>
      <w:numPr>
        <w:numId w:val="5"/>
      </w:numPr>
      <w:tabs>
        <w:tab w:val="left" w:pos="993"/>
      </w:tabs>
      <w:spacing w:after="0" w:line="240" w:lineRule="auto"/>
      <w:ind w:left="0" w:firstLine="142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05035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5</Pages>
  <Words>5126</Words>
  <Characters>2923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2014-12-22T16:45:00Z</dcterms:created>
  <dcterms:modified xsi:type="dcterms:W3CDTF">2014-12-22T18:20:00Z</dcterms:modified>
</cp:coreProperties>
</file>