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21" w:rsidRPr="00C6479D" w:rsidRDefault="00694F21" w:rsidP="00E208E5">
      <w:pPr>
        <w:pStyle w:val="a"/>
        <w:jc w:val="right"/>
        <w:rPr>
          <w:b/>
        </w:rPr>
      </w:pPr>
      <w:r w:rsidRPr="00C6479D">
        <w:rPr>
          <w:b/>
        </w:rPr>
        <w:t>Тетяна Булгакова</w:t>
      </w:r>
    </w:p>
    <w:p w:rsidR="00694F21" w:rsidRPr="00C6479D" w:rsidRDefault="00694F21" w:rsidP="00E208E5">
      <w:pPr>
        <w:pStyle w:val="a"/>
        <w:jc w:val="right"/>
        <w:rPr>
          <w:b/>
        </w:rPr>
      </w:pPr>
      <w:r w:rsidRPr="00C6479D">
        <w:rPr>
          <w:b/>
        </w:rPr>
        <w:t>(Мелітополь, Україна)</w:t>
      </w:r>
    </w:p>
    <w:p w:rsidR="00694F21" w:rsidRPr="00E208E5" w:rsidRDefault="00694F21" w:rsidP="00E208E5">
      <w:pPr>
        <w:pStyle w:val="a"/>
        <w:jc w:val="right"/>
      </w:pPr>
    </w:p>
    <w:p w:rsidR="00694F21" w:rsidRDefault="00694F21" w:rsidP="00390EAA">
      <w:pPr>
        <w:pStyle w:val="a"/>
        <w:jc w:val="center"/>
        <w:rPr>
          <w:b/>
        </w:rPr>
      </w:pPr>
      <w:r>
        <w:rPr>
          <w:b/>
        </w:rPr>
        <w:t xml:space="preserve">ХУДОЖНЬО-ЕСТЕТИЧНЕ ВИХОВАННЯ УЧНІВ У ЗАГАЛЬНООСВІТНІХ ЗАКЛАДАХ УКРАЇНИ ДРУГОЇ ПОЛОВИНИ </w:t>
      </w:r>
      <w:r w:rsidRPr="00091827">
        <w:rPr>
          <w:b/>
          <w:lang w:val="en-US"/>
        </w:rPr>
        <w:t>XX</w:t>
      </w:r>
      <w:r w:rsidRPr="00091827">
        <w:rPr>
          <w:b/>
        </w:rPr>
        <w:t xml:space="preserve"> </w:t>
      </w:r>
      <w:r>
        <w:rPr>
          <w:b/>
        </w:rPr>
        <w:t>СТОЛІТТЯ ЯК НАУКОВА ПРОБЛЕМА</w:t>
      </w:r>
    </w:p>
    <w:p w:rsidR="00694F21" w:rsidRPr="006D0900" w:rsidRDefault="00694F21" w:rsidP="00390EAA">
      <w:pPr>
        <w:pStyle w:val="a"/>
        <w:jc w:val="center"/>
      </w:pPr>
    </w:p>
    <w:p w:rsidR="00694F21" w:rsidRDefault="00694F21" w:rsidP="00390EAA">
      <w:pPr>
        <w:pStyle w:val="a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На сучасному етапі становлення громадянського суспільства проблема художньо-естетичного виховання набуває дедалі більшої гостроти. Як учень буде сприймати естетичне в житті, в такому напрямі буде формуватись особистість. Усі процеси, що відбуваються в політично-економічному житті країни, відбиваються на освітній системі, тому дуже важливо виховати художньо-естетичну культуру підростаючого покоління на основі взаєморозуміння та толерантності. Успішне формування здатності сприймати та перетворювати дійсність за законами краси залежить від аналізу та критичної переробки теоретико-методичних аспектів цієї проблеми, що накопичені в минулому.</w:t>
      </w:r>
    </w:p>
    <w:p w:rsidR="00694F21" w:rsidRDefault="00694F21" w:rsidP="00390EAA">
      <w:pPr>
        <w:pStyle w:val="PlainTex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EAA">
        <w:rPr>
          <w:rFonts w:ascii="Times New Roman" w:hAnsi="Times New Roman" w:cs="Times New Roman"/>
          <w:sz w:val="28"/>
          <w:szCs w:val="28"/>
          <w:lang w:val="uk-UA"/>
        </w:rPr>
        <w:t>Аналіз останніх досліджень і публікацій</w:t>
      </w:r>
      <w:r w:rsidRPr="001F645B">
        <w:rPr>
          <w:rFonts w:ascii="Times New Roman" w:hAnsi="Times New Roman" w:cs="Times New Roman"/>
          <w:sz w:val="28"/>
          <w:szCs w:val="28"/>
          <w:lang w:val="uk-UA"/>
        </w:rPr>
        <w:t xml:space="preserve"> показав, що </w:t>
      </w:r>
      <w:r>
        <w:rPr>
          <w:rFonts w:ascii="Times New Roman" w:hAnsi="Times New Roman" w:cs="Times New Roman"/>
          <w:sz w:val="28"/>
          <w:szCs w:val="28"/>
          <w:lang w:val="uk-UA"/>
        </w:rPr>
        <w:t>філософський аспект художньо-естетичного виховання відображено у працях Т. Андрущенко, М. Бахтіна, В. Ванслова, Г. Гадамера, Г. Гегеля, О. Леонтьєва, А. Лебедєвої, А. Лосєва, В. Мовчан та ін.</w:t>
      </w:r>
    </w:p>
    <w:p w:rsidR="00694F21" w:rsidRPr="00BE7B5D" w:rsidRDefault="00694F21" w:rsidP="00390EAA">
      <w:pPr>
        <w:pStyle w:val="1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90EAA">
        <w:rPr>
          <w:rFonts w:ascii="Times New Roman" w:hAnsi="Times New Roman"/>
          <w:sz w:val="28"/>
          <w:szCs w:val="28"/>
          <w:lang w:val="uk-UA"/>
        </w:rPr>
        <w:t>Метою статті</w:t>
      </w:r>
      <w:r w:rsidRPr="00BE7B5D">
        <w:rPr>
          <w:rFonts w:ascii="Times New Roman" w:hAnsi="Times New Roman"/>
          <w:sz w:val="28"/>
          <w:szCs w:val="28"/>
          <w:lang w:val="uk-UA"/>
        </w:rPr>
        <w:t xml:space="preserve"> є проаналі</w:t>
      </w:r>
      <w:r>
        <w:rPr>
          <w:rFonts w:ascii="Times New Roman" w:hAnsi="Times New Roman"/>
          <w:sz w:val="28"/>
          <w:szCs w:val="28"/>
          <w:lang w:val="uk-UA"/>
        </w:rPr>
        <w:t>зувати особливості</w:t>
      </w:r>
      <w:r w:rsidRPr="00BE7B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організації </w:t>
      </w:r>
      <w:r w:rsidRPr="00BE7B5D">
        <w:rPr>
          <w:rFonts w:ascii="Times New Roman" w:hAnsi="Times New Roman"/>
          <w:sz w:val="28"/>
          <w:szCs w:val="28"/>
          <w:lang w:val="uk-UA"/>
        </w:rPr>
        <w:t xml:space="preserve">художньо-естетичного виховання учнів в загальноосвітніх закладах України другої половини </w:t>
      </w:r>
      <w:r w:rsidRPr="00BE7B5D">
        <w:rPr>
          <w:rFonts w:ascii="Times New Roman" w:hAnsi="Times New Roman"/>
          <w:sz w:val="28"/>
          <w:szCs w:val="28"/>
          <w:lang w:val="en-US"/>
        </w:rPr>
        <w:t>XX</w:t>
      </w:r>
      <w:r w:rsidRPr="00BE7B5D">
        <w:rPr>
          <w:rFonts w:ascii="Times New Roman" w:hAnsi="Times New Roman"/>
          <w:sz w:val="28"/>
          <w:szCs w:val="28"/>
          <w:lang w:val="uk-UA"/>
        </w:rPr>
        <w:t xml:space="preserve"> століття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94F21" w:rsidRDefault="00694F21" w:rsidP="00390EAA">
      <w:pPr>
        <w:pStyle w:val="a"/>
      </w:pPr>
      <w:r>
        <w:rPr>
          <w:color w:val="000000"/>
          <w:shd w:val="clear" w:color="auto" w:fill="FFFFFF"/>
        </w:rPr>
        <w:t>Виховний процес у своєму історичному розвитку був завжди пов'язаний з формуванням особистості, в якої</w:t>
      </w:r>
      <w:r w:rsidRPr="003C715D">
        <w:rPr>
          <w:spacing w:val="-2"/>
        </w:rPr>
        <w:t xml:space="preserve"> рівень </w:t>
      </w:r>
      <w:r>
        <w:rPr>
          <w:spacing w:val="-2"/>
        </w:rPr>
        <w:t>художньо-естетичної</w:t>
      </w:r>
      <w:r w:rsidRPr="003C715D">
        <w:rPr>
          <w:spacing w:val="-2"/>
        </w:rPr>
        <w:t xml:space="preserve"> вихованості </w:t>
      </w:r>
      <w:r>
        <w:rPr>
          <w:spacing w:val="-2"/>
        </w:rPr>
        <w:t xml:space="preserve">забезпечує засвоєння </w:t>
      </w:r>
      <w:r w:rsidRPr="003C715D">
        <w:rPr>
          <w:spacing w:val="-2"/>
        </w:rPr>
        <w:t>основних ц</w:t>
      </w:r>
      <w:r>
        <w:rPr>
          <w:spacing w:val="-2"/>
        </w:rPr>
        <w:t>іннісних орієнтацій</w:t>
      </w:r>
      <w:r w:rsidRPr="003C715D">
        <w:rPr>
          <w:spacing w:val="-2"/>
        </w:rPr>
        <w:t>, оволодіння</w:t>
      </w:r>
      <w:r>
        <w:rPr>
          <w:spacing w:val="-2"/>
        </w:rPr>
        <w:t xml:space="preserve"> внутрішнім</w:t>
      </w:r>
      <w:r w:rsidRPr="003C715D">
        <w:rPr>
          <w:spacing w:val="-2"/>
        </w:rPr>
        <w:t xml:space="preserve"> інструментарієм для аналізу та прийняття оптимальних рішень у конкретних ситуаціях життєдіяльності.</w:t>
      </w:r>
      <w:r w:rsidRPr="001413E4">
        <w:rPr>
          <w:spacing w:val="-1"/>
        </w:rPr>
        <w:t xml:space="preserve"> </w:t>
      </w:r>
      <w:r>
        <w:rPr>
          <w:spacing w:val="-1"/>
        </w:rPr>
        <w:t>Ця проблема</w:t>
      </w:r>
      <w:r w:rsidRPr="003C715D">
        <w:rPr>
          <w:spacing w:val="-1"/>
        </w:rPr>
        <w:t xml:space="preserve">, в міру своєї актуальності, завжди була одним </w:t>
      </w:r>
      <w:r w:rsidRPr="003C715D">
        <w:rPr>
          <w:spacing w:val="-2"/>
        </w:rPr>
        <w:t xml:space="preserve">із важливих чинників наукових пошуків у </w:t>
      </w:r>
      <w:r w:rsidRPr="003C715D">
        <w:rPr>
          <w:spacing w:val="-3"/>
        </w:rPr>
        <w:t>педагогічній науці і практиці.</w:t>
      </w:r>
      <w:r>
        <w:rPr>
          <w:spacing w:val="-3"/>
        </w:rPr>
        <w:t xml:space="preserve"> </w:t>
      </w:r>
      <w:r w:rsidRPr="00EB4EB4">
        <w:rPr>
          <w:color w:val="000000"/>
          <w:shd w:val="clear" w:color="auto" w:fill="FFFFFF"/>
        </w:rPr>
        <w:t>Т. Д. Полозова у 1968 році ціллю естетичного виховання визначає формування естетичних відношень до дійсності, називаючи особливо важливим творчий аспект естетичного виховання – розвиток у дітей та молоді потреби і вміння вносити естетичний початок у всі галузі реальної дійсності, в тому числі, в матеріальне виробництво, нау</w:t>
      </w:r>
      <w:r>
        <w:rPr>
          <w:color w:val="000000"/>
          <w:shd w:val="clear" w:color="auto" w:fill="FFFFFF"/>
        </w:rPr>
        <w:t>ково</w:t>
      </w:r>
      <w:r w:rsidRPr="00EB4EB4">
        <w:rPr>
          <w:color w:val="000000"/>
          <w:shd w:val="clear" w:color="auto" w:fill="FFFFFF"/>
        </w:rPr>
        <w:t>-технічну творчість, в побут </w:t>
      </w:r>
      <w:r w:rsidRPr="00EB4EB4">
        <w:t>[</w:t>
      </w:r>
      <w:r>
        <w:t>8, с</w:t>
      </w:r>
      <w:r w:rsidRPr="00EB4EB4">
        <w:t xml:space="preserve">. 409]. </w:t>
      </w:r>
      <w:r w:rsidRPr="00741190">
        <w:rPr>
          <w:color w:val="000000"/>
          <w:sz w:val="29"/>
          <w:szCs w:val="29"/>
        </w:rPr>
        <w:t>Т.</w:t>
      </w:r>
      <w:r>
        <w:rPr>
          <w:color w:val="000000"/>
          <w:sz w:val="29"/>
          <w:szCs w:val="29"/>
          <w:lang w:val="ru-RU"/>
        </w:rPr>
        <w:t> </w:t>
      </w:r>
      <w:r w:rsidRPr="00741190">
        <w:rPr>
          <w:color w:val="000000"/>
          <w:sz w:val="29"/>
          <w:szCs w:val="29"/>
        </w:rPr>
        <w:t>М.</w:t>
      </w:r>
      <w:r>
        <w:rPr>
          <w:color w:val="000000"/>
          <w:sz w:val="29"/>
          <w:szCs w:val="29"/>
          <w:lang w:val="ru-RU"/>
        </w:rPr>
        <w:t> </w:t>
      </w:r>
      <w:r>
        <w:rPr>
          <w:color w:val="000000"/>
          <w:sz w:val="29"/>
          <w:szCs w:val="29"/>
        </w:rPr>
        <w:t>Мілушева визначає</w:t>
      </w:r>
      <w:r w:rsidRPr="00741190">
        <w:rPr>
          <w:color w:val="000000"/>
          <w:sz w:val="29"/>
          <w:szCs w:val="29"/>
        </w:rPr>
        <w:t xml:space="preserve"> вміння, що потрібні для освоєння художніх творів</w:t>
      </w:r>
      <w:r>
        <w:rPr>
          <w:color w:val="000000"/>
          <w:sz w:val="29"/>
          <w:szCs w:val="29"/>
        </w:rPr>
        <w:t>: виокремлення естетичних сторін художніх творів, визначення їх настрою, виділення основної ідеї художнього твору, залучення особистого досвіду до освоєння художніх творів, оперування засобами художньої виразності, естетичне судження (оцінка) про художні твори </w:t>
      </w:r>
      <w:r w:rsidRPr="00741190">
        <w:rPr>
          <w:color w:val="000000"/>
          <w:sz w:val="29"/>
          <w:szCs w:val="29"/>
        </w:rPr>
        <w:t>[</w:t>
      </w:r>
      <w:r>
        <w:rPr>
          <w:color w:val="000000"/>
          <w:sz w:val="29"/>
          <w:szCs w:val="29"/>
        </w:rPr>
        <w:t>6,</w:t>
      </w:r>
      <w:r w:rsidRPr="00263048">
        <w:rPr>
          <w:color w:val="000000"/>
          <w:sz w:val="29"/>
          <w:szCs w:val="29"/>
        </w:rPr>
        <w:t xml:space="preserve"> с.</w:t>
      </w:r>
      <w:r>
        <w:rPr>
          <w:color w:val="000000"/>
          <w:sz w:val="29"/>
          <w:szCs w:val="29"/>
          <w:lang w:val="ru-RU"/>
        </w:rPr>
        <w:t> </w:t>
      </w:r>
      <w:r w:rsidRPr="00263048">
        <w:rPr>
          <w:color w:val="000000"/>
          <w:sz w:val="29"/>
          <w:szCs w:val="29"/>
        </w:rPr>
        <w:t>8 – 10].</w:t>
      </w:r>
    </w:p>
    <w:p w:rsidR="00694F21" w:rsidRDefault="00694F21" w:rsidP="00390EAA">
      <w:pPr>
        <w:pStyle w:val="a"/>
        <w:rPr>
          <w:color w:val="000000"/>
          <w:sz w:val="29"/>
          <w:szCs w:val="29"/>
          <w:lang w:val="ru-RU"/>
        </w:rPr>
      </w:pPr>
      <w:r>
        <w:rPr>
          <w:color w:val="000000"/>
          <w:sz w:val="29"/>
          <w:szCs w:val="29"/>
          <w:lang w:val="ru-RU"/>
        </w:rPr>
        <w:t>Досліджуючи систему естетичного виховання учнів, вчена із Риги Дьоміна Н. Д. відносить до неї відвідування театру, кіно, концертів, регулярне читання музичних журналів, книг, ознайомлення в оригіналі та перекладах із зарубіжними виданнями по музиці, мистецтву, кіно тощо; естетичне відношення до свого вигляду, естетику спілкування з оточуючими. Система естетичного виховання буде вважатись ефективною, коли вихованець буде любити будь-який вид мистецтва </w:t>
      </w:r>
      <w:r w:rsidRPr="00741190">
        <w:rPr>
          <w:color w:val="000000"/>
          <w:sz w:val="29"/>
          <w:szCs w:val="29"/>
        </w:rPr>
        <w:t>[</w:t>
      </w:r>
      <w:r>
        <w:rPr>
          <w:color w:val="000000"/>
          <w:sz w:val="29"/>
          <w:szCs w:val="29"/>
        </w:rPr>
        <w:t>2,</w:t>
      </w:r>
      <w:r>
        <w:rPr>
          <w:color w:val="000000"/>
          <w:sz w:val="29"/>
          <w:szCs w:val="29"/>
          <w:lang w:val="ru-RU"/>
        </w:rPr>
        <w:t xml:space="preserve"> с. 24</w:t>
      </w:r>
      <w:r w:rsidRPr="00736F56">
        <w:rPr>
          <w:color w:val="000000"/>
          <w:sz w:val="29"/>
          <w:szCs w:val="29"/>
          <w:lang w:val="ru-RU"/>
        </w:rPr>
        <w:t>]</w:t>
      </w:r>
      <w:r>
        <w:rPr>
          <w:color w:val="000000"/>
          <w:sz w:val="29"/>
          <w:szCs w:val="29"/>
          <w:lang w:val="ru-RU"/>
        </w:rPr>
        <w:t>.</w:t>
      </w:r>
    </w:p>
    <w:p w:rsidR="00694F21" w:rsidRPr="00B05E89" w:rsidRDefault="00694F21" w:rsidP="00390EAA">
      <w:pPr>
        <w:pStyle w:val="a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Н. С. Миропольська вважає, що в критеріях художньо-естетичної вихованості школярів, з однієї сторони, необхідна фіксація об’єктів пізнання (знання, уміння, навички, якими повинен володіти кожен учень) а з другої – відношення його до естетичної сфери дійсності </w:t>
      </w:r>
      <w:r w:rsidRPr="0069110E">
        <w:rPr>
          <w:color w:val="000000"/>
          <w:sz w:val="29"/>
          <w:szCs w:val="29"/>
        </w:rPr>
        <w:t>[</w:t>
      </w:r>
      <w:r>
        <w:rPr>
          <w:color w:val="000000"/>
          <w:sz w:val="29"/>
          <w:szCs w:val="29"/>
        </w:rPr>
        <w:t>7</w:t>
      </w:r>
      <w:r w:rsidRPr="0069110E">
        <w:rPr>
          <w:color w:val="000000"/>
          <w:sz w:val="29"/>
          <w:szCs w:val="29"/>
        </w:rPr>
        <w:t>]</w:t>
      </w:r>
      <w:r>
        <w:rPr>
          <w:color w:val="000000"/>
          <w:sz w:val="29"/>
          <w:szCs w:val="29"/>
        </w:rPr>
        <w:t>. О. Буров і Ю. Петрова пропонують систему естетичного виховання у школі, яка гармонійно втілюється у підсистеми викладання не тільки предметів художнього циклу, а й всіх дисциплін, у позакласній роботі і в суспільно-корисній трудовій діяльності. Дослідники доводять, що можливості кожної підсистеми необхідно ураховувати при організації навчально-виховного процесу в школі, виявляючи їх особливості та специфіку естетичних елементів у кожній із підсистем [9].</w:t>
      </w:r>
      <w:r w:rsidRPr="00263048">
        <w:rPr>
          <w:color w:val="000000"/>
          <w:sz w:val="29"/>
          <w:szCs w:val="29"/>
        </w:rPr>
        <w:t xml:space="preserve"> </w:t>
      </w:r>
      <w:r>
        <w:rPr>
          <w:color w:val="000000"/>
          <w:sz w:val="29"/>
          <w:szCs w:val="29"/>
        </w:rPr>
        <w:t>Бриліна В. Л. у 1985 році досліджує формування естетичного ідеалу в процесі вокальної роботи з підлітками та зазначає, що естетичний ідеал як один із важливих ціннісних орієнтирів активізує та направляє всі форми творчої діяльності школярів [1</w:t>
      </w:r>
      <w:r w:rsidRPr="00681072">
        <w:t>]</w:t>
      </w:r>
      <w:r w:rsidRPr="00B05E89">
        <w:t>.</w:t>
      </w:r>
    </w:p>
    <w:p w:rsidR="00694F21" w:rsidRDefault="00694F21" w:rsidP="00390EAA">
      <w:pPr>
        <w:pStyle w:val="a"/>
      </w:pPr>
      <w:r>
        <w:t>Американський вчений-педагог Ч. Гейтскел досліджує формування естетичних якостей на заняттях з мистецтвознавчих, гуманітарних, природно-математичних дисциплін та естетичне виховання обдарованих дітей [11</w:t>
      </w:r>
      <w:r w:rsidRPr="00263048">
        <w:rPr>
          <w:lang w:val="ru-RU"/>
        </w:rPr>
        <w:t xml:space="preserve">]. </w:t>
      </w:r>
      <w:r>
        <w:t>Англійські вчені Д. Брунер, П. Еббс, Л. Рейд, Р. Скраттон в кінці 80-х рр. досліджували значення естетичного виховання для розвитку людини [10; 13;14</w:t>
      </w:r>
      <w:r w:rsidRPr="00263048">
        <w:rPr>
          <w:lang w:val="ru-RU"/>
        </w:rPr>
        <w:t>].</w:t>
      </w:r>
      <w:r>
        <w:t xml:space="preserve"> </w:t>
      </w:r>
      <w:r w:rsidRPr="005663C6">
        <w:t>У</w:t>
      </w:r>
      <w:r>
        <w:t xml:space="preserve"> 1986 році канадські вчені, викладачі вузів, учителі, студенти колективно створили працю «Від дев’яти до дванадцяти. Посібник для вчителів», в якій розробили педагогічні технології, націлені на формування в учнів почуття естетичного задоволення від процесу пізнання, творчої діяльності та активізацію сприймання, мислення, уяву й фантазію. Її особливістю є те, що вона може реалізуватися в змісті будь-якої шкільної дисципліни </w:t>
      </w:r>
      <w:r w:rsidRPr="005663C6">
        <w:t>[</w:t>
      </w:r>
      <w:r>
        <w:t>12</w:t>
      </w:r>
      <w:r w:rsidRPr="005A0D59">
        <w:t>].</w:t>
      </w:r>
    </w:p>
    <w:p w:rsidR="00694F21" w:rsidRDefault="00694F21" w:rsidP="00390EAA">
      <w:pPr>
        <w:pStyle w:val="a"/>
      </w:pPr>
      <w:r>
        <w:t xml:space="preserve">В 90-х роках XX століття </w:t>
      </w:r>
      <w:r w:rsidRPr="009F7086">
        <w:t xml:space="preserve">нагальною необхідністю постало звернення школи до мистецтва, як до одного з найважливіших засобів розкриття духовного потенціалу особистості. </w:t>
      </w:r>
      <w:r>
        <w:t>Джола Д. М. і Щербо А. Б. досліджують теорію і методику естетичного виховання школярів, вивчають методологічну основу естетичного виховання через естетичні цінності та естетичне ставлення людини до дійсності. Приділяють велику увагу питанням теорії, практики та організаційних основ естетичного виховання учнів; виключну роль приділяють мистецтву як унікальному засобу акумулювання духовного досвіду поколінь </w:t>
      </w:r>
      <w:r w:rsidRPr="0053590F">
        <w:t>[</w:t>
      </w:r>
      <w:r>
        <w:t>4</w:t>
      </w:r>
      <w:r w:rsidRPr="0078184E">
        <w:t>].</w:t>
      </w:r>
      <w:r>
        <w:t xml:space="preserve"> </w:t>
      </w:r>
      <w:r w:rsidRPr="00A427B3">
        <w:t>Дем’янчук</w:t>
      </w:r>
      <w:r w:rsidRPr="00722A15">
        <w:t> </w:t>
      </w:r>
      <w:r w:rsidRPr="00A427B3">
        <w:t>О.</w:t>
      </w:r>
      <w:r w:rsidRPr="00722A15">
        <w:t> </w:t>
      </w:r>
      <w:r w:rsidRPr="00A427B3">
        <w:t>Н.</w:t>
      </w:r>
      <w:r>
        <w:t xml:space="preserve"> виокремлює в методиці формування художньо-естетичних інтересів компоненти, які сприяють ефективному засвоєнню знань з основ мистецтва: мотиваційний компонент (мотиви творчості, цілеспрямованість та емоції); зміст орієнтаційного компонента (прийняття учнем мети своєї діяльності, її планування і прогнозування); змістовно-орієнтаційний компонент (система знань про мистецтво і способи застосування цих знань на пракиці); ціннісно-вольовий компонент (увага, воля, емоційна забарвленість художньо-творчої праці); оцінний компонент (систематичне отримання зворотної інформації про хід розвитку знань і художньо-творсчих здібностей учнів на основі зіставлення результатів їх діяльності з виконуваними результатами)</w:t>
      </w:r>
      <w:r>
        <w:rPr>
          <w:lang w:val="en-US"/>
        </w:rPr>
        <w:t> </w:t>
      </w:r>
      <w:r w:rsidRPr="00A427B3">
        <w:t>[</w:t>
      </w:r>
      <w:r>
        <w:t>3, с. 9</w:t>
      </w:r>
      <w:r w:rsidRPr="00A427B3">
        <w:t>].</w:t>
      </w:r>
    </w:p>
    <w:p w:rsidR="00694F21" w:rsidRPr="00263048" w:rsidRDefault="00694F21" w:rsidP="00D440CC">
      <w:pPr>
        <w:pStyle w:val="a"/>
        <w:rPr>
          <w:spacing w:val="-1"/>
          <w:lang w:eastAsia="ru-RU"/>
        </w:rPr>
      </w:pPr>
      <w:r>
        <w:t>Про актуальність проблеми естетичного ставлення особистості до дійсності</w:t>
      </w:r>
      <w:r w:rsidRPr="00FD777B">
        <w:t xml:space="preserve">, яке передбачає суб’єктивне привласнення нею об’єктивно естетичного в навколишньому світі, є надійним засобом гармонізації духовної і творчо-практичної </w:t>
      </w:r>
      <w:r w:rsidRPr="00D440CC">
        <w:rPr>
          <w:rFonts w:cs="Times New Roman"/>
        </w:rPr>
        <w:t xml:space="preserve">діяльності людини наголошено у дослідженні Лебедєвої А. В. Відзначено, що </w:t>
      </w:r>
      <w:r w:rsidRPr="00D440CC">
        <w:rPr>
          <w:rFonts w:cs="Times New Roman"/>
          <w:color w:val="000000"/>
          <w:shd w:val="clear" w:color="auto" w:fill="FFFFFF"/>
        </w:rPr>
        <w:t>процес формування цілісного сприйняття і правильного розуміння прекрасного у мистецтві та дійсності</w:t>
      </w:r>
      <w:r w:rsidRPr="00FD777B">
        <w:t xml:space="preserve"> потребує належного місця в усій системі навчально-виховного процесу, що пояснюється не тільки розвитком естетичних якостей особистості, але і в цілому її естетичних потреб, інтересів, ідеалів, смаків, музично-творчих здібностей, особистих і суспільних ві</w:t>
      </w:r>
      <w:r>
        <w:t>дносин, формуванням світогляду</w:t>
      </w:r>
      <w:r w:rsidRPr="00F06DA9">
        <w:rPr>
          <w:bCs/>
          <w:w w:val="101"/>
        </w:rPr>
        <w:t>[</w:t>
      </w:r>
      <w:r>
        <w:rPr>
          <w:bCs/>
          <w:w w:val="101"/>
        </w:rPr>
        <w:t>5</w:t>
      </w:r>
      <w:r w:rsidRPr="00263048">
        <w:t>]</w:t>
      </w:r>
      <w:r>
        <w:t>.</w:t>
      </w:r>
    </w:p>
    <w:p w:rsidR="00694F21" w:rsidRDefault="00694F21" w:rsidP="00FD777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4F21" w:rsidRPr="00D440CC" w:rsidRDefault="00694F21" w:rsidP="00C6479D">
      <w:pPr>
        <w:pStyle w:val="a"/>
        <w:jc w:val="left"/>
        <w:rPr>
          <w:b/>
        </w:rPr>
      </w:pPr>
      <w:r w:rsidRPr="00D440CC">
        <w:rPr>
          <w:b/>
        </w:rPr>
        <w:t>Література:</w:t>
      </w:r>
    </w:p>
    <w:p w:rsidR="00694F21" w:rsidRPr="00D440CC" w:rsidRDefault="00694F21" w:rsidP="00D440CC">
      <w:pPr>
        <w:pStyle w:val="a"/>
        <w:numPr>
          <w:ilvl w:val="0"/>
          <w:numId w:val="12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D440CC">
        <w:rPr>
          <w:color w:val="000000"/>
        </w:rPr>
        <w:t>Брылина  В. Л. Формирование эстетического идеала в процессе вокальной работы с подростками</w:t>
      </w:r>
      <w:r w:rsidRPr="00D440CC">
        <w:t> : автореф. дисс. ... канд пед. наук : 13.00.01</w:t>
      </w:r>
      <w:r w:rsidRPr="00D440CC">
        <w:rPr>
          <w:color w:val="000000"/>
        </w:rPr>
        <w:t xml:space="preserve"> / В. Л. Брылина. – Киев, 1985. – 20 с.</w:t>
      </w:r>
    </w:p>
    <w:p w:rsidR="00694F21" w:rsidRPr="00D440CC" w:rsidRDefault="00694F21" w:rsidP="00D440CC">
      <w:pPr>
        <w:pStyle w:val="a"/>
        <w:numPr>
          <w:ilvl w:val="0"/>
          <w:numId w:val="12"/>
        </w:numPr>
        <w:tabs>
          <w:tab w:val="clear" w:pos="720"/>
          <w:tab w:val="num" w:pos="0"/>
        </w:tabs>
        <w:ind w:left="0" w:firstLine="0"/>
        <w:rPr>
          <w:color w:val="000000"/>
        </w:rPr>
      </w:pPr>
      <w:r w:rsidRPr="00D440CC">
        <w:rPr>
          <w:color w:val="000000"/>
        </w:rPr>
        <w:t>Демина Н. Д. О системе эстетического воспитания учащихся / Н. Д. Демина. – Рига : Зва</w:t>
      </w:r>
      <w:r>
        <w:rPr>
          <w:color w:val="000000"/>
        </w:rPr>
        <w:t>йгзне. – 1978. – 152 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</w:rPr>
        <w:t>Дем’янчук</w:t>
      </w:r>
      <w:r w:rsidRPr="00D440CC">
        <w:rPr>
          <w:rFonts w:ascii="Times New Roman" w:hAnsi="Times New Roman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sz w:val="28"/>
          <w:szCs w:val="28"/>
        </w:rPr>
        <w:t>О.</w:t>
      </w:r>
      <w:r w:rsidRPr="00D440CC">
        <w:rPr>
          <w:rFonts w:ascii="Times New Roman" w:hAnsi="Times New Roman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sz w:val="28"/>
          <w:szCs w:val="28"/>
        </w:rPr>
        <w:t>Н. Педагогічні основи формування художньо-естетичних інтересів школярів : навч.-метод. посіб. / О. Н. Дем’янчук. – К.</w:t>
      </w:r>
      <w:r w:rsidRPr="00D440CC">
        <w:rPr>
          <w:rFonts w:ascii="Times New Roman" w:hAnsi="Times New Roman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sz w:val="28"/>
          <w:szCs w:val="28"/>
        </w:rPr>
        <w:t>: ІЗМН, 1997. – 64</w:t>
      </w:r>
      <w:r w:rsidRPr="00D440CC">
        <w:rPr>
          <w:rFonts w:ascii="Times New Roman" w:hAnsi="Times New Roman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sz w:val="28"/>
          <w:szCs w:val="28"/>
        </w:rPr>
        <w:t>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</w:rPr>
        <w:t>Джола Д. М. Теорія і методика естетичного виховання школярів : навч.-метод. посібник / Д. М Джола, А. Б. Щербо. – К. : ІЗМН, 1998. – 392 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</w:rPr>
        <w:t xml:space="preserve">Лебедєва А. В. </w:t>
      </w:r>
      <w:r w:rsidRPr="00D440CC">
        <w:rPr>
          <w:rFonts w:ascii="Times New Roman" w:hAnsi="Times New Roman"/>
          <w:iCs/>
          <w:spacing w:val="4"/>
          <w:sz w:val="28"/>
          <w:szCs w:val="28"/>
        </w:rPr>
        <w:t>Формування у школярів естетичного ставлення до дійсності у позаурочній музично-творчій діяльності:</w:t>
      </w:r>
      <w:r w:rsidRPr="00D440CC">
        <w:rPr>
          <w:rFonts w:ascii="Times New Roman" w:hAnsi="Times New Roman"/>
          <w:b/>
          <w:sz w:val="28"/>
          <w:szCs w:val="28"/>
        </w:rPr>
        <w:t xml:space="preserve"> </w:t>
      </w:r>
      <w:r w:rsidRPr="00D440CC">
        <w:rPr>
          <w:rStyle w:val="Strong"/>
          <w:rFonts w:ascii="Times New Roman" w:hAnsi="Times New Roman"/>
          <w:b w:val="0"/>
          <w:bCs/>
          <w:sz w:val="28"/>
          <w:szCs w:val="28"/>
        </w:rPr>
        <w:t>дис. … канд. пед. наук</w:t>
      </w:r>
      <w:r w:rsidRPr="00D440CC">
        <w:rPr>
          <w:rFonts w:ascii="Times New Roman" w:hAnsi="Times New Roman"/>
          <w:sz w:val="28"/>
          <w:szCs w:val="28"/>
        </w:rPr>
        <w:t xml:space="preserve"> 13.00.07 / А. В. Лебедєва – Мелітополь, 2011. – 387 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40CC">
        <w:rPr>
          <w:rFonts w:ascii="Times New Roman" w:hAnsi="Times New Roman"/>
          <w:color w:val="000000"/>
          <w:sz w:val="28"/>
          <w:szCs w:val="28"/>
        </w:rPr>
        <w:t xml:space="preserve">Милушева Т. Н. Влияние обобщенных художественных умений на формирование эстетического интереса младших подростков : автореф. дисс. … канд. пед. наук / Т. Н. Милушева. </w:t>
      </w:r>
      <w:r>
        <w:rPr>
          <w:rFonts w:ascii="Times New Roman" w:hAnsi="Times New Roman"/>
          <w:color w:val="000000"/>
          <w:sz w:val="28"/>
          <w:szCs w:val="28"/>
        </w:rPr>
        <w:t>– Л., 1977. – 20 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color w:val="000000"/>
          <w:sz w:val="28"/>
          <w:szCs w:val="28"/>
        </w:rPr>
        <w:t>Миропольська Н. С. Критерії художньо-естетичної вихованості учнів /Н. С. Миропольська // Початкова школа. – 1982. – № 6.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</w:rPr>
        <w:t>Педагогика : [Учебное пособие для студентов пед. ин-тов] / Н. И. Болдырев, Н. К. Гончаров, Б. П. Есипов, Ф. Ф. Королев. – М. : Просв</w:t>
      </w:r>
      <w:r>
        <w:rPr>
          <w:rFonts w:ascii="Times New Roman" w:hAnsi="Times New Roman"/>
          <w:sz w:val="28"/>
          <w:szCs w:val="28"/>
        </w:rPr>
        <w:t>ещение, 1968. – 526 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40CC">
        <w:rPr>
          <w:rFonts w:ascii="Times New Roman" w:hAnsi="Times New Roman"/>
          <w:color w:val="000000"/>
          <w:sz w:val="28"/>
          <w:szCs w:val="28"/>
        </w:rPr>
        <w:t>Система эстетического воспитания школьников / [Под ред. С. А. Герасимова]. – М.</w:t>
      </w:r>
      <w:r w:rsidRPr="00D440CC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color w:val="000000"/>
          <w:sz w:val="28"/>
          <w:szCs w:val="28"/>
        </w:rPr>
        <w:t>: Педагогика, 1983. – 264 с.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  <w:lang w:val="en-US"/>
        </w:rPr>
        <w:t>Bruner J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. </w:t>
      </w:r>
      <w:r w:rsidRPr="00D440CC">
        <w:rPr>
          <w:rFonts w:ascii="Times New Roman" w:hAnsi="Times New Roman"/>
          <w:sz w:val="28"/>
          <w:szCs w:val="28"/>
          <w:lang w:val="en-US"/>
        </w:rPr>
        <w:t>Myth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and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Identity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</w:rPr>
        <w:t xml:space="preserve">/ </w:t>
      </w:r>
      <w:r w:rsidRPr="00D440CC">
        <w:rPr>
          <w:rFonts w:ascii="Times New Roman" w:hAnsi="Times New Roman"/>
          <w:sz w:val="28"/>
          <w:szCs w:val="28"/>
          <w:lang w:val="en-US"/>
        </w:rPr>
        <w:t>J</w:t>
      </w:r>
      <w:r w:rsidRPr="00D440CC">
        <w:rPr>
          <w:rFonts w:ascii="Times New Roman" w:hAnsi="Times New Roman"/>
          <w:sz w:val="28"/>
          <w:szCs w:val="28"/>
        </w:rPr>
        <w:t> </w:t>
      </w:r>
      <w:r w:rsidRPr="00D440CC">
        <w:rPr>
          <w:rFonts w:ascii="Times New Roman" w:hAnsi="Times New Roman"/>
          <w:sz w:val="28"/>
          <w:szCs w:val="28"/>
          <w:lang w:val="en-US"/>
        </w:rPr>
        <w:t>Bruner</w:t>
      </w:r>
      <w:r w:rsidRPr="00D440CC">
        <w:rPr>
          <w:rFonts w:ascii="Times New Roman" w:hAnsi="Times New Roman"/>
          <w:sz w:val="28"/>
          <w:szCs w:val="28"/>
        </w:rPr>
        <w:t xml:space="preserve">, </w:t>
      </w:r>
      <w:r w:rsidRPr="00D440CC">
        <w:rPr>
          <w:rFonts w:ascii="Times New Roman" w:hAnsi="Times New Roman"/>
          <w:sz w:val="28"/>
          <w:szCs w:val="28"/>
          <w:lang w:val="en-US"/>
        </w:rPr>
        <w:t>Ed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P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Abbs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// </w:t>
      </w:r>
      <w:r w:rsidRPr="00D440CC">
        <w:rPr>
          <w:rFonts w:ascii="Times New Roman" w:hAnsi="Times New Roman"/>
          <w:sz w:val="28"/>
          <w:szCs w:val="28"/>
          <w:lang w:val="en-US"/>
        </w:rPr>
        <w:t>The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Symbolic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Order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. – </w:t>
      </w:r>
      <w:smartTag w:uri="urn:schemas-microsoft-com:office:smarttags" w:element="place">
        <w:smartTag w:uri="urn:schemas-microsoft-com:office:smarttags" w:element="City">
          <w:r w:rsidRPr="00D440CC">
            <w:rPr>
              <w:rFonts w:ascii="Times New Roman" w:hAnsi="Times New Roman"/>
              <w:sz w:val="28"/>
              <w:szCs w:val="28"/>
              <w:lang w:val="en-US"/>
            </w:rPr>
            <w:t>London</w:t>
          </w:r>
        </w:smartTag>
      </w:smartTag>
      <w:r w:rsidRPr="00D440CC">
        <w:rPr>
          <w:rFonts w:ascii="Times New Roman" w:hAnsi="Times New Roman"/>
          <w:sz w:val="28"/>
          <w:szCs w:val="28"/>
          <w:lang w:val="en-GB"/>
        </w:rPr>
        <w:t xml:space="preserve">, 1989. – </w:t>
      </w:r>
      <w:r w:rsidRPr="00D440CC">
        <w:rPr>
          <w:rFonts w:ascii="Times New Roman" w:hAnsi="Times New Roman"/>
          <w:sz w:val="28"/>
          <w:szCs w:val="28"/>
          <w:lang w:val="en-US"/>
        </w:rPr>
        <w:t>P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sz w:val="28"/>
          <w:szCs w:val="28"/>
          <w:lang w:val="en-GB"/>
        </w:rPr>
        <w:t>174 – 182.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  <w:lang w:val="en-US"/>
        </w:rPr>
        <w:t>Gaitskell </w:t>
      </w:r>
      <w:smartTag w:uri="urn:schemas-microsoft-com:office:smarttags" w:element="City">
        <w:r w:rsidRPr="00D440CC">
          <w:rPr>
            <w:rFonts w:ascii="Times New Roman" w:hAnsi="Times New Roman"/>
            <w:sz w:val="28"/>
            <w:szCs w:val="28"/>
            <w:lang w:val="en-US"/>
          </w:rPr>
          <w:t>Ch</w:t>
        </w:r>
        <w:r w:rsidRPr="00D440CC">
          <w:rPr>
            <w:rFonts w:ascii="Times New Roman" w:hAnsi="Times New Roman"/>
            <w:sz w:val="28"/>
            <w:szCs w:val="28"/>
            <w:lang w:val="en-GB"/>
          </w:rPr>
          <w:t>.</w:t>
        </w:r>
      </w:smartTag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Children and Their Art: Methods for the Elementary School</w:t>
      </w:r>
      <w:r w:rsidRPr="00D440CC">
        <w:rPr>
          <w:rFonts w:ascii="Times New Roman" w:hAnsi="Times New Roman"/>
          <w:sz w:val="28"/>
          <w:szCs w:val="28"/>
        </w:rPr>
        <w:t xml:space="preserve"> / </w:t>
      </w:r>
      <w:r w:rsidRPr="00D440CC">
        <w:rPr>
          <w:rFonts w:ascii="Times New Roman" w:hAnsi="Times New Roman"/>
          <w:sz w:val="28"/>
          <w:szCs w:val="28"/>
          <w:lang w:val="en-US"/>
        </w:rPr>
        <w:t>Ch</w:t>
      </w:r>
      <w:r w:rsidRPr="00D440CC">
        <w:rPr>
          <w:rFonts w:ascii="Times New Roman" w:hAnsi="Times New Roman"/>
          <w:sz w:val="28"/>
          <w:szCs w:val="28"/>
        </w:rPr>
        <w:t>. </w:t>
      </w:r>
      <w:r w:rsidRPr="00D440CC">
        <w:rPr>
          <w:rFonts w:ascii="Times New Roman" w:hAnsi="Times New Roman"/>
          <w:sz w:val="28"/>
          <w:szCs w:val="28"/>
          <w:lang w:val="en-US"/>
        </w:rPr>
        <w:t>Gaitskell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, </w:t>
      </w:r>
      <w:r w:rsidRPr="00D440CC">
        <w:rPr>
          <w:rFonts w:ascii="Times New Roman" w:hAnsi="Times New Roman"/>
          <w:sz w:val="28"/>
          <w:szCs w:val="28"/>
          <w:lang w:val="en-US"/>
        </w:rPr>
        <w:t>Al</w:t>
      </w:r>
      <w:r w:rsidRPr="00D440CC">
        <w:rPr>
          <w:rFonts w:ascii="Times New Roman" w:hAnsi="Times New Roman"/>
          <w:sz w:val="28"/>
          <w:szCs w:val="28"/>
        </w:rPr>
        <w:t>. </w:t>
      </w:r>
      <w:r w:rsidRPr="00D440CC">
        <w:rPr>
          <w:rFonts w:ascii="Times New Roman" w:hAnsi="Times New Roman"/>
          <w:sz w:val="28"/>
          <w:szCs w:val="28"/>
          <w:lang w:val="en-US"/>
        </w:rPr>
        <w:t>Hurwitz</w:t>
      </w:r>
      <w:r w:rsidRPr="00D440CC">
        <w:rPr>
          <w:rFonts w:ascii="Times New Roman" w:hAnsi="Times New Roman"/>
          <w:sz w:val="28"/>
          <w:szCs w:val="28"/>
        </w:rPr>
        <w:t xml:space="preserve">. </w:t>
      </w:r>
      <w:r w:rsidRPr="00D440CC">
        <w:rPr>
          <w:rFonts w:ascii="Times New Roman" w:hAnsi="Times New Roman"/>
          <w:sz w:val="28"/>
          <w:szCs w:val="28"/>
          <w:lang w:val="en-US"/>
        </w:rPr>
        <w:t xml:space="preserve">– </w:t>
      </w:r>
      <w:smartTag w:uri="urn:schemas-microsoft-com:office:smarttags" w:element="City">
        <w:r w:rsidRPr="00D440CC">
          <w:rPr>
            <w:rFonts w:ascii="Times New Roman" w:hAnsi="Times New Roman"/>
            <w:sz w:val="28"/>
            <w:szCs w:val="28"/>
            <w:lang w:val="en-US"/>
          </w:rPr>
          <w:t>New York</w:t>
        </w:r>
      </w:smartTag>
      <w:r w:rsidRPr="00D440CC">
        <w:rPr>
          <w:rFonts w:ascii="Times New Roman" w:hAnsi="Times New Roman"/>
          <w:sz w:val="28"/>
          <w:szCs w:val="28"/>
          <w:lang w:val="en-US"/>
        </w:rPr>
        <w:t>, 1982. – 527 p</w:t>
      </w:r>
      <w:r w:rsidRPr="00D440CC">
        <w:rPr>
          <w:rFonts w:ascii="Times New Roman" w:hAnsi="Times New Roman"/>
          <w:sz w:val="28"/>
          <w:szCs w:val="28"/>
        </w:rPr>
        <w:t>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  <w:lang w:val="en-US"/>
        </w:rPr>
        <w:t>Hunt G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. </w:t>
      </w:r>
      <w:r w:rsidRPr="00D440CC">
        <w:rPr>
          <w:rFonts w:ascii="Times New Roman" w:hAnsi="Times New Roman"/>
          <w:sz w:val="28"/>
          <w:szCs w:val="28"/>
          <w:lang w:val="en-US"/>
        </w:rPr>
        <w:t>Active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Learning</w:t>
      </w:r>
      <w:r w:rsidRPr="00D440CC">
        <w:rPr>
          <w:rFonts w:ascii="Times New Roman" w:hAnsi="Times New Roman"/>
          <w:sz w:val="28"/>
          <w:szCs w:val="28"/>
        </w:rPr>
        <w:t xml:space="preserve"> / </w:t>
      </w:r>
      <w:r w:rsidRPr="00D440CC">
        <w:rPr>
          <w:rFonts w:ascii="Times New Roman" w:hAnsi="Times New Roman"/>
          <w:sz w:val="28"/>
          <w:szCs w:val="28"/>
          <w:lang w:val="en-US"/>
        </w:rPr>
        <w:t>G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</w:rPr>
        <w:t> </w:t>
      </w:r>
      <w:r w:rsidRPr="00D440CC">
        <w:rPr>
          <w:rFonts w:ascii="Times New Roman" w:hAnsi="Times New Roman"/>
          <w:sz w:val="28"/>
          <w:szCs w:val="28"/>
          <w:lang w:val="en-US"/>
        </w:rPr>
        <w:t>Hunt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, </w:t>
      </w:r>
      <w:r w:rsidRPr="00D440CC">
        <w:rPr>
          <w:rFonts w:ascii="Times New Roman" w:hAnsi="Times New Roman"/>
          <w:sz w:val="28"/>
          <w:szCs w:val="28"/>
        </w:rPr>
        <w:t>М. </w:t>
      </w:r>
      <w:r w:rsidRPr="00D440CC">
        <w:rPr>
          <w:rFonts w:ascii="Times New Roman" w:hAnsi="Times New Roman"/>
          <w:sz w:val="28"/>
          <w:szCs w:val="28"/>
          <w:lang w:val="en-US"/>
        </w:rPr>
        <w:t>Deineka</w:t>
      </w:r>
      <w:r w:rsidRPr="00D440CC">
        <w:rPr>
          <w:rFonts w:ascii="Times New Roman" w:hAnsi="Times New Roman"/>
          <w:sz w:val="28"/>
          <w:szCs w:val="28"/>
        </w:rPr>
        <w:t>.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– </w:t>
      </w:r>
      <w:r w:rsidRPr="00D440CC">
        <w:rPr>
          <w:rFonts w:ascii="Times New Roman" w:hAnsi="Times New Roman"/>
          <w:sz w:val="28"/>
          <w:szCs w:val="28"/>
          <w:lang w:val="en-US"/>
        </w:rPr>
        <w:t>Ontario</w:t>
      </w:r>
      <w:r w:rsidRPr="00D440CC">
        <w:rPr>
          <w:rFonts w:ascii="Times New Roman" w:hAnsi="Times New Roman"/>
          <w:sz w:val="28"/>
          <w:szCs w:val="28"/>
          <w:lang w:val="en-GB"/>
        </w:rPr>
        <w:t>, 1986. – 112</w:t>
      </w:r>
      <w:r w:rsidRPr="00D440CC">
        <w:rPr>
          <w:rFonts w:ascii="Times New Roman" w:hAnsi="Times New Roman"/>
          <w:sz w:val="28"/>
          <w:szCs w:val="28"/>
          <w:lang w:val="en-US"/>
        </w:rPr>
        <w:t> p</w:t>
      </w:r>
      <w:r w:rsidRPr="00D440CC">
        <w:rPr>
          <w:rFonts w:ascii="Times New Roman" w:hAnsi="Times New Roman"/>
          <w:sz w:val="28"/>
          <w:szCs w:val="28"/>
        </w:rPr>
        <w:t>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  <w:lang w:val="en-GB"/>
        </w:rPr>
        <w:t xml:space="preserve">Reid L. </w:t>
      </w:r>
      <w:r w:rsidRPr="00D440CC">
        <w:rPr>
          <w:rFonts w:ascii="Times New Roman" w:hAnsi="Times New Roman"/>
          <w:sz w:val="28"/>
          <w:szCs w:val="28"/>
          <w:lang w:val="en-US"/>
        </w:rPr>
        <w:t>The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Arts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Within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a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Plural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Concept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of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Knowledge</w:t>
      </w:r>
      <w:r w:rsidRPr="00D440CC">
        <w:rPr>
          <w:rFonts w:ascii="Times New Roman" w:hAnsi="Times New Roman"/>
          <w:sz w:val="28"/>
          <w:szCs w:val="28"/>
        </w:rPr>
        <w:t xml:space="preserve"> / </w:t>
      </w:r>
      <w:r w:rsidRPr="00D440CC">
        <w:rPr>
          <w:rFonts w:ascii="Times New Roman" w:hAnsi="Times New Roman"/>
          <w:sz w:val="28"/>
          <w:szCs w:val="28"/>
          <w:lang w:val="en-GB"/>
        </w:rPr>
        <w:t>L</w:t>
      </w:r>
      <w:r w:rsidRPr="00D440CC">
        <w:rPr>
          <w:rFonts w:ascii="Times New Roman" w:hAnsi="Times New Roman"/>
          <w:sz w:val="28"/>
          <w:szCs w:val="28"/>
        </w:rPr>
        <w:t>. 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Reid // </w:t>
      </w:r>
      <w:r w:rsidRPr="00D440CC">
        <w:rPr>
          <w:rFonts w:ascii="Times New Roman" w:hAnsi="Times New Roman"/>
          <w:sz w:val="28"/>
          <w:szCs w:val="28"/>
          <w:lang w:val="en-US"/>
        </w:rPr>
        <w:t>The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Symbolic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Order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. – </w:t>
      </w:r>
      <w:r w:rsidRPr="00D440CC">
        <w:rPr>
          <w:rFonts w:ascii="Times New Roman" w:hAnsi="Times New Roman"/>
          <w:sz w:val="28"/>
          <w:szCs w:val="28"/>
          <w:lang w:val="en-US"/>
        </w:rPr>
        <w:t>London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, 1989. – </w:t>
      </w:r>
      <w:r w:rsidRPr="00D440CC">
        <w:rPr>
          <w:rFonts w:ascii="Times New Roman" w:hAnsi="Times New Roman"/>
          <w:sz w:val="28"/>
          <w:szCs w:val="28"/>
          <w:lang w:val="en-US"/>
        </w:rPr>
        <w:t>P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</w:t>
      </w:r>
      <w:r w:rsidRPr="00D440CC">
        <w:rPr>
          <w:rFonts w:ascii="Times New Roman" w:hAnsi="Times New Roman"/>
          <w:sz w:val="28"/>
          <w:szCs w:val="28"/>
          <w:lang w:val="en-GB"/>
        </w:rPr>
        <w:t>12 – 20.</w:t>
      </w:r>
    </w:p>
    <w:p w:rsidR="00694F21" w:rsidRPr="00D440CC" w:rsidRDefault="00694F21" w:rsidP="00D440CC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440CC">
        <w:rPr>
          <w:rFonts w:ascii="Times New Roman" w:hAnsi="Times New Roman"/>
          <w:sz w:val="28"/>
          <w:szCs w:val="28"/>
          <w:lang w:val="en-US"/>
        </w:rPr>
        <w:t>Scrutton R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. </w:t>
      </w:r>
      <w:r w:rsidRPr="00D440CC">
        <w:rPr>
          <w:rFonts w:ascii="Times New Roman" w:hAnsi="Times New Roman"/>
          <w:sz w:val="28"/>
          <w:szCs w:val="28"/>
          <w:lang w:val="en-US"/>
        </w:rPr>
        <w:t>Modern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Philosophy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and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the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Neglect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of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Aesthetics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</w:rPr>
        <w:t xml:space="preserve">/ </w:t>
      </w:r>
      <w:r w:rsidRPr="00D440CC">
        <w:rPr>
          <w:rFonts w:ascii="Times New Roman" w:hAnsi="Times New Roman"/>
          <w:sz w:val="28"/>
          <w:szCs w:val="28"/>
          <w:lang w:val="en-US"/>
        </w:rPr>
        <w:t>R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</w:rPr>
        <w:t> </w:t>
      </w:r>
      <w:r w:rsidRPr="00D440CC">
        <w:rPr>
          <w:rFonts w:ascii="Times New Roman" w:hAnsi="Times New Roman"/>
          <w:sz w:val="28"/>
          <w:szCs w:val="28"/>
          <w:lang w:val="en-US"/>
        </w:rPr>
        <w:t>Scrutton</w:t>
      </w:r>
      <w:r w:rsidRPr="00D440CC">
        <w:rPr>
          <w:rFonts w:ascii="Times New Roman" w:hAnsi="Times New Roman"/>
          <w:sz w:val="28"/>
          <w:szCs w:val="28"/>
        </w:rPr>
        <w:t>,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Ed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P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Abbs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// </w:t>
      </w:r>
      <w:r w:rsidRPr="00D440CC">
        <w:rPr>
          <w:rFonts w:ascii="Times New Roman" w:hAnsi="Times New Roman"/>
          <w:sz w:val="28"/>
          <w:szCs w:val="28"/>
          <w:lang w:val="en-US"/>
        </w:rPr>
        <w:t>The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Symbolic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D440CC">
        <w:rPr>
          <w:rFonts w:ascii="Times New Roman" w:hAnsi="Times New Roman"/>
          <w:sz w:val="28"/>
          <w:szCs w:val="28"/>
          <w:lang w:val="en-US"/>
        </w:rPr>
        <w:t>Order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. – </w:t>
      </w:r>
      <w:r w:rsidRPr="00D440CC">
        <w:rPr>
          <w:rFonts w:ascii="Times New Roman" w:hAnsi="Times New Roman"/>
          <w:sz w:val="28"/>
          <w:szCs w:val="28"/>
          <w:lang w:val="en-US"/>
        </w:rPr>
        <w:t>London</w:t>
      </w:r>
      <w:r w:rsidRPr="00D440CC">
        <w:rPr>
          <w:rFonts w:ascii="Times New Roman" w:hAnsi="Times New Roman"/>
          <w:sz w:val="28"/>
          <w:szCs w:val="28"/>
          <w:lang w:val="en-GB"/>
        </w:rPr>
        <w:t xml:space="preserve">, 1989. – </w:t>
      </w:r>
      <w:r w:rsidRPr="00D440CC">
        <w:rPr>
          <w:rFonts w:ascii="Times New Roman" w:hAnsi="Times New Roman"/>
          <w:sz w:val="28"/>
          <w:szCs w:val="28"/>
          <w:lang w:val="en-US"/>
        </w:rPr>
        <w:t>P</w:t>
      </w:r>
      <w:r w:rsidRPr="00D440CC">
        <w:rPr>
          <w:rFonts w:ascii="Times New Roman" w:hAnsi="Times New Roman"/>
          <w:sz w:val="28"/>
          <w:szCs w:val="28"/>
          <w:lang w:val="en-GB"/>
        </w:rPr>
        <w:t>.</w:t>
      </w:r>
      <w:r w:rsidRPr="00D440CC">
        <w:rPr>
          <w:rFonts w:ascii="Times New Roman" w:hAnsi="Times New Roman"/>
          <w:sz w:val="28"/>
          <w:szCs w:val="28"/>
          <w:lang w:val="en-US"/>
        </w:rPr>
        <w:t> 21 – 36</w:t>
      </w:r>
      <w:r w:rsidRPr="00D440CC">
        <w:rPr>
          <w:rFonts w:ascii="Times New Roman" w:hAnsi="Times New Roman"/>
          <w:sz w:val="28"/>
          <w:szCs w:val="28"/>
        </w:rPr>
        <w:t>.</w:t>
      </w:r>
    </w:p>
    <w:p w:rsidR="00694F21" w:rsidRDefault="00694F21" w:rsidP="00D440CC">
      <w:pPr>
        <w:pStyle w:val="a"/>
        <w:jc w:val="right"/>
        <w:rPr>
          <w:lang w:val="en-US"/>
        </w:rPr>
      </w:pPr>
      <w:r w:rsidRPr="00D440CC">
        <w:rPr>
          <w:b/>
        </w:rPr>
        <w:t>Науковий керівник:</w:t>
      </w:r>
      <w:r>
        <w:t xml:space="preserve"> </w:t>
      </w:r>
    </w:p>
    <w:p w:rsidR="00694F21" w:rsidRDefault="00694F21" w:rsidP="00D440CC">
      <w:pPr>
        <w:pStyle w:val="a"/>
        <w:jc w:val="right"/>
      </w:pPr>
      <w:r>
        <w:t>кандидат педагогічних наук,</w:t>
      </w:r>
      <w:r w:rsidRPr="00C6479D">
        <w:rPr>
          <w:lang w:val="ru-RU"/>
        </w:rPr>
        <w:t xml:space="preserve"> </w:t>
      </w:r>
      <w:r>
        <w:t>Люріна Таніта Іванівна.</w:t>
      </w:r>
    </w:p>
    <w:p w:rsidR="00694F21" w:rsidRDefault="00694F21" w:rsidP="00D440CC">
      <w:pPr>
        <w:pStyle w:val="a"/>
        <w:jc w:val="center"/>
        <w:rPr>
          <w:b/>
          <w:lang w:val="en-US"/>
        </w:rPr>
      </w:pPr>
    </w:p>
    <w:sectPr w:rsidR="00694F21" w:rsidSect="00172B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4F81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E184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38C2E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BE5C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32EE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20D1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B61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5E88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8A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3FA5A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637879"/>
    <w:multiLevelType w:val="hybridMultilevel"/>
    <w:tmpl w:val="F5F0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AA5DA7"/>
    <w:multiLevelType w:val="hybridMultilevel"/>
    <w:tmpl w:val="4A983D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472"/>
    <w:rsid w:val="00091827"/>
    <w:rsid w:val="000A5379"/>
    <w:rsid w:val="001413E4"/>
    <w:rsid w:val="00172B48"/>
    <w:rsid w:val="00174432"/>
    <w:rsid w:val="001C141E"/>
    <w:rsid w:val="001F645B"/>
    <w:rsid w:val="00215098"/>
    <w:rsid w:val="00263048"/>
    <w:rsid w:val="00307472"/>
    <w:rsid w:val="00362A35"/>
    <w:rsid w:val="00366128"/>
    <w:rsid w:val="00390EAA"/>
    <w:rsid w:val="003B2C17"/>
    <w:rsid w:val="003C715D"/>
    <w:rsid w:val="00416026"/>
    <w:rsid w:val="0044386E"/>
    <w:rsid w:val="004753C6"/>
    <w:rsid w:val="00514941"/>
    <w:rsid w:val="0053590F"/>
    <w:rsid w:val="005663C6"/>
    <w:rsid w:val="00575DE5"/>
    <w:rsid w:val="00586DA2"/>
    <w:rsid w:val="005A0D59"/>
    <w:rsid w:val="00611D05"/>
    <w:rsid w:val="00614E2C"/>
    <w:rsid w:val="00642CD8"/>
    <w:rsid w:val="00681072"/>
    <w:rsid w:val="0069110E"/>
    <w:rsid w:val="00694F21"/>
    <w:rsid w:val="006D0900"/>
    <w:rsid w:val="006D34FC"/>
    <w:rsid w:val="006D454C"/>
    <w:rsid w:val="00722A15"/>
    <w:rsid w:val="00736F56"/>
    <w:rsid w:val="00741190"/>
    <w:rsid w:val="00753974"/>
    <w:rsid w:val="0078184E"/>
    <w:rsid w:val="00795BE6"/>
    <w:rsid w:val="007A0514"/>
    <w:rsid w:val="00811EC7"/>
    <w:rsid w:val="0085190D"/>
    <w:rsid w:val="00890AE6"/>
    <w:rsid w:val="008A27AD"/>
    <w:rsid w:val="009367B3"/>
    <w:rsid w:val="00945C5A"/>
    <w:rsid w:val="00973066"/>
    <w:rsid w:val="009B363E"/>
    <w:rsid w:val="009F7086"/>
    <w:rsid w:val="00A41FD0"/>
    <w:rsid w:val="00A427B3"/>
    <w:rsid w:val="00AC148B"/>
    <w:rsid w:val="00AE246E"/>
    <w:rsid w:val="00AF7180"/>
    <w:rsid w:val="00B05E89"/>
    <w:rsid w:val="00BB6283"/>
    <w:rsid w:val="00BD48FF"/>
    <w:rsid w:val="00BE7B5D"/>
    <w:rsid w:val="00C51278"/>
    <w:rsid w:val="00C6479D"/>
    <w:rsid w:val="00C722FB"/>
    <w:rsid w:val="00D440CC"/>
    <w:rsid w:val="00E208E5"/>
    <w:rsid w:val="00E42498"/>
    <w:rsid w:val="00EB4EB4"/>
    <w:rsid w:val="00EF6F48"/>
    <w:rsid w:val="00F06DA9"/>
    <w:rsid w:val="00F13071"/>
    <w:rsid w:val="00F22715"/>
    <w:rsid w:val="00F7164A"/>
    <w:rsid w:val="00FD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9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07472"/>
    <w:rPr>
      <w:lang w:eastAsia="en-US"/>
    </w:rPr>
  </w:style>
  <w:style w:type="paragraph" w:customStyle="1" w:styleId="a">
    <w:name w:val="Люба"/>
    <w:basedOn w:val="Normal"/>
    <w:uiPriority w:val="99"/>
    <w:rsid w:val="00307472"/>
    <w:pPr>
      <w:kinsoku w:val="0"/>
      <w:spacing w:after="0" w:line="360" w:lineRule="auto"/>
      <w:ind w:firstLine="709"/>
      <w:jc w:val="both"/>
    </w:pPr>
    <w:rPr>
      <w:rFonts w:ascii="Times New Roman" w:eastAsia="Times New Roman" w:hAnsi="Times New Roman" w:cs="Calibri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390EAA"/>
    <w:pPr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15098"/>
    <w:rPr>
      <w:rFonts w:ascii="Courier New" w:hAnsi="Courier New" w:cs="Courier New"/>
      <w:sz w:val="20"/>
      <w:szCs w:val="20"/>
      <w:lang w:eastAsia="en-US"/>
    </w:rPr>
  </w:style>
  <w:style w:type="paragraph" w:customStyle="1" w:styleId="1">
    <w:name w:val="Без интервала1"/>
    <w:uiPriority w:val="99"/>
    <w:rsid w:val="00390EAA"/>
    <w:rPr>
      <w:rFonts w:eastAsia="Times New Roman"/>
      <w:lang w:val="ru-RU" w:eastAsia="en-US"/>
    </w:rPr>
  </w:style>
  <w:style w:type="character" w:styleId="Strong">
    <w:name w:val="Strong"/>
    <w:basedOn w:val="DefaultParagraphFont"/>
    <w:uiPriority w:val="99"/>
    <w:qFormat/>
    <w:locked/>
    <w:rsid w:val="00D440CC"/>
    <w:rPr>
      <w:rFonts w:cs="Times New Roman"/>
      <w:b/>
    </w:rPr>
  </w:style>
  <w:style w:type="paragraph" w:styleId="BodyText2">
    <w:name w:val="Body Text 2"/>
    <w:basedOn w:val="Normal"/>
    <w:link w:val="BodyText2Char1"/>
    <w:uiPriority w:val="99"/>
    <w:rsid w:val="00D440CC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4386E"/>
    <w:rPr>
      <w:rFonts w:cs="Times New Roman"/>
      <w:lang w:eastAsia="en-US"/>
    </w:rPr>
  </w:style>
  <w:style w:type="character" w:customStyle="1" w:styleId="BodyText2Char1">
    <w:name w:val="Body Text 2 Char1"/>
    <w:link w:val="BodyText2"/>
    <w:uiPriority w:val="99"/>
    <w:locked/>
    <w:rsid w:val="00D440CC"/>
    <w:rPr>
      <w:rFonts w:eastAsia="Times New Roman"/>
      <w:sz w:val="24"/>
      <w:lang w:val="uk-UA" w:eastAsia="ru-RU"/>
    </w:rPr>
  </w:style>
  <w:style w:type="character" w:styleId="Hyperlink">
    <w:name w:val="Hyperlink"/>
    <w:basedOn w:val="DefaultParagraphFont"/>
    <w:uiPriority w:val="99"/>
    <w:rsid w:val="00D440CC"/>
    <w:rPr>
      <w:rFonts w:cs="Times New Roman"/>
      <w:color w:val="0000FF"/>
      <w:u w:val="single"/>
    </w:rPr>
  </w:style>
  <w:style w:type="character" w:customStyle="1" w:styleId="hps">
    <w:name w:val="hps"/>
    <w:basedOn w:val="DefaultParagraphFont"/>
    <w:uiPriority w:val="99"/>
    <w:rsid w:val="00D440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5</Pages>
  <Words>5477</Words>
  <Characters>3122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2014-12-22T12:01:00Z</dcterms:created>
  <dcterms:modified xsi:type="dcterms:W3CDTF">2014-12-28T19:07:00Z</dcterms:modified>
</cp:coreProperties>
</file>