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EAA" w:rsidRPr="00890C1B" w:rsidRDefault="004B1EAA" w:rsidP="007A6C8D">
      <w:pPr>
        <w:pStyle w:val="NoSpacing"/>
        <w:jc w:val="right"/>
        <w:rPr>
          <w:rFonts w:ascii="Times New Roman" w:hAnsi="Times New Roman"/>
          <w:b/>
          <w:sz w:val="28"/>
          <w:szCs w:val="28"/>
          <w:lang w:val="en-US"/>
        </w:rPr>
      </w:pPr>
      <w:r w:rsidRPr="00890C1B">
        <w:rPr>
          <w:rFonts w:ascii="Times New Roman" w:hAnsi="Times New Roman"/>
          <w:b/>
          <w:sz w:val="28"/>
          <w:szCs w:val="28"/>
        </w:rPr>
        <w:t>Жадыра Алтаева</w:t>
      </w:r>
    </w:p>
    <w:p w:rsidR="004B1EAA" w:rsidRPr="00890C1B" w:rsidRDefault="004B1EAA" w:rsidP="007A6C8D">
      <w:pPr>
        <w:pStyle w:val="NoSpacing"/>
        <w:jc w:val="right"/>
        <w:rPr>
          <w:rFonts w:ascii="Times New Roman" w:hAnsi="Times New Roman"/>
          <w:b/>
          <w:sz w:val="28"/>
          <w:szCs w:val="28"/>
        </w:rPr>
      </w:pPr>
      <w:r w:rsidRPr="00890C1B">
        <w:rPr>
          <w:rFonts w:ascii="Times New Roman" w:hAnsi="Times New Roman"/>
          <w:b/>
          <w:sz w:val="28"/>
          <w:szCs w:val="28"/>
        </w:rPr>
        <w:t xml:space="preserve"> (Астана, Қазақстан)</w:t>
      </w:r>
    </w:p>
    <w:p w:rsidR="004B1EAA" w:rsidRPr="00890C1B" w:rsidRDefault="004B1EAA" w:rsidP="007A6C8D">
      <w:pPr>
        <w:pStyle w:val="NoSpacing"/>
        <w:spacing w:line="360" w:lineRule="auto"/>
        <w:ind w:firstLine="709"/>
        <w:jc w:val="both"/>
        <w:rPr>
          <w:rFonts w:ascii="Times New Roman" w:hAnsi="Times New Roman"/>
          <w:b/>
          <w:sz w:val="28"/>
          <w:szCs w:val="28"/>
          <w:lang w:val="kk-KZ"/>
        </w:rPr>
      </w:pPr>
    </w:p>
    <w:p w:rsidR="004B1EAA" w:rsidRDefault="004B1EAA" w:rsidP="007A6C8D">
      <w:pPr>
        <w:pStyle w:val="NoSpacing"/>
        <w:spacing w:line="360" w:lineRule="auto"/>
        <w:ind w:firstLine="709"/>
        <w:jc w:val="both"/>
        <w:rPr>
          <w:rFonts w:ascii="Times New Roman" w:hAnsi="Times New Roman"/>
          <w:b/>
          <w:sz w:val="28"/>
          <w:szCs w:val="28"/>
          <w:lang w:val="en-US"/>
        </w:rPr>
      </w:pPr>
      <w:r w:rsidRPr="00890C1B">
        <w:rPr>
          <w:rFonts w:ascii="Times New Roman" w:hAnsi="Times New Roman"/>
          <w:b/>
          <w:sz w:val="28"/>
          <w:szCs w:val="28"/>
          <w:lang w:val="kk-KZ"/>
        </w:rPr>
        <w:t>ҚАЗАҚ ФИЛОСОФИЯСЫ ЖӘНЕ ҒҰЛАМАЛАР КӨЗҚАРАСЫ</w:t>
      </w:r>
    </w:p>
    <w:p w:rsidR="004B1EAA" w:rsidRPr="00890C1B" w:rsidRDefault="004B1EAA" w:rsidP="007A6C8D">
      <w:pPr>
        <w:pStyle w:val="NoSpacing"/>
        <w:spacing w:line="360" w:lineRule="auto"/>
        <w:ind w:firstLine="709"/>
        <w:jc w:val="both"/>
        <w:rPr>
          <w:rFonts w:ascii="Times New Roman" w:hAnsi="Times New Roman"/>
          <w:b/>
          <w:sz w:val="28"/>
          <w:szCs w:val="28"/>
          <w:lang w:val="en-US"/>
        </w:rPr>
      </w:pPr>
    </w:p>
    <w:p w:rsidR="004B1EAA" w:rsidRPr="00890C1B" w:rsidRDefault="004B1EAA" w:rsidP="007A6C8D">
      <w:pPr>
        <w:pStyle w:val="NoSpacing"/>
        <w:spacing w:line="360" w:lineRule="auto"/>
        <w:ind w:firstLine="709"/>
        <w:jc w:val="both"/>
        <w:rPr>
          <w:rFonts w:ascii="Times New Roman" w:hAnsi="Times New Roman"/>
          <w:sz w:val="28"/>
          <w:szCs w:val="28"/>
          <w:lang w:val="kk-KZ"/>
        </w:rPr>
      </w:pPr>
      <w:r w:rsidRPr="00890C1B">
        <w:rPr>
          <w:rFonts w:ascii="Times New Roman" w:hAnsi="Times New Roman"/>
          <w:sz w:val="28"/>
          <w:szCs w:val="28"/>
          <w:lang w:val="kk-KZ"/>
        </w:rPr>
        <w:t>Қазақ тарихына үңілгенде даналық пен ізгіліктің, ерлік пен елдіктің үлгілеріне қанығамыз. Қазақ даналығы ұрпақтың есті болып, ұлттың рухты болып жетілуіне қызмет еткен. Нәтижесінде өткен ғасырда кеңестік үлгідегі тоталитарлық тәртіп түбегейлі орнағанға дейін қазақ даналығының тамыры тереңге жайылды. Әр ғасыр шеңберінде өмір сүрген тұлғалардың рухани сұхбаттасуына қамқорлық жасалды. Сөйтіп елдік келбет қазақ этносын жат өркениеттің жетегіне мүлдем еріп кетуден сақтап қалды. Ұлт дамуының өзегі тіл, дін, діл, дәстүр деп мәдениет қуатының негізі болар рухани құндылықтарды айтамыз. Қазақтың мұсылманшылығы да ұлттық дәстүр өрісімен қабысқан еді. Ал, ұлттық дәстүр өз кезегінде ислам дінінің теориясына қайшы келмегендіктен де, ұлттық рухты биіктетуге негіз болған еді.</w:t>
      </w:r>
    </w:p>
    <w:p w:rsidR="004B1EAA" w:rsidRPr="00890C1B" w:rsidRDefault="004B1EAA" w:rsidP="007A6C8D">
      <w:pPr>
        <w:pStyle w:val="NoSpacing"/>
        <w:spacing w:line="360" w:lineRule="auto"/>
        <w:ind w:firstLine="709"/>
        <w:jc w:val="both"/>
        <w:rPr>
          <w:rFonts w:ascii="Times New Roman" w:hAnsi="Times New Roman"/>
          <w:sz w:val="28"/>
          <w:szCs w:val="28"/>
          <w:lang w:val="kk-KZ"/>
        </w:rPr>
      </w:pPr>
      <w:r w:rsidRPr="00890C1B">
        <w:rPr>
          <w:rFonts w:ascii="Times New Roman" w:hAnsi="Times New Roman"/>
          <w:sz w:val="28"/>
          <w:szCs w:val="28"/>
          <w:lang w:val="kk-KZ"/>
        </w:rPr>
        <w:t xml:space="preserve">Ахмет Байтұрсынұлы «Бұл заманда қолы жетпегендерді теңдікке жеткізетін, әлсіздерге күш беретін өнер – білім. Сол өнер – білімге мезгілі өтпей тұрғанда үйренсек, тұрмысымызды түзетіп, басқалардың аяқ астында жаншылмас едік, біз де өз алдымызға жұрт екенімізді білдірер едік» [1], ал Әлихан Бөкейханов «Мәдениет өмірі – құдірет әмірі» екендігін жазған-ды. Өйткені, мәдениет адам жанының жетілуі. Ал, таза дін мәдениет өмірін ғұмырлы етпек. </w:t>
      </w:r>
    </w:p>
    <w:p w:rsidR="004B1EAA" w:rsidRPr="00890C1B" w:rsidRDefault="004B1EAA" w:rsidP="007A6C8D">
      <w:pPr>
        <w:pStyle w:val="NoSpacing"/>
        <w:spacing w:line="360" w:lineRule="auto"/>
        <w:ind w:firstLine="709"/>
        <w:jc w:val="both"/>
        <w:rPr>
          <w:rFonts w:ascii="Times New Roman" w:hAnsi="Times New Roman"/>
          <w:sz w:val="28"/>
          <w:szCs w:val="28"/>
          <w:lang w:val="kk-KZ"/>
        </w:rPr>
      </w:pPr>
      <w:r w:rsidRPr="00890C1B">
        <w:rPr>
          <w:rFonts w:ascii="Times New Roman" w:hAnsi="Times New Roman"/>
          <w:sz w:val="28"/>
          <w:szCs w:val="28"/>
          <w:lang w:val="kk-KZ"/>
        </w:rPr>
        <w:t xml:space="preserve">Дін білім көзі, ғылым өзегі. Дінді ғылыми тұрғыдан ұғынғанда өмір философиясын небір қырынан тануға мүмкіндік ашылады. Ең басты мәселе адам болмысын ұғыну, болмысымызды бүлдірмеу, адамдық қалыппен өмір сүру. </w:t>
      </w:r>
    </w:p>
    <w:p w:rsidR="004B1EAA" w:rsidRPr="00890C1B" w:rsidRDefault="004B1EAA" w:rsidP="007A6C8D">
      <w:pPr>
        <w:pStyle w:val="NoSpacing"/>
        <w:spacing w:line="360" w:lineRule="auto"/>
        <w:ind w:firstLine="709"/>
        <w:jc w:val="both"/>
        <w:rPr>
          <w:rFonts w:ascii="Times New Roman" w:hAnsi="Times New Roman"/>
          <w:sz w:val="28"/>
          <w:szCs w:val="28"/>
          <w:lang w:val="kk-KZ"/>
        </w:rPr>
      </w:pPr>
      <w:r w:rsidRPr="00890C1B">
        <w:rPr>
          <w:rFonts w:ascii="Times New Roman" w:hAnsi="Times New Roman"/>
          <w:sz w:val="28"/>
          <w:szCs w:val="28"/>
          <w:lang w:val="kk-KZ"/>
        </w:rPr>
        <w:t>Қазақ философиясын ақылмен зерделегенде «тіршіліктің қызығы адамға жақсылық қылумен көрінеді» деген қағида көзге түседі. Ал, философтар еңбектерін парақтағанда өмірдің құндылығы оның қайталанбайтындығында екендігіне табан тірейміз. Сонда қазақ даналығымен айтқанда қамшының сабындай қысқа ғұмырда адамдық келбетін қорғай білу басты борыш. Әріге кетпей беріден қайырғанда Абай даналығы, Шәкәрім философиясы, одан қалды Алаш зиялыларының шығармалары сөзімізге анық дәлел.</w:t>
      </w:r>
    </w:p>
    <w:p w:rsidR="004B1EAA" w:rsidRPr="00890C1B" w:rsidRDefault="004B1EAA" w:rsidP="007A6C8D">
      <w:pPr>
        <w:pStyle w:val="NoSpacing"/>
        <w:spacing w:line="360" w:lineRule="auto"/>
        <w:ind w:firstLine="709"/>
        <w:jc w:val="both"/>
        <w:rPr>
          <w:rFonts w:ascii="Times New Roman" w:hAnsi="Times New Roman"/>
          <w:sz w:val="28"/>
          <w:szCs w:val="28"/>
          <w:lang w:val="kk-KZ"/>
        </w:rPr>
      </w:pPr>
      <w:r w:rsidRPr="00890C1B">
        <w:rPr>
          <w:rFonts w:ascii="Times New Roman" w:hAnsi="Times New Roman"/>
          <w:sz w:val="28"/>
          <w:szCs w:val="28"/>
          <w:lang w:val="kk-KZ"/>
        </w:rPr>
        <w:t xml:space="preserve">Абай ғұлама төртінші қара сөзінде «Адам баласы жылап туады, кейіп өледі. Екі ортада бұл дүниенің рақатының қайда екенін білмей, бірін – бірі аңдып. Біріне – бірі мақтанып есіл өмірді ескерусіз, босқа, жарамсыз қылықпен, қор етіп өткізеді де, таусылған күніңде бір күндік өмірді бар малына сатып алуға да таба алмайды» [2] деп адамның жарық дүниеге қатынасын зердеге құяды. Адам өмірінің мәнін ұғындырады. Діни біліммен өмір ақиқатын көз алдыңа елестетеді. </w:t>
      </w:r>
    </w:p>
    <w:p w:rsidR="004B1EAA" w:rsidRPr="00890C1B" w:rsidRDefault="004B1EAA" w:rsidP="007A6C8D">
      <w:pPr>
        <w:pStyle w:val="NoSpacing"/>
        <w:spacing w:line="360" w:lineRule="auto"/>
        <w:ind w:firstLine="709"/>
        <w:jc w:val="both"/>
        <w:rPr>
          <w:rFonts w:ascii="Times New Roman" w:hAnsi="Times New Roman"/>
          <w:sz w:val="28"/>
          <w:szCs w:val="28"/>
          <w:lang w:val="kk-KZ"/>
        </w:rPr>
      </w:pPr>
      <w:r w:rsidRPr="00890C1B">
        <w:rPr>
          <w:rFonts w:ascii="Times New Roman" w:hAnsi="Times New Roman"/>
          <w:sz w:val="28"/>
          <w:szCs w:val="28"/>
          <w:lang w:val="kk-KZ"/>
        </w:rPr>
        <w:t xml:space="preserve">Шәкәрім ғұлама философиясының антропологиялық қырлары өмірмәндік түсініктің көкжиегін кеңейтіп қана қоймай, мұсылман дінін ғылым өрісімен ұғындырады. Қазақ философиясының ерекшелігі адам болмысын, өмір мәнін поэзия тілімен шебер суреттеуінде. Артық, кем сөз жоқ, тек ақиқатты меңзейтін мағынаға толы десек те қателеспеген болар едік. Шәкәрім философиясын ақылмен зерделегенде, парасатпен пайымдағанда философия мен діннің арақатынасына ғылым тұрғысынан тереңдейміз. Дінді адам болмысымен сабақтастыра байланыстырып зерттеген ғұламаның қазақ мәдениетінде алатын орны ерекше. </w:t>
      </w:r>
    </w:p>
    <w:p w:rsidR="004B1EAA" w:rsidRPr="00890C1B" w:rsidRDefault="004B1EAA" w:rsidP="007A6C8D">
      <w:pPr>
        <w:pStyle w:val="NoSpacing"/>
        <w:spacing w:line="360" w:lineRule="auto"/>
        <w:ind w:firstLine="709"/>
        <w:jc w:val="both"/>
        <w:rPr>
          <w:rFonts w:ascii="Times New Roman" w:hAnsi="Times New Roman"/>
          <w:sz w:val="28"/>
          <w:szCs w:val="28"/>
          <w:lang w:val="kk-KZ"/>
        </w:rPr>
      </w:pPr>
      <w:r w:rsidRPr="00890C1B">
        <w:rPr>
          <w:rFonts w:ascii="Times New Roman" w:hAnsi="Times New Roman"/>
          <w:sz w:val="28"/>
          <w:szCs w:val="28"/>
          <w:lang w:val="kk-KZ"/>
        </w:rPr>
        <w:t xml:space="preserve">Дін дұрыс өмір сүрудің жолы, адамдық қағидасы. Мұсылманшылық тұтқасын ұстаған тұлғаның қоғамға, Отанына адал қызмет атқару қабілетінің жоғары болары да сөзсіз. Адамдық дегеніміз пендешілік деңгейді бұзып, тұлғалық биіктікке көтерілу. Тұлғалық істің иесі халық алдындағы адамдық парызын, Отан алдындағы азаматтық борышын адал атқарады. Себебі, тұлғалықтың тірегі түсінік. Түсініктің негізі білім. Таза білімді жан ғана дінді ақылмен ұғынады, дін беделіне парасатпен қамқорлық жасайды. Шәкәрім ғұлама: </w:t>
      </w:r>
    </w:p>
    <w:p w:rsidR="004B1EAA" w:rsidRPr="00890C1B" w:rsidRDefault="004B1EAA" w:rsidP="007A6C8D">
      <w:pPr>
        <w:pStyle w:val="NoSpacing"/>
        <w:spacing w:line="360" w:lineRule="auto"/>
        <w:ind w:firstLine="709"/>
        <w:jc w:val="both"/>
        <w:rPr>
          <w:rFonts w:ascii="Times New Roman" w:hAnsi="Times New Roman"/>
          <w:i/>
          <w:sz w:val="28"/>
          <w:szCs w:val="28"/>
          <w:lang w:val="kk-KZ"/>
        </w:rPr>
      </w:pPr>
      <w:r w:rsidRPr="00890C1B">
        <w:rPr>
          <w:rFonts w:ascii="Times New Roman" w:hAnsi="Times New Roman"/>
          <w:i/>
          <w:sz w:val="28"/>
          <w:szCs w:val="28"/>
          <w:lang w:val="kk-KZ"/>
        </w:rPr>
        <w:t>Адамдық борышың-</w:t>
      </w:r>
    </w:p>
    <w:p w:rsidR="004B1EAA" w:rsidRPr="00890C1B" w:rsidRDefault="004B1EAA" w:rsidP="007A6C8D">
      <w:pPr>
        <w:pStyle w:val="NoSpacing"/>
        <w:spacing w:line="360" w:lineRule="auto"/>
        <w:ind w:firstLine="709"/>
        <w:jc w:val="both"/>
        <w:rPr>
          <w:rFonts w:ascii="Times New Roman" w:hAnsi="Times New Roman"/>
          <w:i/>
          <w:sz w:val="28"/>
          <w:szCs w:val="28"/>
          <w:lang w:val="kk-KZ"/>
        </w:rPr>
      </w:pPr>
      <w:r w:rsidRPr="00890C1B">
        <w:rPr>
          <w:rFonts w:ascii="Times New Roman" w:hAnsi="Times New Roman"/>
          <w:i/>
          <w:sz w:val="28"/>
          <w:szCs w:val="28"/>
          <w:lang w:val="kk-KZ"/>
        </w:rPr>
        <w:t>Халқыңа еңбек қыл.</w:t>
      </w:r>
    </w:p>
    <w:p w:rsidR="004B1EAA" w:rsidRPr="00890C1B" w:rsidRDefault="004B1EAA" w:rsidP="007A6C8D">
      <w:pPr>
        <w:pStyle w:val="NoSpacing"/>
        <w:spacing w:line="360" w:lineRule="auto"/>
        <w:ind w:firstLine="709"/>
        <w:jc w:val="both"/>
        <w:rPr>
          <w:rFonts w:ascii="Times New Roman" w:hAnsi="Times New Roman"/>
          <w:i/>
          <w:sz w:val="28"/>
          <w:szCs w:val="28"/>
          <w:lang w:val="kk-KZ"/>
        </w:rPr>
      </w:pPr>
      <w:r w:rsidRPr="00890C1B">
        <w:rPr>
          <w:rFonts w:ascii="Times New Roman" w:hAnsi="Times New Roman"/>
          <w:i/>
          <w:sz w:val="28"/>
          <w:szCs w:val="28"/>
          <w:lang w:val="kk-KZ"/>
        </w:rPr>
        <w:t>Ақ жолдан айнымай,</w:t>
      </w:r>
    </w:p>
    <w:p w:rsidR="004B1EAA" w:rsidRPr="00890C1B" w:rsidRDefault="004B1EAA" w:rsidP="007A6C8D">
      <w:pPr>
        <w:pStyle w:val="NoSpacing"/>
        <w:spacing w:line="360" w:lineRule="auto"/>
        <w:ind w:firstLine="709"/>
        <w:jc w:val="both"/>
        <w:rPr>
          <w:rFonts w:ascii="Times New Roman" w:hAnsi="Times New Roman"/>
          <w:i/>
          <w:sz w:val="28"/>
          <w:szCs w:val="28"/>
          <w:lang w:val="kk-KZ"/>
        </w:rPr>
      </w:pPr>
      <w:r w:rsidRPr="00890C1B">
        <w:rPr>
          <w:rFonts w:ascii="Times New Roman" w:hAnsi="Times New Roman"/>
          <w:i/>
          <w:sz w:val="28"/>
          <w:szCs w:val="28"/>
          <w:lang w:val="kk-KZ"/>
        </w:rPr>
        <w:t>Ар сақта оны біл –</w:t>
      </w:r>
      <w:r w:rsidRPr="00890C1B">
        <w:rPr>
          <w:rFonts w:ascii="Times New Roman" w:hAnsi="Times New Roman"/>
          <w:sz w:val="28"/>
          <w:szCs w:val="28"/>
          <w:lang w:val="kk-KZ"/>
        </w:rPr>
        <w:t>[3]</w:t>
      </w:r>
    </w:p>
    <w:p w:rsidR="004B1EAA" w:rsidRPr="00890C1B" w:rsidRDefault="004B1EAA" w:rsidP="007A6C8D">
      <w:pPr>
        <w:pStyle w:val="NoSpacing"/>
        <w:spacing w:line="360" w:lineRule="auto"/>
        <w:ind w:firstLine="709"/>
        <w:jc w:val="both"/>
        <w:rPr>
          <w:rFonts w:ascii="Times New Roman" w:hAnsi="Times New Roman"/>
          <w:sz w:val="28"/>
          <w:szCs w:val="28"/>
          <w:lang w:val="kk-KZ"/>
        </w:rPr>
      </w:pPr>
      <w:r w:rsidRPr="00890C1B">
        <w:rPr>
          <w:rFonts w:ascii="Times New Roman" w:hAnsi="Times New Roman"/>
          <w:sz w:val="28"/>
          <w:szCs w:val="28"/>
          <w:lang w:val="kk-KZ"/>
        </w:rPr>
        <w:t>деп тұлғаның өмірлік мақсатын төрт жол өлеңмен ұғындырады. Демек, адамдық борышты білгендер саны артқанда ғана мемлекет ісі алға басып, ұлттың рухы биік болмақ. Осы тұста кіші ұрпақтың адамдық борышты білу ісіне жауапты аға буын екендігін де айтып өтуіміз қажет. Ұлт ұстазы Ахмет Байтұрсынов «...Аталық міндетті атқарып отырған жұрт жоқ, жұртқа борыштымын деп жүрген қазақ баласы жоқ. Баланы ұлша тәрбиелесең ұл болмақшы, құлша тәрбиелесең құл болмақшы» [1],- дегендей үлкен буын мен кіші буын арасында зиялылық байланыс болмаған қоғамның болашағы күңгірт.</w:t>
      </w:r>
    </w:p>
    <w:p w:rsidR="004B1EAA" w:rsidRPr="00890C1B" w:rsidRDefault="004B1EAA" w:rsidP="007A6C8D">
      <w:pPr>
        <w:pStyle w:val="NoSpacing"/>
        <w:spacing w:line="360" w:lineRule="auto"/>
        <w:ind w:firstLine="709"/>
        <w:jc w:val="both"/>
        <w:rPr>
          <w:rFonts w:ascii="Times New Roman" w:hAnsi="Times New Roman"/>
          <w:sz w:val="28"/>
          <w:szCs w:val="28"/>
          <w:lang w:val="kk-KZ"/>
        </w:rPr>
      </w:pPr>
      <w:r w:rsidRPr="00890C1B">
        <w:rPr>
          <w:rFonts w:ascii="Times New Roman" w:hAnsi="Times New Roman"/>
          <w:sz w:val="28"/>
          <w:szCs w:val="28"/>
          <w:lang w:val="kk-KZ"/>
        </w:rPr>
        <w:t xml:space="preserve">         Шәкәрім философиясының антропологиялық қырлары мұсылман діні негізінде адам – әлем қатынасын ұғындырады. Отанды сүю, отбасы құндылықтарын қадірлеу, жалпы адамзат игілігіне қызмет ету секілді ізгі мәселелер ғұламаның шығармашылығынан жан – жақты көрініс тапқан. </w:t>
      </w:r>
    </w:p>
    <w:p w:rsidR="004B1EAA" w:rsidRPr="00890C1B" w:rsidRDefault="004B1EAA" w:rsidP="007A6C8D">
      <w:pPr>
        <w:pStyle w:val="NoSpacing"/>
        <w:spacing w:line="360" w:lineRule="auto"/>
        <w:ind w:firstLine="709"/>
        <w:jc w:val="both"/>
        <w:rPr>
          <w:rFonts w:ascii="Times New Roman" w:hAnsi="Times New Roman"/>
          <w:sz w:val="28"/>
          <w:szCs w:val="28"/>
          <w:lang w:val="kk-KZ"/>
        </w:rPr>
      </w:pPr>
      <w:r w:rsidRPr="00890C1B">
        <w:rPr>
          <w:rFonts w:ascii="Times New Roman" w:hAnsi="Times New Roman"/>
          <w:sz w:val="28"/>
          <w:szCs w:val="28"/>
          <w:lang w:val="kk-KZ"/>
        </w:rPr>
        <w:tab/>
        <w:t xml:space="preserve">Дін адам баласын өмірдің түрлі қырларына ақиқат көзімен қарауды үйретеді. Пендешілік әдеттерден аулақ қылып, адамды естілік келбетпен тәірбиелеп, түзу жолға салады. </w:t>
      </w:r>
    </w:p>
    <w:p w:rsidR="004B1EAA" w:rsidRPr="00890C1B" w:rsidRDefault="004B1EAA" w:rsidP="007A6C8D">
      <w:pPr>
        <w:pStyle w:val="NoSpacing"/>
        <w:spacing w:line="360" w:lineRule="auto"/>
        <w:ind w:firstLine="709"/>
        <w:jc w:val="both"/>
        <w:rPr>
          <w:rFonts w:ascii="Times New Roman" w:hAnsi="Times New Roman"/>
          <w:i/>
          <w:sz w:val="28"/>
          <w:szCs w:val="28"/>
          <w:lang w:val="kk-KZ"/>
        </w:rPr>
      </w:pPr>
      <w:r w:rsidRPr="00890C1B">
        <w:rPr>
          <w:rFonts w:ascii="Times New Roman" w:hAnsi="Times New Roman"/>
          <w:i/>
          <w:sz w:val="28"/>
          <w:szCs w:val="28"/>
          <w:lang w:val="kk-KZ"/>
        </w:rPr>
        <w:t>Өзіңді кімге сыйлатып?</w:t>
      </w:r>
    </w:p>
    <w:p w:rsidR="004B1EAA" w:rsidRPr="00890C1B" w:rsidRDefault="004B1EAA" w:rsidP="007A6C8D">
      <w:pPr>
        <w:pStyle w:val="NoSpacing"/>
        <w:spacing w:line="360" w:lineRule="auto"/>
        <w:ind w:firstLine="709"/>
        <w:jc w:val="both"/>
        <w:rPr>
          <w:rFonts w:ascii="Times New Roman" w:hAnsi="Times New Roman"/>
          <w:i/>
          <w:sz w:val="28"/>
          <w:szCs w:val="28"/>
          <w:lang w:val="kk-KZ"/>
        </w:rPr>
      </w:pPr>
      <w:r w:rsidRPr="00890C1B">
        <w:rPr>
          <w:rFonts w:ascii="Times New Roman" w:hAnsi="Times New Roman"/>
          <w:i/>
          <w:sz w:val="28"/>
          <w:szCs w:val="28"/>
          <w:lang w:val="kk-KZ"/>
        </w:rPr>
        <w:t>Өзің кімді сыйлайсың?-</w:t>
      </w:r>
      <w:r w:rsidRPr="00890C1B">
        <w:rPr>
          <w:rFonts w:ascii="Times New Roman" w:hAnsi="Times New Roman"/>
          <w:sz w:val="28"/>
          <w:szCs w:val="28"/>
          <w:lang w:val="kk-KZ"/>
        </w:rPr>
        <w:t xml:space="preserve"> [3, 15б.]</w:t>
      </w:r>
    </w:p>
    <w:p w:rsidR="004B1EAA" w:rsidRPr="00890C1B" w:rsidRDefault="004B1EAA" w:rsidP="007A6C8D">
      <w:pPr>
        <w:pStyle w:val="NoSpacing"/>
        <w:spacing w:line="360" w:lineRule="auto"/>
        <w:ind w:firstLine="709"/>
        <w:jc w:val="both"/>
        <w:rPr>
          <w:rFonts w:ascii="Times New Roman" w:hAnsi="Times New Roman"/>
          <w:sz w:val="28"/>
          <w:szCs w:val="28"/>
          <w:lang w:val="kk-KZ"/>
        </w:rPr>
      </w:pPr>
      <w:r w:rsidRPr="00890C1B">
        <w:rPr>
          <w:rFonts w:ascii="Times New Roman" w:hAnsi="Times New Roman"/>
          <w:sz w:val="28"/>
          <w:szCs w:val="28"/>
          <w:lang w:val="kk-KZ"/>
        </w:rPr>
        <w:t xml:space="preserve">деген Шәкәрім даналығы өмірдің мәнін түзу ақылмен (жанның қуаты) пайымдауға итермелейді. Сыйлату мен сыйлау мәселесі адам жанының мәдениетін, әрі тәрбиенің қуатын көрсетеді. Өзін сыйламаған жанның қор боатындығы, одан қалды өзгеге құл болатындығы туралы толғаныстар да жетерлік. Мұны неміс ойшылы И. Гегель  «Қор болған  адам құл болады» деп кесіп айтады. Ал, Шәкәрім жалқаулықтан, салақтық, салақтықтан надандық туатындығын, сөйтіп адамның өз – өзіне қорлық көрсететіндігін тереңнен  тұжырымдайды. </w:t>
      </w:r>
    </w:p>
    <w:p w:rsidR="004B1EAA" w:rsidRPr="00890C1B" w:rsidRDefault="004B1EAA" w:rsidP="007A6C8D">
      <w:pPr>
        <w:pStyle w:val="NoSpacing"/>
        <w:spacing w:line="360" w:lineRule="auto"/>
        <w:ind w:firstLine="709"/>
        <w:jc w:val="both"/>
        <w:rPr>
          <w:rFonts w:ascii="Times New Roman" w:hAnsi="Times New Roman"/>
          <w:sz w:val="28"/>
          <w:szCs w:val="28"/>
          <w:lang w:val="kk-KZ"/>
        </w:rPr>
      </w:pPr>
      <w:r w:rsidRPr="00890C1B">
        <w:rPr>
          <w:rFonts w:ascii="Times New Roman" w:hAnsi="Times New Roman"/>
          <w:sz w:val="28"/>
          <w:szCs w:val="28"/>
          <w:lang w:val="kk-KZ"/>
        </w:rPr>
        <w:tab/>
        <w:t xml:space="preserve">Адал еңбек, ақ пейіл, мейірім болмаған жерде ізгіліктің де жүрмейтіндігі ақиқат. Осы аталған ізгілік негіздері адам болмысының мәнділігінің өлшемі. Адал еңбек, ақ пейіл, мейірім таза ақыл көзімен сіңірілмек. Шәкәрім ғұлама айтқандай таза дінді бас көзімен емес, ақыл көзімен қабылдауымыз шарт. Ақыл көзімен қарағанда мұсылман дінінің адам баласы, күллі адамзат үшін айтып жеткізе алмас, рухани қазына, мәңгілік игілік екендігіне көзіміз жетеді.таза ақыл адам жанын жетілдіріп, рухты ердің қалыптасуына тұғыр болмақ.  </w:t>
      </w:r>
    </w:p>
    <w:p w:rsidR="004B1EAA" w:rsidRPr="00890C1B" w:rsidRDefault="004B1EAA" w:rsidP="007A6C8D">
      <w:pPr>
        <w:pStyle w:val="NoSpacing"/>
        <w:spacing w:line="360" w:lineRule="auto"/>
        <w:ind w:firstLine="709"/>
        <w:jc w:val="both"/>
        <w:rPr>
          <w:rFonts w:ascii="Times New Roman" w:hAnsi="Times New Roman"/>
          <w:sz w:val="28"/>
          <w:szCs w:val="28"/>
          <w:lang w:val="kk-KZ"/>
        </w:rPr>
      </w:pPr>
      <w:r w:rsidRPr="00890C1B">
        <w:rPr>
          <w:rFonts w:ascii="Times New Roman" w:hAnsi="Times New Roman"/>
          <w:sz w:val="28"/>
          <w:szCs w:val="28"/>
          <w:lang w:val="kk-KZ"/>
        </w:rPr>
        <w:t>Келер ұрпақтың рухты болып өсіп - жетілуіне өлшеусіз еңбек еткен  ойшыл:</w:t>
      </w:r>
    </w:p>
    <w:p w:rsidR="004B1EAA" w:rsidRPr="00890C1B" w:rsidRDefault="004B1EAA" w:rsidP="007A6C8D">
      <w:pPr>
        <w:pStyle w:val="NoSpacing"/>
        <w:spacing w:line="360" w:lineRule="auto"/>
        <w:ind w:firstLine="709"/>
        <w:jc w:val="both"/>
        <w:rPr>
          <w:rFonts w:ascii="Times New Roman" w:hAnsi="Times New Roman"/>
          <w:sz w:val="28"/>
          <w:szCs w:val="28"/>
          <w:lang w:val="kk-KZ"/>
        </w:rPr>
      </w:pPr>
      <w:r w:rsidRPr="00890C1B">
        <w:rPr>
          <w:rFonts w:ascii="Times New Roman" w:hAnsi="Times New Roman"/>
          <w:sz w:val="28"/>
          <w:szCs w:val="28"/>
          <w:lang w:val="kk-KZ"/>
        </w:rPr>
        <w:t>Рух деген дінсіз таза ақыл,</w:t>
      </w:r>
    </w:p>
    <w:p w:rsidR="004B1EAA" w:rsidRPr="00890C1B" w:rsidRDefault="004B1EAA" w:rsidP="007A6C8D">
      <w:pPr>
        <w:pStyle w:val="NoSpacing"/>
        <w:spacing w:line="360" w:lineRule="auto"/>
        <w:ind w:firstLine="709"/>
        <w:jc w:val="both"/>
        <w:rPr>
          <w:rFonts w:ascii="Times New Roman" w:hAnsi="Times New Roman"/>
          <w:sz w:val="28"/>
          <w:szCs w:val="28"/>
          <w:lang w:val="kk-KZ"/>
        </w:rPr>
      </w:pPr>
      <w:r w:rsidRPr="00890C1B">
        <w:rPr>
          <w:rFonts w:ascii="Times New Roman" w:hAnsi="Times New Roman"/>
          <w:sz w:val="28"/>
          <w:szCs w:val="28"/>
          <w:lang w:val="kk-KZ"/>
        </w:rPr>
        <w:t>Мінсіздің ісі шын мақұл.</w:t>
      </w:r>
    </w:p>
    <w:p w:rsidR="004B1EAA" w:rsidRPr="00890C1B" w:rsidRDefault="004B1EAA" w:rsidP="007A6C8D">
      <w:pPr>
        <w:pStyle w:val="NoSpacing"/>
        <w:spacing w:line="360" w:lineRule="auto"/>
        <w:ind w:firstLine="709"/>
        <w:jc w:val="both"/>
        <w:rPr>
          <w:rFonts w:ascii="Times New Roman" w:hAnsi="Times New Roman"/>
          <w:sz w:val="28"/>
          <w:szCs w:val="28"/>
          <w:lang w:val="kk-KZ"/>
        </w:rPr>
      </w:pPr>
      <w:r w:rsidRPr="00890C1B">
        <w:rPr>
          <w:rFonts w:ascii="Times New Roman" w:hAnsi="Times New Roman"/>
          <w:sz w:val="28"/>
          <w:szCs w:val="28"/>
          <w:lang w:val="kk-KZ"/>
        </w:rPr>
        <w:t>...</w:t>
      </w:r>
    </w:p>
    <w:p w:rsidR="004B1EAA" w:rsidRPr="00890C1B" w:rsidRDefault="004B1EAA" w:rsidP="007A6C8D">
      <w:pPr>
        <w:pStyle w:val="NoSpacing"/>
        <w:spacing w:line="360" w:lineRule="auto"/>
        <w:ind w:firstLine="709"/>
        <w:jc w:val="both"/>
        <w:rPr>
          <w:rFonts w:ascii="Times New Roman" w:hAnsi="Times New Roman"/>
          <w:sz w:val="28"/>
          <w:szCs w:val="28"/>
          <w:lang w:val="kk-KZ"/>
        </w:rPr>
      </w:pPr>
      <w:r w:rsidRPr="00890C1B">
        <w:rPr>
          <w:rFonts w:ascii="Times New Roman" w:hAnsi="Times New Roman"/>
          <w:sz w:val="28"/>
          <w:szCs w:val="28"/>
          <w:lang w:val="kk-KZ"/>
        </w:rPr>
        <w:t>Нәпсі дер рухсыз жандарды,</w:t>
      </w:r>
    </w:p>
    <w:p w:rsidR="004B1EAA" w:rsidRPr="00890C1B" w:rsidRDefault="004B1EAA" w:rsidP="007A6C8D">
      <w:pPr>
        <w:pStyle w:val="NoSpacing"/>
        <w:spacing w:line="360" w:lineRule="auto"/>
        <w:ind w:firstLine="709"/>
        <w:jc w:val="both"/>
        <w:rPr>
          <w:rFonts w:ascii="Times New Roman" w:hAnsi="Times New Roman"/>
          <w:sz w:val="28"/>
          <w:szCs w:val="28"/>
          <w:lang w:val="kk-KZ"/>
        </w:rPr>
      </w:pPr>
      <w:r w:rsidRPr="00890C1B">
        <w:rPr>
          <w:rFonts w:ascii="Times New Roman" w:hAnsi="Times New Roman"/>
          <w:sz w:val="28"/>
          <w:szCs w:val="28"/>
          <w:lang w:val="kk-KZ"/>
        </w:rPr>
        <w:t xml:space="preserve">Мейлі адам, мейлі аңдарды [3, 21 б.], - </w:t>
      </w:r>
    </w:p>
    <w:p w:rsidR="004B1EAA" w:rsidRPr="00890C1B" w:rsidRDefault="004B1EAA" w:rsidP="007A6C8D">
      <w:pPr>
        <w:pStyle w:val="NoSpacing"/>
        <w:spacing w:line="360" w:lineRule="auto"/>
        <w:ind w:firstLine="709"/>
        <w:jc w:val="both"/>
        <w:rPr>
          <w:rFonts w:ascii="Times New Roman" w:hAnsi="Times New Roman"/>
          <w:sz w:val="28"/>
          <w:szCs w:val="28"/>
          <w:lang w:val="kk-KZ"/>
        </w:rPr>
      </w:pPr>
      <w:r w:rsidRPr="00890C1B">
        <w:rPr>
          <w:rFonts w:ascii="Times New Roman" w:hAnsi="Times New Roman"/>
          <w:sz w:val="28"/>
          <w:szCs w:val="28"/>
          <w:lang w:val="kk-KZ"/>
        </w:rPr>
        <w:t xml:space="preserve">деп мінсіздік проблемасын көтереді. Мінсіздікті терең ұғындыратын мұсылман діні. Рухы төмен адамның өзіне де, өзгеге де пайдасы тимейді. Осы тұста «пайда» деп рухани құндылықтар жүйесін айтып отырмыз. Шәкерім философиясы рух түсінігін тереңнен ұғындырады. Тәннің күшті болуы да, елдің күшті болуы да - екеуі де тәрбиеден» [1, 228 б.], - деген Ахмет Байтұрсынұлы даналығы  рухты ерді қалыптастырудың жолына бағыт сілтейді. </w:t>
      </w:r>
    </w:p>
    <w:p w:rsidR="004B1EAA" w:rsidRPr="00890C1B" w:rsidRDefault="004B1EAA" w:rsidP="007A6C8D">
      <w:pPr>
        <w:pStyle w:val="NoSpacing"/>
        <w:spacing w:line="360" w:lineRule="auto"/>
        <w:ind w:firstLine="709"/>
        <w:jc w:val="both"/>
        <w:rPr>
          <w:rFonts w:ascii="Times New Roman" w:hAnsi="Times New Roman"/>
          <w:sz w:val="28"/>
          <w:szCs w:val="28"/>
          <w:lang w:val="kk-KZ"/>
        </w:rPr>
      </w:pPr>
      <w:r w:rsidRPr="00890C1B">
        <w:rPr>
          <w:rFonts w:ascii="Times New Roman" w:hAnsi="Times New Roman"/>
          <w:sz w:val="28"/>
          <w:szCs w:val="28"/>
          <w:lang w:val="kk-KZ"/>
        </w:rPr>
        <w:t>Сонымен, түрлі уақыт шеңберінде өмір сүрген зиялылармен рухани сұхбаттасу арқылы тұлғалық пен кісілік келбетімізді биіктетуге ұмтыламыз. Бұл біздің өмірлік мақсатымыз. Абай дана «Атымды адам қойғасын қайтіп надан болайын», - дегендей, адам болып жер басқаннан кейін ізгіліктің нұрын себу парыз. Бұл мәселе адамның имандылық деңгейін көрсетеді. Әрине бұл, арнайы зерделенетін бөлек тақырып. Дін өзіңді, ата –анаңды, ұлтыңды, Отаныңды құрметтеуге, қадірін білуге итермелейді.</w:t>
      </w:r>
    </w:p>
    <w:p w:rsidR="004B1EAA" w:rsidRPr="00890C1B" w:rsidRDefault="004B1EAA" w:rsidP="007A6C8D">
      <w:pPr>
        <w:pStyle w:val="NoSpacing"/>
        <w:spacing w:line="360" w:lineRule="auto"/>
        <w:ind w:firstLine="709"/>
        <w:jc w:val="both"/>
        <w:rPr>
          <w:rFonts w:ascii="Times New Roman" w:hAnsi="Times New Roman"/>
          <w:sz w:val="28"/>
          <w:szCs w:val="28"/>
          <w:lang w:val="kk-KZ"/>
        </w:rPr>
      </w:pPr>
      <w:r w:rsidRPr="00890C1B">
        <w:rPr>
          <w:rFonts w:ascii="Times New Roman" w:hAnsi="Times New Roman"/>
          <w:sz w:val="28"/>
          <w:szCs w:val="28"/>
          <w:lang w:val="kk-KZ"/>
        </w:rPr>
        <w:t>Мемлекеттіліктің тұғыры халықтың мемлекетшілдік рухтағы тәрбиесіне, әсіресе зиялы қауым өкілдерінің ұлттық мүдде тұрғысындағы зиялы істеріне келіп тірелетіндігі ақиқат. Сондықтан да нағыз зиялыны қалыптастыру, тәрбиелеп шығару әр ұлттың орасан зор жетістігі болмақ. Ондай ұлттың болашағы да зор. Қазақтың даналық тарихына көз жүгіртсек тұлғаның зиялылық деңгейінің қалыптасуына, үнемі өсіп - жетілуіне терең мән берілгендігін аңғарамыз.</w:t>
      </w:r>
    </w:p>
    <w:p w:rsidR="004B1EAA" w:rsidRPr="00890C1B" w:rsidRDefault="004B1EAA" w:rsidP="007A6C8D">
      <w:pPr>
        <w:pStyle w:val="NoSpacing"/>
        <w:spacing w:line="360" w:lineRule="auto"/>
        <w:ind w:firstLine="709"/>
        <w:jc w:val="both"/>
        <w:rPr>
          <w:rFonts w:ascii="Times New Roman" w:hAnsi="Times New Roman"/>
          <w:sz w:val="28"/>
          <w:szCs w:val="28"/>
          <w:lang w:val="kk-KZ"/>
        </w:rPr>
      </w:pPr>
      <w:r w:rsidRPr="00890C1B">
        <w:rPr>
          <w:rFonts w:ascii="Times New Roman" w:hAnsi="Times New Roman"/>
          <w:sz w:val="28"/>
          <w:szCs w:val="28"/>
          <w:lang w:val="kk-KZ"/>
        </w:rPr>
        <w:t xml:space="preserve">Мемлекетшіл рухты қалыптастыру оны өскелең ұрпақ бойына сіңіру қазіргі зиялы қауым өкілдеріне артылып отырған басты міндет. Нағыз тұлға мемлекет ісіне шынайы жанашырлық таныта алады.  Тұлғалық іс – әрекеттің негізінде мемлекет ісі алға басады. Тұлғалық істің тірегі түсінік. Түсінік адамдық өлшемнің кепілі. Адам бойында мемлекетшілдік рухты қалыптастыратын, адамды Отаншыл рухта тәрбиелейтін тарих тағылымы. Тарих тағылымымен тәрбиеленген ұрпақ бойында ұлттық мінез қалыптасып, ұлттық тәлім- тәрбиенің көзіне айналады. Бұның қайнар көзі зиялылық. Нығыз зиялы тұлға жеке мүддесінен гөрі халық мүддесін басты орынға қояды. Оны тарих дәлелдеп отыр. Зиялылық деңгейін анықтайтын ұғым адалдық десек-те қателеспеген болар едік. Адалдық ар қуатының көзі. Шәкерім ойшылша айтқанда ұждан дәлелі. Ғұлама «Адам әділет, ынсап, мейірім үшеуін қосып айтқанда мұсылманша ұждан, орысша совесть бар. Бұл не?», - деп өмірлік сауалды алдымызға кесе көлденең тартады. Қазақтың бұрынғы мінезі ұждан мәселесін өмірлік ұстанымға тірек еткендігі де қалың жұртшылыққа жақсы таныс. </w:t>
      </w:r>
    </w:p>
    <w:p w:rsidR="004B1EAA" w:rsidRPr="00890C1B" w:rsidRDefault="004B1EAA" w:rsidP="007A6C8D">
      <w:pPr>
        <w:pStyle w:val="NoSpacing"/>
        <w:spacing w:line="360" w:lineRule="auto"/>
        <w:ind w:firstLine="709"/>
        <w:jc w:val="both"/>
        <w:rPr>
          <w:rFonts w:ascii="Times New Roman" w:hAnsi="Times New Roman"/>
          <w:sz w:val="28"/>
          <w:szCs w:val="28"/>
          <w:lang w:val="kk-KZ"/>
        </w:rPr>
      </w:pPr>
      <w:r w:rsidRPr="00890C1B">
        <w:rPr>
          <w:rFonts w:ascii="Times New Roman" w:hAnsi="Times New Roman"/>
          <w:sz w:val="28"/>
          <w:szCs w:val="28"/>
          <w:lang w:val="kk-KZ"/>
        </w:rPr>
        <w:t>Қазақ этносының ғасырлардан қалыптасқан кең мінезіне сай біздің еліміздегі этносаралық, дінаралық татулық, әрине көптеген елдерге үлгі. Елімізде дінаралық қақтығыстар болмағаны жұртшылыққа аян.</w:t>
      </w:r>
    </w:p>
    <w:p w:rsidR="004B1EAA" w:rsidRPr="00890C1B" w:rsidRDefault="004B1EAA" w:rsidP="007A6C8D">
      <w:pPr>
        <w:pStyle w:val="NoSpacing"/>
        <w:spacing w:line="360" w:lineRule="auto"/>
        <w:ind w:firstLine="709"/>
        <w:jc w:val="both"/>
        <w:rPr>
          <w:rFonts w:ascii="Times New Roman" w:hAnsi="Times New Roman"/>
          <w:sz w:val="28"/>
          <w:szCs w:val="28"/>
          <w:lang w:val="kk-KZ"/>
        </w:rPr>
      </w:pPr>
      <w:r w:rsidRPr="00890C1B">
        <w:rPr>
          <w:rFonts w:ascii="Times New Roman" w:hAnsi="Times New Roman"/>
          <w:sz w:val="28"/>
          <w:szCs w:val="28"/>
          <w:lang w:val="kk-KZ"/>
        </w:rPr>
        <w:t xml:space="preserve">Өзіміздің рухани - мәдени болмысымызды, дінімізді, ділімізді (менталитет), ұлттық санымызды таза ұстау арқылы әлемдік үрдіске араласа білгенде ғана өзгелерге қазақ өркениетін мойындата аламыз. Жаһандасу заманында әрбір мемлекеттің алдында өзінің ұлттық болмысын сақтап қалу міндеті тұр. Жаһандану процесіне қарсы болғанмен, одан ешқандай мемлекет тыс бола алмайды және оған тосқауыл жасай алмайды. Жаһандануға қарсы көзқарастар Еуропада да жеткілікті. Зерттеушілер әлемдегі алпауыт мемлекеттер жас мемлекеттердің технологиялық, экономикалық, қаржылық кіріптарлығын пайдаланып, өзінің саяси, әлеуметтік, экономикалық, моральдық, мәдени және өзге де құндылықтарын таңу арқылы өздерінің өмір салтына, дүниетанымына жұтып алу мүмкіндігін де жоққа шығармайды. Жаһандану заманында тарихи – мәдени мұраны сақтау және қадірлеу басты мақсаттардың бірі. Қазақстан басқа мәдениетен көптеген рухани және материалдық жетістіктер мен құндылықтарды «сіңірді». Қазақстанның өзіндік мүмкіндігі болғандықтан да ұлттық ерекшеліктеріміз арқылы өркениетті прогреске, ары қарай дамуға жол ашық. </w:t>
      </w:r>
    </w:p>
    <w:p w:rsidR="004B1EAA" w:rsidRPr="00890C1B" w:rsidRDefault="004B1EAA" w:rsidP="007A6C8D">
      <w:pPr>
        <w:pStyle w:val="NoSpacing"/>
        <w:spacing w:line="360" w:lineRule="auto"/>
        <w:ind w:firstLine="709"/>
        <w:jc w:val="both"/>
        <w:rPr>
          <w:rFonts w:ascii="Times New Roman" w:hAnsi="Times New Roman"/>
          <w:sz w:val="28"/>
          <w:szCs w:val="28"/>
          <w:lang w:val="kk-KZ"/>
        </w:rPr>
      </w:pPr>
      <w:r w:rsidRPr="00890C1B">
        <w:rPr>
          <w:rFonts w:ascii="Times New Roman" w:hAnsi="Times New Roman"/>
          <w:sz w:val="28"/>
          <w:szCs w:val="28"/>
          <w:lang w:val="kk-KZ"/>
        </w:rPr>
        <w:t xml:space="preserve">Қазiр қоғамда қазақ ұлтының ролi жайында түрлi пiкiрлер қалыптаса бастады. Ұлттың құндылықтары ескерiлмеген мемлекеттiң әлемдік өркениеттен өзіне тиесілі орнын иеленуі екіталай. Қазіргі таңда қазақтың мәдениетi жетекші орынды иеленіп тұрмағандығы да айқын. Осы тұста тарихшы ғалым Х. Әбжановтың «...бірнеше ғасырға созылған езгі із түссіз кетпеді. Қазақ қоғамына дерт болып жабысты, береке басы бірлікке жік түсті. Тәуелсіздік қарсаңындағы қазақтар жат өркениеттің кемесіне аяқ артқан этнос тәрізді көрінеді...» [4] - деп жазғандарының мәніне үңілгенде қазақ ұлтының әлемдік өркениет көшінен кеш қалуының түп себебін ұғынамыз. </w:t>
      </w:r>
    </w:p>
    <w:p w:rsidR="004B1EAA" w:rsidRPr="00890C1B" w:rsidRDefault="004B1EAA" w:rsidP="007A6C8D">
      <w:pPr>
        <w:pStyle w:val="NoSpacing"/>
        <w:spacing w:line="360" w:lineRule="auto"/>
        <w:ind w:firstLine="709"/>
        <w:jc w:val="both"/>
        <w:rPr>
          <w:rFonts w:ascii="Times New Roman" w:hAnsi="Times New Roman"/>
          <w:sz w:val="28"/>
          <w:szCs w:val="28"/>
          <w:lang w:val="kk-KZ"/>
        </w:rPr>
      </w:pPr>
      <w:r w:rsidRPr="00890C1B">
        <w:rPr>
          <w:rFonts w:ascii="Times New Roman" w:hAnsi="Times New Roman"/>
          <w:sz w:val="28"/>
          <w:szCs w:val="28"/>
          <w:lang w:val="kk-KZ"/>
        </w:rPr>
        <w:t xml:space="preserve">Поляк ғалымы А. Янушкеевич (1803-1857) «Қазақ даласынан жазылған хаттар» деген еңбегінде «Тәңірім осыншама қабілетті дарытқан халық өркениетке жат болып қалуы мүмкін емес, оның рухы қазақ даласында аспандай көтеріліп, жарқырап сәуле шашатын болады. Сормаңдай құл құтандарды менсінбейтін Үндістан касталары секілді өзіне жоғарыдан қарайтын халықтар арасынан бұл көшпелілердің де орын алатын кезі келді» [5], - деп қазақ этносының мәдениеті мен өнеріне тәнті болып, оның жарқын болашағына сенім білдірген-ді. </w:t>
      </w:r>
    </w:p>
    <w:p w:rsidR="004B1EAA" w:rsidRPr="00890C1B" w:rsidRDefault="004B1EAA" w:rsidP="007A6C8D">
      <w:pPr>
        <w:pStyle w:val="NoSpacing"/>
        <w:spacing w:line="360" w:lineRule="auto"/>
        <w:ind w:firstLine="709"/>
        <w:jc w:val="both"/>
        <w:rPr>
          <w:rFonts w:ascii="Times New Roman" w:hAnsi="Times New Roman"/>
          <w:sz w:val="28"/>
          <w:szCs w:val="28"/>
          <w:lang w:val="kk-KZ"/>
        </w:rPr>
      </w:pPr>
      <w:r w:rsidRPr="00890C1B">
        <w:rPr>
          <w:rFonts w:ascii="Times New Roman" w:hAnsi="Times New Roman"/>
          <w:sz w:val="28"/>
          <w:szCs w:val="28"/>
          <w:lang w:val="kk-KZ"/>
        </w:rPr>
        <w:t>Тәуелсіздік алған жылдардан бері дінді  әр – түрлі бағытта түсіндірулер көбейіп кеткендігі салдарынан азаматтардың түрлі діни ағымдардың ықпалына түскендігі де шындық</w:t>
      </w:r>
      <w:r w:rsidRPr="00890C1B">
        <w:rPr>
          <w:rFonts w:ascii="Times New Roman" w:hAnsi="Times New Roman"/>
          <w:i/>
          <w:sz w:val="28"/>
          <w:szCs w:val="28"/>
          <w:lang w:val="kk-KZ"/>
        </w:rPr>
        <w:t xml:space="preserve">. </w:t>
      </w:r>
      <w:r w:rsidRPr="00890C1B">
        <w:rPr>
          <w:rFonts w:ascii="Times New Roman" w:hAnsi="Times New Roman"/>
          <w:sz w:val="28"/>
          <w:szCs w:val="28"/>
          <w:lang w:val="kk-KZ"/>
        </w:rPr>
        <w:t>Азаматтық қоғамда діни – плюралистік көзқарастардың болуы табиғи нәрсе. Алайда, діннің негізгі қағидалары бұрмаланбауы тиіс. Дін туралы сауатты ақпараттарды жақсы игерген тұлға діни адасудан аулақ болады. Дінді түрлі мақсатпен түсіндіруге діни басқарма тосқауыл қою шараларымен айналысып, құқықтық органдар олардың заңсыз іс-әрекеттеріне заң жүзінде сараптама жасауға ұмтылуда</w:t>
      </w:r>
      <w:r w:rsidRPr="00890C1B">
        <w:rPr>
          <w:rFonts w:ascii="Times New Roman" w:hAnsi="Times New Roman"/>
          <w:i/>
          <w:sz w:val="28"/>
          <w:szCs w:val="28"/>
          <w:lang w:val="kk-KZ"/>
        </w:rPr>
        <w:t xml:space="preserve">. </w:t>
      </w:r>
      <w:r w:rsidRPr="00890C1B">
        <w:rPr>
          <w:rFonts w:ascii="Times New Roman" w:hAnsi="Times New Roman"/>
          <w:sz w:val="28"/>
          <w:szCs w:val="28"/>
          <w:lang w:val="kk-KZ"/>
        </w:rPr>
        <w:t xml:space="preserve">Елімізде діндер мен діни ағымдарға қатысты мәселелер жеткілікті. Ұлттық қауіпсіздігімізге қауіп төндіретін құбылыстардың саяси-әлеуметтік тенденцяларға айналып кету қаупі бар[6]. </w:t>
      </w:r>
    </w:p>
    <w:p w:rsidR="004B1EAA" w:rsidRPr="00890C1B" w:rsidRDefault="004B1EAA" w:rsidP="007A6C8D">
      <w:pPr>
        <w:pStyle w:val="NoSpacing"/>
        <w:spacing w:line="360" w:lineRule="auto"/>
        <w:ind w:firstLine="709"/>
        <w:jc w:val="both"/>
        <w:rPr>
          <w:rFonts w:ascii="Times New Roman" w:hAnsi="Times New Roman"/>
          <w:sz w:val="28"/>
          <w:szCs w:val="28"/>
          <w:lang w:val="kk-KZ"/>
        </w:rPr>
      </w:pPr>
      <w:r w:rsidRPr="00890C1B">
        <w:rPr>
          <w:rFonts w:ascii="Times New Roman" w:hAnsi="Times New Roman"/>
          <w:sz w:val="28"/>
          <w:szCs w:val="28"/>
          <w:lang w:val="kk-KZ"/>
        </w:rPr>
        <w:t xml:space="preserve">Діннің атын жамылған істердің салдарынан қоғам рухани тоқырап болашақта үлкен жанжалдарға тап болуы әбден мүмкін. Сондықтан рухани қазынамызды шынайы өмірге өз деңгейінде енгізу арқылы мемлекет ісін алға дамытамыз. Рухани сұхбатты уақыт ағымымен бірге жүргізу зиялылар мойнындағы борыш. Әсіресе, Шәкәрім сынды ғұламалардың шығармаларын зерделеу өз болмысымыздың қыр – сырын игеруге, өмір мәнін ұғынуға жол ашпақ. Мұсылман дінінің мақсаты адамды түзу жолға салу, ақиқаттан қия бастырмау. Ақиқатты тану имандылықтың көрінісі. Ғұламаның сөзімен айтқанда </w:t>
      </w:r>
    </w:p>
    <w:p w:rsidR="004B1EAA" w:rsidRPr="00890C1B" w:rsidRDefault="004B1EAA" w:rsidP="007A6C8D">
      <w:pPr>
        <w:pStyle w:val="NoSpacing"/>
        <w:spacing w:line="360" w:lineRule="auto"/>
        <w:ind w:firstLine="709"/>
        <w:jc w:val="both"/>
        <w:rPr>
          <w:rFonts w:ascii="Times New Roman" w:hAnsi="Times New Roman"/>
          <w:i/>
          <w:sz w:val="28"/>
          <w:szCs w:val="28"/>
          <w:lang w:val="kk-KZ"/>
        </w:rPr>
      </w:pPr>
      <w:r w:rsidRPr="00890C1B">
        <w:rPr>
          <w:rFonts w:ascii="Times New Roman" w:hAnsi="Times New Roman"/>
          <w:i/>
          <w:sz w:val="28"/>
          <w:szCs w:val="28"/>
          <w:lang w:val="kk-KZ"/>
        </w:rPr>
        <w:t>Ақиқат жерде қалмайды,</w:t>
      </w:r>
    </w:p>
    <w:p w:rsidR="004B1EAA" w:rsidRPr="00890C1B" w:rsidRDefault="004B1EAA" w:rsidP="007A6C8D">
      <w:pPr>
        <w:pStyle w:val="NoSpacing"/>
        <w:spacing w:line="360" w:lineRule="auto"/>
        <w:ind w:firstLine="709"/>
        <w:jc w:val="both"/>
        <w:rPr>
          <w:rFonts w:ascii="Times New Roman" w:hAnsi="Times New Roman"/>
          <w:i/>
          <w:sz w:val="28"/>
          <w:szCs w:val="28"/>
          <w:lang w:val="kk-KZ"/>
        </w:rPr>
      </w:pPr>
      <w:r w:rsidRPr="00890C1B">
        <w:rPr>
          <w:rFonts w:ascii="Times New Roman" w:hAnsi="Times New Roman"/>
          <w:i/>
          <w:sz w:val="28"/>
          <w:szCs w:val="28"/>
          <w:lang w:val="kk-KZ"/>
        </w:rPr>
        <w:t>Таныған жанға кез болса.</w:t>
      </w:r>
    </w:p>
    <w:p w:rsidR="004B1EAA" w:rsidRPr="00890C1B" w:rsidRDefault="004B1EAA" w:rsidP="007A6C8D">
      <w:pPr>
        <w:pStyle w:val="NoSpacing"/>
        <w:spacing w:line="360" w:lineRule="auto"/>
        <w:ind w:firstLine="709"/>
        <w:jc w:val="both"/>
        <w:rPr>
          <w:rFonts w:ascii="Times New Roman" w:hAnsi="Times New Roman"/>
          <w:b/>
          <w:sz w:val="28"/>
          <w:szCs w:val="28"/>
          <w:lang w:val="kk-KZ"/>
        </w:rPr>
      </w:pPr>
    </w:p>
    <w:p w:rsidR="004B1EAA" w:rsidRPr="00890C1B" w:rsidRDefault="004B1EAA" w:rsidP="00000502">
      <w:pPr>
        <w:pStyle w:val="NoSpacing"/>
        <w:spacing w:line="360" w:lineRule="auto"/>
        <w:jc w:val="both"/>
        <w:rPr>
          <w:rFonts w:ascii="Times New Roman" w:hAnsi="Times New Roman"/>
          <w:b/>
          <w:sz w:val="28"/>
          <w:szCs w:val="28"/>
          <w:lang w:val="kk-KZ"/>
        </w:rPr>
      </w:pPr>
      <w:r w:rsidRPr="00890C1B">
        <w:rPr>
          <w:rFonts w:ascii="Times New Roman" w:hAnsi="Times New Roman"/>
          <w:b/>
          <w:sz w:val="28"/>
          <w:szCs w:val="28"/>
          <w:lang w:val="kk-KZ"/>
        </w:rPr>
        <w:t>Пайдаланған әдебиеттер тізімі:</w:t>
      </w:r>
    </w:p>
    <w:p w:rsidR="004B1EAA" w:rsidRPr="00890C1B" w:rsidRDefault="004B1EAA" w:rsidP="00000502">
      <w:pPr>
        <w:pStyle w:val="NoSpacing"/>
        <w:spacing w:line="360" w:lineRule="auto"/>
        <w:ind w:firstLine="709"/>
        <w:jc w:val="both"/>
        <w:rPr>
          <w:rFonts w:ascii="Times New Roman" w:hAnsi="Times New Roman"/>
          <w:b/>
          <w:sz w:val="28"/>
          <w:szCs w:val="28"/>
          <w:lang w:val="kk-KZ"/>
        </w:rPr>
      </w:pPr>
      <w:r w:rsidRPr="00890C1B">
        <w:rPr>
          <w:rFonts w:ascii="Times New Roman" w:hAnsi="Times New Roman"/>
          <w:sz w:val="28"/>
          <w:szCs w:val="28"/>
          <w:lang w:val="kk-KZ"/>
        </w:rPr>
        <w:t>1. Қазақ/ Құраст. Субханбердина.- А., 1998.-221 б.</w:t>
      </w:r>
    </w:p>
    <w:p w:rsidR="004B1EAA" w:rsidRPr="00890C1B" w:rsidRDefault="004B1EAA" w:rsidP="00000502">
      <w:pPr>
        <w:pStyle w:val="NoSpacing"/>
        <w:spacing w:line="360" w:lineRule="auto"/>
        <w:ind w:firstLine="709"/>
        <w:jc w:val="both"/>
        <w:rPr>
          <w:rFonts w:ascii="Times New Roman" w:hAnsi="Times New Roman"/>
          <w:b/>
          <w:sz w:val="28"/>
          <w:szCs w:val="28"/>
          <w:lang w:val="kk-KZ"/>
        </w:rPr>
      </w:pPr>
      <w:r w:rsidRPr="00890C1B">
        <w:rPr>
          <w:rFonts w:ascii="Times New Roman" w:hAnsi="Times New Roman"/>
          <w:sz w:val="28"/>
          <w:szCs w:val="28"/>
          <w:lang w:val="kk-KZ"/>
        </w:rPr>
        <w:t>2. Абай. Қарасөздер. – Алматы, 31 б.</w:t>
      </w:r>
    </w:p>
    <w:p w:rsidR="004B1EAA" w:rsidRPr="00890C1B" w:rsidRDefault="004B1EAA" w:rsidP="00000502">
      <w:pPr>
        <w:pStyle w:val="NoSpacing"/>
        <w:spacing w:line="360" w:lineRule="auto"/>
        <w:ind w:firstLine="709"/>
        <w:jc w:val="both"/>
        <w:rPr>
          <w:rFonts w:ascii="Times New Roman" w:hAnsi="Times New Roman"/>
          <w:b/>
          <w:sz w:val="28"/>
          <w:szCs w:val="28"/>
          <w:lang w:val="kk-KZ"/>
        </w:rPr>
      </w:pPr>
      <w:r w:rsidRPr="00890C1B">
        <w:rPr>
          <w:rFonts w:ascii="Times New Roman" w:hAnsi="Times New Roman"/>
          <w:sz w:val="28"/>
          <w:szCs w:val="28"/>
          <w:lang w:val="kk-KZ"/>
        </w:rPr>
        <w:t>3. Құдайбердіұлы Ш. Қазақ айнасы. А.,  136 б.)</w:t>
      </w:r>
    </w:p>
    <w:p w:rsidR="004B1EAA" w:rsidRPr="00890C1B" w:rsidRDefault="004B1EAA" w:rsidP="00000502">
      <w:pPr>
        <w:pStyle w:val="NoSpacing"/>
        <w:spacing w:line="360" w:lineRule="auto"/>
        <w:ind w:firstLine="709"/>
        <w:jc w:val="both"/>
        <w:rPr>
          <w:rFonts w:ascii="Times New Roman" w:hAnsi="Times New Roman"/>
          <w:b/>
          <w:sz w:val="28"/>
          <w:szCs w:val="28"/>
          <w:lang w:val="kk-KZ"/>
        </w:rPr>
      </w:pPr>
      <w:r w:rsidRPr="00890C1B">
        <w:rPr>
          <w:rFonts w:ascii="Times New Roman" w:hAnsi="Times New Roman"/>
          <w:sz w:val="28"/>
          <w:szCs w:val="28"/>
          <w:lang w:val="kk-KZ"/>
        </w:rPr>
        <w:t>4. Әбжанов Х. Тарих, тұлға теория.-Астана,2006.-134 б.</w:t>
      </w:r>
    </w:p>
    <w:p w:rsidR="004B1EAA" w:rsidRPr="00890C1B" w:rsidRDefault="004B1EAA" w:rsidP="00000502">
      <w:pPr>
        <w:pStyle w:val="NoSpacing"/>
        <w:spacing w:line="360" w:lineRule="auto"/>
        <w:ind w:firstLine="709"/>
        <w:jc w:val="both"/>
        <w:rPr>
          <w:rFonts w:ascii="Times New Roman" w:hAnsi="Times New Roman"/>
          <w:b/>
          <w:sz w:val="28"/>
          <w:szCs w:val="28"/>
          <w:lang w:val="kk-KZ"/>
        </w:rPr>
      </w:pPr>
      <w:r w:rsidRPr="00890C1B">
        <w:rPr>
          <w:rFonts w:ascii="Times New Roman" w:hAnsi="Times New Roman"/>
          <w:sz w:val="28"/>
          <w:szCs w:val="28"/>
          <w:lang w:val="kk-KZ"/>
        </w:rPr>
        <w:t>5. Қазақтың тәлімдік ой – пікір онтологиясы.- 1 т. А., 1994. -232 б.</w:t>
      </w:r>
    </w:p>
    <w:p w:rsidR="004B1EAA" w:rsidRPr="00890C1B" w:rsidRDefault="004B1EAA" w:rsidP="00000502">
      <w:pPr>
        <w:pStyle w:val="NoSpacing"/>
        <w:spacing w:line="360" w:lineRule="auto"/>
        <w:ind w:firstLine="709"/>
        <w:jc w:val="both"/>
        <w:rPr>
          <w:rFonts w:ascii="Times New Roman" w:hAnsi="Times New Roman"/>
          <w:sz w:val="28"/>
          <w:szCs w:val="28"/>
          <w:lang w:val="kk-KZ"/>
        </w:rPr>
      </w:pPr>
      <w:r w:rsidRPr="00890C1B">
        <w:rPr>
          <w:rFonts w:ascii="Times New Roman" w:hAnsi="Times New Roman"/>
          <w:sz w:val="28"/>
          <w:szCs w:val="28"/>
          <w:lang w:val="kk-KZ"/>
        </w:rPr>
        <w:t>6. Есім Ғ. Саяси философия.- А., 2006.- 250 б.</w:t>
      </w:r>
    </w:p>
    <w:p w:rsidR="004B1EAA" w:rsidRPr="00890C1B" w:rsidRDefault="004B1EAA" w:rsidP="00000502">
      <w:pPr>
        <w:pStyle w:val="NoSpacing"/>
        <w:spacing w:line="360" w:lineRule="auto"/>
        <w:ind w:firstLine="709"/>
        <w:jc w:val="both"/>
        <w:rPr>
          <w:rFonts w:ascii="Times New Roman" w:hAnsi="Times New Roman"/>
          <w:sz w:val="28"/>
          <w:szCs w:val="28"/>
          <w:lang w:val="kk-KZ"/>
        </w:rPr>
      </w:pPr>
      <w:r w:rsidRPr="00890C1B">
        <w:rPr>
          <w:rFonts w:ascii="Times New Roman" w:hAnsi="Times New Roman"/>
          <w:sz w:val="28"/>
          <w:szCs w:val="28"/>
          <w:lang w:val="kk-KZ"/>
        </w:rPr>
        <w:t>7. Рифаьи М. Ф. Ислам мәдениеті – Алматы, 2007-240 б.</w:t>
      </w:r>
    </w:p>
    <w:p w:rsidR="004B1EAA" w:rsidRPr="00890C1B" w:rsidRDefault="004B1EAA" w:rsidP="00000502">
      <w:pPr>
        <w:pStyle w:val="NoSpacing"/>
        <w:spacing w:line="360" w:lineRule="auto"/>
        <w:ind w:left="709"/>
        <w:jc w:val="both"/>
        <w:rPr>
          <w:rFonts w:ascii="Times New Roman" w:hAnsi="Times New Roman"/>
          <w:sz w:val="28"/>
          <w:szCs w:val="28"/>
          <w:lang w:val="kk-KZ"/>
        </w:rPr>
      </w:pPr>
      <w:r w:rsidRPr="00890C1B">
        <w:rPr>
          <w:rFonts w:ascii="Times New Roman" w:hAnsi="Times New Roman"/>
          <w:sz w:val="28"/>
          <w:szCs w:val="28"/>
          <w:lang w:val="kk-KZ"/>
        </w:rPr>
        <w:t>8. Өсеров Н., Естаев Ж. Ислам және қазақтардың әдет- ғұрыпы –   Алматы, 1992,-152 б</w:t>
      </w:r>
    </w:p>
    <w:p w:rsidR="004B1EAA" w:rsidRPr="00890C1B" w:rsidRDefault="004B1EAA" w:rsidP="007A6C8D">
      <w:pPr>
        <w:pStyle w:val="NoSpacing"/>
        <w:spacing w:line="360" w:lineRule="auto"/>
        <w:ind w:firstLine="709"/>
        <w:jc w:val="both"/>
        <w:rPr>
          <w:rFonts w:ascii="Times New Roman" w:hAnsi="Times New Roman"/>
          <w:sz w:val="28"/>
          <w:szCs w:val="28"/>
          <w:lang w:val="kk-KZ"/>
        </w:rPr>
      </w:pPr>
    </w:p>
    <w:p w:rsidR="004B1EAA" w:rsidRPr="00890C1B" w:rsidRDefault="004B1EAA" w:rsidP="00000502">
      <w:pPr>
        <w:pStyle w:val="ListParagraph"/>
        <w:spacing w:before="120" w:after="120" w:line="360" w:lineRule="auto"/>
        <w:ind w:left="644"/>
        <w:jc w:val="both"/>
        <w:rPr>
          <w:rFonts w:ascii="Times New Roman" w:hAnsi="Times New Roman"/>
          <w:sz w:val="28"/>
          <w:szCs w:val="28"/>
          <w:lang w:val="kk-KZ"/>
        </w:rPr>
      </w:pPr>
    </w:p>
    <w:p w:rsidR="004B1EAA" w:rsidRPr="00890C1B" w:rsidRDefault="004B1EAA" w:rsidP="00000502">
      <w:pPr>
        <w:pStyle w:val="ListParagraph"/>
        <w:spacing w:before="120" w:after="120" w:line="360" w:lineRule="auto"/>
        <w:ind w:left="644"/>
        <w:jc w:val="both"/>
        <w:rPr>
          <w:rFonts w:ascii="Times New Roman" w:hAnsi="Times New Roman"/>
          <w:sz w:val="28"/>
          <w:szCs w:val="28"/>
          <w:lang w:val="kk-KZ"/>
        </w:rPr>
      </w:pPr>
    </w:p>
    <w:p w:rsidR="004B1EAA" w:rsidRPr="00890C1B" w:rsidRDefault="004B1EAA" w:rsidP="00000502">
      <w:pPr>
        <w:pStyle w:val="ListParagraph"/>
        <w:spacing w:before="120" w:after="120" w:line="360" w:lineRule="auto"/>
        <w:ind w:left="644"/>
        <w:jc w:val="both"/>
        <w:rPr>
          <w:rFonts w:ascii="Times New Roman" w:hAnsi="Times New Roman"/>
          <w:sz w:val="28"/>
          <w:szCs w:val="28"/>
          <w:lang w:val="kk-KZ"/>
        </w:rPr>
      </w:pPr>
    </w:p>
    <w:sectPr w:rsidR="004B1EAA" w:rsidRPr="00890C1B" w:rsidSect="007A6C8D">
      <w:footerReference w:type="default" r:id="rId6"/>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1EAA" w:rsidRDefault="004B1EAA" w:rsidP="00A36174">
      <w:pPr>
        <w:spacing w:after="0" w:line="240" w:lineRule="auto"/>
      </w:pPr>
      <w:r>
        <w:separator/>
      </w:r>
    </w:p>
  </w:endnote>
  <w:endnote w:type="continuationSeparator" w:id="1">
    <w:p w:rsidR="004B1EAA" w:rsidRDefault="004B1EAA" w:rsidP="00A361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EAA" w:rsidRDefault="004B1EAA" w:rsidP="00000502">
    <w:pPr>
      <w:pStyle w:val="Footer"/>
    </w:pPr>
  </w:p>
  <w:p w:rsidR="004B1EAA" w:rsidRDefault="004B1E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1EAA" w:rsidRDefault="004B1EAA" w:rsidP="00A36174">
      <w:pPr>
        <w:spacing w:after="0" w:line="240" w:lineRule="auto"/>
      </w:pPr>
      <w:r>
        <w:separator/>
      </w:r>
    </w:p>
  </w:footnote>
  <w:footnote w:type="continuationSeparator" w:id="1">
    <w:p w:rsidR="004B1EAA" w:rsidRDefault="004B1EAA" w:rsidP="00A3617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35F9"/>
    <w:rsid w:val="00000502"/>
    <w:rsid w:val="00000924"/>
    <w:rsid w:val="00007D4A"/>
    <w:rsid w:val="000133F5"/>
    <w:rsid w:val="000352B6"/>
    <w:rsid w:val="000661C4"/>
    <w:rsid w:val="000817B4"/>
    <w:rsid w:val="000B4DBD"/>
    <w:rsid w:val="000C0981"/>
    <w:rsid w:val="000D10FA"/>
    <w:rsid w:val="000E38D7"/>
    <w:rsid w:val="00100C0F"/>
    <w:rsid w:val="00122AE8"/>
    <w:rsid w:val="001324AD"/>
    <w:rsid w:val="00133384"/>
    <w:rsid w:val="001369B7"/>
    <w:rsid w:val="00145FA7"/>
    <w:rsid w:val="00161166"/>
    <w:rsid w:val="00163085"/>
    <w:rsid w:val="0017118D"/>
    <w:rsid w:val="00180795"/>
    <w:rsid w:val="001B5382"/>
    <w:rsid w:val="001D5693"/>
    <w:rsid w:val="00202F8A"/>
    <w:rsid w:val="002135A0"/>
    <w:rsid w:val="002209E1"/>
    <w:rsid w:val="00252BE7"/>
    <w:rsid w:val="002563DE"/>
    <w:rsid w:val="0026375F"/>
    <w:rsid w:val="00273931"/>
    <w:rsid w:val="00281B84"/>
    <w:rsid w:val="002917C4"/>
    <w:rsid w:val="00291F1F"/>
    <w:rsid w:val="00295164"/>
    <w:rsid w:val="002A4D4A"/>
    <w:rsid w:val="002B18A6"/>
    <w:rsid w:val="002B3899"/>
    <w:rsid w:val="002C1EFA"/>
    <w:rsid w:val="002C51DC"/>
    <w:rsid w:val="002D06FB"/>
    <w:rsid w:val="002F512A"/>
    <w:rsid w:val="00305E6B"/>
    <w:rsid w:val="00321385"/>
    <w:rsid w:val="003478CC"/>
    <w:rsid w:val="00350EA3"/>
    <w:rsid w:val="003524A0"/>
    <w:rsid w:val="003579D5"/>
    <w:rsid w:val="00360F18"/>
    <w:rsid w:val="00366570"/>
    <w:rsid w:val="003736FC"/>
    <w:rsid w:val="00397E94"/>
    <w:rsid w:val="003A397C"/>
    <w:rsid w:val="003B6C21"/>
    <w:rsid w:val="003D1DEE"/>
    <w:rsid w:val="00402461"/>
    <w:rsid w:val="00413629"/>
    <w:rsid w:val="004159A5"/>
    <w:rsid w:val="00440386"/>
    <w:rsid w:val="00450A57"/>
    <w:rsid w:val="00453E75"/>
    <w:rsid w:val="00457B64"/>
    <w:rsid w:val="00463977"/>
    <w:rsid w:val="00467A5E"/>
    <w:rsid w:val="00480082"/>
    <w:rsid w:val="00483637"/>
    <w:rsid w:val="004B1EAA"/>
    <w:rsid w:val="004C0C41"/>
    <w:rsid w:val="004C751A"/>
    <w:rsid w:val="004F2817"/>
    <w:rsid w:val="0050227B"/>
    <w:rsid w:val="00513439"/>
    <w:rsid w:val="00516037"/>
    <w:rsid w:val="00527D9C"/>
    <w:rsid w:val="0054188C"/>
    <w:rsid w:val="00596343"/>
    <w:rsid w:val="005A33DD"/>
    <w:rsid w:val="005B5974"/>
    <w:rsid w:val="005C4B34"/>
    <w:rsid w:val="005C6775"/>
    <w:rsid w:val="005C7032"/>
    <w:rsid w:val="005F0A74"/>
    <w:rsid w:val="00615E80"/>
    <w:rsid w:val="00626468"/>
    <w:rsid w:val="00631962"/>
    <w:rsid w:val="00641F61"/>
    <w:rsid w:val="00651B07"/>
    <w:rsid w:val="006638F8"/>
    <w:rsid w:val="0066417A"/>
    <w:rsid w:val="006647A0"/>
    <w:rsid w:val="006A4B93"/>
    <w:rsid w:val="006B0CB3"/>
    <w:rsid w:val="006C6F8C"/>
    <w:rsid w:val="006E44CD"/>
    <w:rsid w:val="006E7792"/>
    <w:rsid w:val="00706B5A"/>
    <w:rsid w:val="00707EDC"/>
    <w:rsid w:val="00711E2E"/>
    <w:rsid w:val="00714549"/>
    <w:rsid w:val="00763541"/>
    <w:rsid w:val="00777E5D"/>
    <w:rsid w:val="0078051E"/>
    <w:rsid w:val="00780917"/>
    <w:rsid w:val="00786BA8"/>
    <w:rsid w:val="00793403"/>
    <w:rsid w:val="007A2C0B"/>
    <w:rsid w:val="007A6C8D"/>
    <w:rsid w:val="007A7B6D"/>
    <w:rsid w:val="007D1B0C"/>
    <w:rsid w:val="007D24B3"/>
    <w:rsid w:val="007E5322"/>
    <w:rsid w:val="00807903"/>
    <w:rsid w:val="00811D77"/>
    <w:rsid w:val="00817295"/>
    <w:rsid w:val="00830F31"/>
    <w:rsid w:val="0085155A"/>
    <w:rsid w:val="008622D4"/>
    <w:rsid w:val="008639DE"/>
    <w:rsid w:val="0087735E"/>
    <w:rsid w:val="0088194A"/>
    <w:rsid w:val="00890C1B"/>
    <w:rsid w:val="008928C8"/>
    <w:rsid w:val="008A37F9"/>
    <w:rsid w:val="008A4F8F"/>
    <w:rsid w:val="008D0CF5"/>
    <w:rsid w:val="008D5B5C"/>
    <w:rsid w:val="008D7E6A"/>
    <w:rsid w:val="008E172F"/>
    <w:rsid w:val="008F799B"/>
    <w:rsid w:val="00913877"/>
    <w:rsid w:val="00925708"/>
    <w:rsid w:val="009302F6"/>
    <w:rsid w:val="00931045"/>
    <w:rsid w:val="00947E40"/>
    <w:rsid w:val="00950D71"/>
    <w:rsid w:val="009C1FC0"/>
    <w:rsid w:val="009C4880"/>
    <w:rsid w:val="009D7FF4"/>
    <w:rsid w:val="009F0296"/>
    <w:rsid w:val="00A0016E"/>
    <w:rsid w:val="00A148B8"/>
    <w:rsid w:val="00A36174"/>
    <w:rsid w:val="00A53835"/>
    <w:rsid w:val="00A65B10"/>
    <w:rsid w:val="00A71FBD"/>
    <w:rsid w:val="00A73562"/>
    <w:rsid w:val="00A85A8C"/>
    <w:rsid w:val="00A91BC0"/>
    <w:rsid w:val="00AA45FA"/>
    <w:rsid w:val="00AD581D"/>
    <w:rsid w:val="00AD64B7"/>
    <w:rsid w:val="00AF4663"/>
    <w:rsid w:val="00B04BF2"/>
    <w:rsid w:val="00B50E4F"/>
    <w:rsid w:val="00B6266C"/>
    <w:rsid w:val="00BA5C6A"/>
    <w:rsid w:val="00BC39DE"/>
    <w:rsid w:val="00BD33E1"/>
    <w:rsid w:val="00BE64FE"/>
    <w:rsid w:val="00BF10DD"/>
    <w:rsid w:val="00BF3131"/>
    <w:rsid w:val="00C000DE"/>
    <w:rsid w:val="00C004F0"/>
    <w:rsid w:val="00C049C9"/>
    <w:rsid w:val="00C178D8"/>
    <w:rsid w:val="00C27253"/>
    <w:rsid w:val="00C279E7"/>
    <w:rsid w:val="00C479EF"/>
    <w:rsid w:val="00C91465"/>
    <w:rsid w:val="00C94CD6"/>
    <w:rsid w:val="00CA4429"/>
    <w:rsid w:val="00CC4386"/>
    <w:rsid w:val="00CE4F15"/>
    <w:rsid w:val="00D139D8"/>
    <w:rsid w:val="00D20B3E"/>
    <w:rsid w:val="00D20ED5"/>
    <w:rsid w:val="00D30752"/>
    <w:rsid w:val="00D35430"/>
    <w:rsid w:val="00D43A50"/>
    <w:rsid w:val="00D542A1"/>
    <w:rsid w:val="00D66A3D"/>
    <w:rsid w:val="00D7045C"/>
    <w:rsid w:val="00D835F9"/>
    <w:rsid w:val="00D84A27"/>
    <w:rsid w:val="00DA7051"/>
    <w:rsid w:val="00DA7DBF"/>
    <w:rsid w:val="00DD027B"/>
    <w:rsid w:val="00DD386F"/>
    <w:rsid w:val="00DE0493"/>
    <w:rsid w:val="00E05334"/>
    <w:rsid w:val="00E07359"/>
    <w:rsid w:val="00E16E67"/>
    <w:rsid w:val="00E25E14"/>
    <w:rsid w:val="00E27A1E"/>
    <w:rsid w:val="00E472A8"/>
    <w:rsid w:val="00E50ACB"/>
    <w:rsid w:val="00E641EF"/>
    <w:rsid w:val="00E66325"/>
    <w:rsid w:val="00E93B23"/>
    <w:rsid w:val="00E9425F"/>
    <w:rsid w:val="00ED5553"/>
    <w:rsid w:val="00EE3C6B"/>
    <w:rsid w:val="00EE5E7C"/>
    <w:rsid w:val="00EF6DD8"/>
    <w:rsid w:val="00F344D6"/>
    <w:rsid w:val="00F52C28"/>
    <w:rsid w:val="00F544B5"/>
    <w:rsid w:val="00F554BB"/>
    <w:rsid w:val="00F61EBE"/>
    <w:rsid w:val="00F6632B"/>
    <w:rsid w:val="00F707B0"/>
    <w:rsid w:val="00F71023"/>
    <w:rsid w:val="00F756D3"/>
    <w:rsid w:val="00F81576"/>
    <w:rsid w:val="00F837E2"/>
    <w:rsid w:val="00F838E8"/>
    <w:rsid w:val="00F84E1C"/>
    <w:rsid w:val="00FC34DB"/>
    <w:rsid w:val="00FE5E4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4BB"/>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397E94"/>
    <w:rPr>
      <w:lang w:val="ru-RU" w:eastAsia="ru-RU"/>
    </w:rPr>
  </w:style>
  <w:style w:type="paragraph" w:styleId="Header">
    <w:name w:val="header"/>
    <w:basedOn w:val="Normal"/>
    <w:link w:val="HeaderChar"/>
    <w:uiPriority w:val="99"/>
    <w:semiHidden/>
    <w:rsid w:val="00A36174"/>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A36174"/>
    <w:rPr>
      <w:rFonts w:cs="Times New Roman"/>
    </w:rPr>
  </w:style>
  <w:style w:type="paragraph" w:styleId="Footer">
    <w:name w:val="footer"/>
    <w:basedOn w:val="Normal"/>
    <w:link w:val="FooterChar"/>
    <w:uiPriority w:val="99"/>
    <w:rsid w:val="00A36174"/>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A36174"/>
    <w:rPr>
      <w:rFonts w:cs="Times New Roman"/>
    </w:rPr>
  </w:style>
  <w:style w:type="paragraph" w:styleId="ListParagraph">
    <w:name w:val="List Paragraph"/>
    <w:basedOn w:val="Normal"/>
    <w:uiPriority w:val="99"/>
    <w:qFormat/>
    <w:rsid w:val="00000502"/>
    <w:pPr>
      <w:ind w:left="720"/>
      <w:contextualSpacing/>
    </w:pPr>
    <w:rPr>
      <w:lang w:eastAsia="en-US"/>
    </w:rPr>
  </w:style>
  <w:style w:type="character" w:styleId="Hyperlink">
    <w:name w:val="Hyperlink"/>
    <w:basedOn w:val="DefaultParagraphFont"/>
    <w:uiPriority w:val="99"/>
    <w:rsid w:val="0000050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249</TotalTime>
  <Pages>7</Pages>
  <Words>7929</Words>
  <Characters>4521</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370</cp:revision>
  <dcterms:created xsi:type="dcterms:W3CDTF">2009-04-13T02:20:00Z</dcterms:created>
  <dcterms:modified xsi:type="dcterms:W3CDTF">2015-01-22T09:44:00Z</dcterms:modified>
</cp:coreProperties>
</file>