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4D" w:rsidRPr="004A2A45" w:rsidRDefault="00C00E4D" w:rsidP="004A2A45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A2A45">
        <w:rPr>
          <w:rFonts w:ascii="Times New Roman" w:hAnsi="Times New Roman"/>
          <w:b/>
          <w:sz w:val="28"/>
          <w:szCs w:val="28"/>
        </w:rPr>
        <w:t>Андрей Гавриков</w:t>
      </w:r>
    </w:p>
    <w:p w:rsidR="00C00E4D" w:rsidRPr="00BC1C15" w:rsidRDefault="00C00E4D" w:rsidP="004A2A45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A2A45">
        <w:rPr>
          <w:rFonts w:ascii="Times New Roman" w:hAnsi="Times New Roman"/>
          <w:b/>
          <w:sz w:val="28"/>
          <w:szCs w:val="28"/>
        </w:rPr>
        <w:t>(Гомель, Беларусь)</w:t>
      </w:r>
    </w:p>
    <w:p w:rsidR="00C00E4D" w:rsidRPr="00BC1C15" w:rsidRDefault="00C00E4D" w:rsidP="004A2A45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00E4D" w:rsidRDefault="00C00E4D" w:rsidP="004A2A45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91271">
        <w:rPr>
          <w:rFonts w:ascii="Times New Roman" w:hAnsi="Times New Roman"/>
          <w:b/>
          <w:sz w:val="28"/>
          <w:szCs w:val="28"/>
        </w:rPr>
        <w:t>УСЛОВИЯ</w:t>
      </w:r>
      <w:r>
        <w:rPr>
          <w:rFonts w:ascii="Times New Roman" w:hAnsi="Times New Roman"/>
          <w:b/>
          <w:sz w:val="28"/>
          <w:szCs w:val="28"/>
        </w:rPr>
        <w:t xml:space="preserve"> И ФОРМИРОВАНИЕ</w:t>
      </w:r>
      <w:r w:rsidRPr="00491271">
        <w:rPr>
          <w:rFonts w:ascii="Times New Roman" w:hAnsi="Times New Roman"/>
          <w:b/>
          <w:sz w:val="28"/>
          <w:szCs w:val="28"/>
        </w:rPr>
        <w:t xml:space="preserve"> ПРАВО</w:t>
      </w:r>
      <w:r>
        <w:rPr>
          <w:rFonts w:ascii="Times New Roman" w:hAnsi="Times New Roman"/>
          <w:b/>
          <w:sz w:val="28"/>
          <w:szCs w:val="28"/>
        </w:rPr>
        <w:t>ГО</w:t>
      </w:r>
      <w:r w:rsidRPr="00491271">
        <w:rPr>
          <w:rFonts w:ascii="Times New Roman" w:hAnsi="Times New Roman"/>
          <w:b/>
          <w:sz w:val="28"/>
          <w:szCs w:val="28"/>
        </w:rPr>
        <w:t xml:space="preserve"> ИДЕЙНОГО ТЕЧЕНИЯ В Р</w:t>
      </w:r>
      <w:r>
        <w:rPr>
          <w:rFonts w:ascii="Times New Roman" w:hAnsi="Times New Roman"/>
          <w:b/>
          <w:sz w:val="28"/>
          <w:szCs w:val="28"/>
        </w:rPr>
        <w:t>ОССИИ В КОНЦЕ XIX – НАЧАЛЕ XX ВВ (1901-1902гг.)</w:t>
      </w:r>
    </w:p>
    <w:p w:rsidR="00C00E4D" w:rsidRPr="00BC1C15" w:rsidRDefault="00C00E4D" w:rsidP="004A2A45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конце XIX</w:t>
      </w:r>
      <w:r w:rsidRPr="00157CE8">
        <w:rPr>
          <w:rFonts w:ascii="Times New Roman" w:hAnsi="Times New Roman"/>
          <w:sz w:val="28"/>
          <w:szCs w:val="28"/>
        </w:rPr>
        <w:t xml:space="preserve"> - </w:t>
      </w:r>
      <w:r w:rsidRPr="00491271">
        <w:rPr>
          <w:rFonts w:ascii="Times New Roman" w:hAnsi="Times New Roman"/>
          <w:sz w:val="28"/>
          <w:szCs w:val="28"/>
        </w:rPr>
        <w:t>начале XX в</w:t>
      </w:r>
      <w:r>
        <w:rPr>
          <w:rFonts w:ascii="Times New Roman" w:hAnsi="Times New Roman"/>
          <w:sz w:val="28"/>
          <w:szCs w:val="28"/>
        </w:rPr>
        <w:t>в</w:t>
      </w:r>
      <w:r w:rsidRPr="00491271">
        <w:rPr>
          <w:rFonts w:ascii="Times New Roman" w:hAnsi="Times New Roman"/>
          <w:sz w:val="28"/>
          <w:szCs w:val="28"/>
        </w:rPr>
        <w:t>. Российская империя переживала кризис социально-политического строя. Наряду с противниками</w:t>
      </w:r>
      <w:r>
        <w:rPr>
          <w:rFonts w:ascii="Times New Roman" w:hAnsi="Times New Roman"/>
          <w:sz w:val="28"/>
          <w:szCs w:val="28"/>
        </w:rPr>
        <w:t xml:space="preserve"> абсолютной монархии</w:t>
      </w:r>
      <w:r w:rsidRPr="00491271">
        <w:rPr>
          <w:rFonts w:ascii="Times New Roman" w:hAnsi="Times New Roman"/>
          <w:sz w:val="28"/>
          <w:szCs w:val="28"/>
        </w:rPr>
        <w:t xml:space="preserve"> (либералами, социалистами</w:t>
      </w:r>
      <w:r>
        <w:rPr>
          <w:rFonts w:ascii="Times New Roman" w:hAnsi="Times New Roman"/>
          <w:sz w:val="28"/>
          <w:szCs w:val="28"/>
        </w:rPr>
        <w:t xml:space="preserve"> и др. противниками неограниченной монархии</w:t>
      </w:r>
      <w:r w:rsidRPr="0049127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активизируют свою деятельность и ее сторонники – «правомонархисты</w:t>
      </w:r>
      <w:r w:rsidRPr="00491271">
        <w:rPr>
          <w:rFonts w:ascii="Times New Roman" w:hAnsi="Times New Roman"/>
          <w:sz w:val="28"/>
          <w:szCs w:val="28"/>
        </w:rPr>
        <w:t xml:space="preserve">».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«Правыми» их считали</w:t>
      </w:r>
      <w:r w:rsidRPr="00491271">
        <w:rPr>
          <w:rFonts w:ascii="Times New Roman" w:hAnsi="Times New Roman"/>
          <w:sz w:val="28"/>
          <w:szCs w:val="28"/>
        </w:rPr>
        <w:t xml:space="preserve"> потому, что в евро</w:t>
      </w:r>
      <w:r>
        <w:rPr>
          <w:rFonts w:ascii="Times New Roman" w:hAnsi="Times New Roman"/>
          <w:sz w:val="28"/>
          <w:szCs w:val="28"/>
        </w:rPr>
        <w:t>пейских парламентах их места находились по</w:t>
      </w:r>
      <w:r w:rsidRPr="00491271">
        <w:rPr>
          <w:rFonts w:ascii="Times New Roman" w:hAnsi="Times New Roman"/>
          <w:sz w:val="28"/>
          <w:szCs w:val="28"/>
        </w:rPr>
        <w:t xml:space="preserve"> правую сторону</w:t>
      </w:r>
      <w:r>
        <w:rPr>
          <w:rFonts w:ascii="Times New Roman" w:hAnsi="Times New Roman"/>
          <w:sz w:val="28"/>
          <w:szCs w:val="28"/>
        </w:rPr>
        <w:t xml:space="preserve"> от председателя</w:t>
      </w:r>
      <w:r w:rsidRPr="00491271">
        <w:rPr>
          <w:rFonts w:ascii="Times New Roman" w:hAnsi="Times New Roman"/>
          <w:sz w:val="28"/>
          <w:szCs w:val="28"/>
        </w:rPr>
        <w:t>. Впоследствии</w:t>
      </w:r>
      <w:r>
        <w:rPr>
          <w:rFonts w:ascii="Times New Roman" w:hAnsi="Times New Roman"/>
          <w:sz w:val="28"/>
          <w:szCs w:val="28"/>
        </w:rPr>
        <w:t>,</w:t>
      </w:r>
      <w:r w:rsidRPr="00491271">
        <w:rPr>
          <w:rFonts w:ascii="Times New Roman" w:hAnsi="Times New Roman"/>
          <w:sz w:val="28"/>
          <w:szCs w:val="28"/>
        </w:rPr>
        <w:t xml:space="preserve"> они займут правые места</w:t>
      </w:r>
      <w:r>
        <w:rPr>
          <w:rFonts w:ascii="Times New Roman" w:hAnsi="Times New Roman"/>
          <w:sz w:val="28"/>
          <w:szCs w:val="28"/>
        </w:rPr>
        <w:t xml:space="preserve"> в Государственной Думе</w:t>
      </w:r>
      <w:r w:rsidRPr="00491271">
        <w:rPr>
          <w:rFonts w:ascii="Times New Roman" w:hAnsi="Times New Roman"/>
          <w:sz w:val="28"/>
          <w:szCs w:val="28"/>
        </w:rPr>
        <w:t xml:space="preserve"> [1, с. 29].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Правое течение подразделяется на несколько ответвлений (условно современные исследователи общественно-политического развития России выделяют в период 1900-1917 гг. от 112 до 136 организаций правого толка).«</w:t>
      </w:r>
      <w:r w:rsidRPr="00491271">
        <w:rPr>
          <w:rFonts w:ascii="Times New Roman" w:hAnsi="Times New Roman"/>
          <w:sz w:val="28"/>
          <w:szCs w:val="28"/>
        </w:rPr>
        <w:t>Правые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 рассматривали Российское общество</w:t>
      </w:r>
      <w:r>
        <w:rPr>
          <w:rFonts w:ascii="Times New Roman" w:hAnsi="Times New Roman"/>
          <w:sz w:val="28"/>
          <w:szCs w:val="28"/>
        </w:rPr>
        <w:t>, как традиционное.Либералы и революционеры (под последними понимались организации и партии, которые используя нелегальные методы политической борьбы, стремились свергнуть абсолютную монархию)</w:t>
      </w:r>
      <w:r w:rsidRPr="00491271">
        <w:rPr>
          <w:rFonts w:ascii="Times New Roman" w:hAnsi="Times New Roman"/>
          <w:sz w:val="28"/>
          <w:szCs w:val="28"/>
        </w:rPr>
        <w:t xml:space="preserve"> своими идеями и действиями хотят </w:t>
      </w:r>
      <w:r>
        <w:rPr>
          <w:rFonts w:ascii="Times New Roman" w:hAnsi="Times New Roman"/>
          <w:sz w:val="28"/>
          <w:szCs w:val="28"/>
        </w:rPr>
        <w:t xml:space="preserve">изменить общественный строй </w:t>
      </w:r>
      <w:r w:rsidRPr="00491271">
        <w:rPr>
          <w:rFonts w:ascii="Times New Roman" w:hAnsi="Times New Roman"/>
          <w:sz w:val="28"/>
          <w:szCs w:val="28"/>
        </w:rPr>
        <w:t>[1, с. 30].</w:t>
      </w:r>
    </w:p>
    <w:p w:rsidR="00C00E4D" w:rsidRPr="00491271" w:rsidRDefault="00C00E4D" w:rsidP="00FE542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Исследователи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А.ВРепников,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И.В</w:t>
      </w:r>
      <w:r w:rsidRPr="00BC1C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Омельянчук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своих работах отметили, что первые правомонархические союзы и объединение носили элитарный характер. Ими было справедливо замечено, что эти организации на начальном этапе своей деятельности носили не политический характер, а культурно-просветительский. С самого начала своего появления «правые» организации в высших политических кругах получили поддержку некоторых государственных деятелей. </w:t>
      </w:r>
      <w:r w:rsidRPr="00491271">
        <w:rPr>
          <w:rFonts w:ascii="Times New Roman" w:hAnsi="Times New Roman"/>
          <w:sz w:val="28"/>
          <w:szCs w:val="28"/>
        </w:rPr>
        <w:t>Министр внутренних дел В.К. Плеве</w:t>
      </w:r>
      <w:r>
        <w:rPr>
          <w:rFonts w:ascii="Times New Roman" w:hAnsi="Times New Roman"/>
          <w:sz w:val="28"/>
          <w:szCs w:val="28"/>
        </w:rPr>
        <w:t xml:space="preserve"> (активный сторонник и покровитель «правых»)</w:t>
      </w:r>
      <w:r w:rsidRPr="00491271">
        <w:rPr>
          <w:rFonts w:ascii="Times New Roman" w:hAnsi="Times New Roman"/>
          <w:sz w:val="28"/>
          <w:szCs w:val="28"/>
        </w:rPr>
        <w:t xml:space="preserve"> утверждал, что к противникам самодержавия </w:t>
      </w:r>
      <w:r>
        <w:rPr>
          <w:rFonts w:ascii="Times New Roman" w:hAnsi="Times New Roman"/>
          <w:sz w:val="28"/>
          <w:szCs w:val="28"/>
        </w:rPr>
        <w:t>необходимо отнести все революционные партии и ряд организаций инородцев (под термином понималось все не православное население).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Самыми опасными,</w:t>
      </w:r>
      <w:r w:rsidRPr="00491271">
        <w:rPr>
          <w:rFonts w:ascii="Times New Roman" w:hAnsi="Times New Roman"/>
          <w:sz w:val="28"/>
          <w:szCs w:val="28"/>
        </w:rPr>
        <w:t xml:space="preserve"> по мнению правомо</w:t>
      </w:r>
      <w:r>
        <w:rPr>
          <w:rFonts w:ascii="Times New Roman" w:hAnsi="Times New Roman"/>
          <w:sz w:val="28"/>
          <w:szCs w:val="28"/>
        </w:rPr>
        <w:t>нархистов, были еврейские партии. Б</w:t>
      </w:r>
      <w:r w:rsidRPr="00491271">
        <w:rPr>
          <w:rFonts w:ascii="Times New Roman" w:hAnsi="Times New Roman"/>
          <w:sz w:val="28"/>
          <w:szCs w:val="28"/>
        </w:rPr>
        <w:t>ольшинство монархистов</w:t>
      </w:r>
      <w:r>
        <w:rPr>
          <w:rFonts w:ascii="Times New Roman" w:hAnsi="Times New Roman"/>
          <w:sz w:val="28"/>
          <w:szCs w:val="28"/>
        </w:rPr>
        <w:t xml:space="preserve"> считало, что они</w:t>
      </w:r>
      <w:r w:rsidRPr="00491271">
        <w:rPr>
          <w:rFonts w:ascii="Times New Roman" w:hAnsi="Times New Roman"/>
          <w:sz w:val="28"/>
          <w:szCs w:val="28"/>
        </w:rPr>
        <w:t xml:space="preserve"> захлестнули</w:t>
      </w:r>
      <w:r>
        <w:rPr>
          <w:rFonts w:ascii="Times New Roman" w:hAnsi="Times New Roman"/>
          <w:sz w:val="28"/>
          <w:szCs w:val="28"/>
        </w:rPr>
        <w:t xml:space="preserve"> террором всю Россию, будоража</w:t>
      </w:r>
      <w:r w:rsidRPr="00491271">
        <w:rPr>
          <w:rFonts w:ascii="Times New Roman" w:hAnsi="Times New Roman"/>
          <w:sz w:val="28"/>
          <w:szCs w:val="28"/>
        </w:rPr>
        <w:t xml:space="preserve"> общественность.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Другим противоборствующим лагерем правомонархистов, с которым им необходимо было вести в усло</w:t>
      </w:r>
      <w:r>
        <w:rPr>
          <w:rFonts w:ascii="Times New Roman" w:hAnsi="Times New Roman"/>
          <w:sz w:val="28"/>
          <w:szCs w:val="28"/>
        </w:rPr>
        <w:t>виях самодержавия борьбу, были  либералы. К концу XIX в. -</w:t>
      </w:r>
      <w:r w:rsidRPr="00491271">
        <w:rPr>
          <w:rFonts w:ascii="Times New Roman" w:hAnsi="Times New Roman"/>
          <w:sz w:val="28"/>
          <w:szCs w:val="28"/>
        </w:rPr>
        <w:t xml:space="preserve"> началу XX в. либералы все большую роль играли в государстве. Это выражалось в том, что они все чаще занима</w:t>
      </w:r>
      <w:r>
        <w:rPr>
          <w:rFonts w:ascii="Times New Roman" w:hAnsi="Times New Roman"/>
          <w:sz w:val="28"/>
          <w:szCs w:val="28"/>
        </w:rPr>
        <w:t>ли важные государственные посты. Усиливали</w:t>
      </w:r>
      <w:r w:rsidRPr="00491271">
        <w:rPr>
          <w:rFonts w:ascii="Times New Roman" w:hAnsi="Times New Roman"/>
          <w:sz w:val="28"/>
          <w:szCs w:val="28"/>
        </w:rPr>
        <w:t xml:space="preserve"> свои позиции в обществе лидеры либералов С.Ю. Витте, П.Б. Струве</w:t>
      </w:r>
      <w:r>
        <w:rPr>
          <w:rFonts w:ascii="Times New Roman" w:hAnsi="Times New Roman"/>
          <w:sz w:val="28"/>
          <w:szCs w:val="28"/>
        </w:rPr>
        <w:t xml:space="preserve"> [2, с. 122</w:t>
      </w:r>
      <w:r w:rsidRPr="009E64D5">
        <w:rPr>
          <w:rFonts w:ascii="Times New Roman" w:hAnsi="Times New Roman"/>
          <w:sz w:val="28"/>
          <w:szCs w:val="28"/>
        </w:rPr>
        <w:t>]</w:t>
      </w:r>
      <w:r w:rsidRPr="00491271">
        <w:rPr>
          <w:rFonts w:ascii="Times New Roman" w:hAnsi="Times New Roman"/>
          <w:sz w:val="28"/>
          <w:szCs w:val="28"/>
        </w:rPr>
        <w:t xml:space="preserve">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233">
        <w:rPr>
          <w:rFonts w:ascii="Times New Roman" w:hAnsi="Times New Roman"/>
          <w:sz w:val="28"/>
          <w:szCs w:val="28"/>
        </w:rPr>
        <w:t>Л.А Тихомиров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491271">
        <w:rPr>
          <w:rFonts w:ascii="Times New Roman" w:hAnsi="Times New Roman"/>
          <w:sz w:val="28"/>
          <w:szCs w:val="28"/>
        </w:rPr>
        <w:t>своих воспоминаниях</w:t>
      </w:r>
      <w:r>
        <w:rPr>
          <w:rFonts w:ascii="Times New Roman" w:hAnsi="Times New Roman"/>
          <w:sz w:val="28"/>
          <w:szCs w:val="28"/>
        </w:rPr>
        <w:t xml:space="preserve"> писал</w:t>
      </w:r>
      <w:r w:rsidRPr="00491271">
        <w:rPr>
          <w:rFonts w:ascii="Times New Roman" w:hAnsi="Times New Roman"/>
          <w:sz w:val="28"/>
          <w:szCs w:val="28"/>
        </w:rPr>
        <w:t xml:space="preserve"> «идеи запада (он имеет в виду</w:t>
      </w:r>
      <w:r>
        <w:rPr>
          <w:rFonts w:ascii="Times New Roman" w:hAnsi="Times New Roman"/>
          <w:sz w:val="28"/>
          <w:szCs w:val="28"/>
        </w:rPr>
        <w:t xml:space="preserve"> США, Францию и Англию) в общем,</w:t>
      </w:r>
      <w:r w:rsidRPr="00491271">
        <w:rPr>
          <w:rFonts w:ascii="Times New Roman" w:hAnsi="Times New Roman"/>
          <w:sz w:val="28"/>
          <w:szCs w:val="28"/>
        </w:rPr>
        <w:t xml:space="preserve"> для России неприемлемы. У России свой самобытный путь развития, который должен дать возможность русскому человеку об</w:t>
      </w:r>
      <w:r>
        <w:rPr>
          <w:rFonts w:ascii="Times New Roman" w:hAnsi="Times New Roman"/>
          <w:sz w:val="28"/>
          <w:szCs w:val="28"/>
        </w:rPr>
        <w:t>рести законность и порядок. Они</w:t>
      </w:r>
      <w:r w:rsidRPr="00491271">
        <w:rPr>
          <w:rFonts w:ascii="Times New Roman" w:hAnsi="Times New Roman"/>
          <w:sz w:val="28"/>
          <w:szCs w:val="28"/>
        </w:rPr>
        <w:t xml:space="preserve"> пытаются внедрить парламент, конституцию, что совсем неприемлемо для нашего государства, в котором закон, вера в царя, наша чистая непоколебимая вера в Бога – являются основой русской народности» [3].Таким образом, правомонархисты начинали свою деятельность в сложной для себя обстановке. Это усугублялось еще тем, что они не были легализованы до </w:t>
      </w:r>
      <w:smartTag w:uri="urn:schemas-microsoft-com:office:smarttags" w:element="metricconverter">
        <w:smartTagPr>
          <w:attr w:name="ProductID" w:val="1902 г"/>
        </w:smartTagPr>
        <w:r w:rsidRPr="00491271">
          <w:rPr>
            <w:rFonts w:ascii="Times New Roman" w:hAnsi="Times New Roman"/>
            <w:sz w:val="28"/>
            <w:szCs w:val="28"/>
          </w:rPr>
          <w:t>1902 г</w:t>
        </w:r>
      </w:smartTag>
      <w:r w:rsidRPr="00491271">
        <w:rPr>
          <w:rFonts w:ascii="Times New Roman" w:hAnsi="Times New Roman"/>
          <w:sz w:val="28"/>
          <w:szCs w:val="28"/>
        </w:rPr>
        <w:t xml:space="preserve">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Официально первой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 w:rsidRPr="00491271">
        <w:rPr>
          <w:rFonts w:ascii="Times New Roman" w:hAnsi="Times New Roman"/>
          <w:sz w:val="28"/>
          <w:szCs w:val="28"/>
        </w:rPr>
        <w:t>правомонархичес</w:t>
      </w:r>
      <w:r>
        <w:rPr>
          <w:rFonts w:ascii="Times New Roman" w:hAnsi="Times New Roman"/>
          <w:sz w:val="28"/>
          <w:szCs w:val="28"/>
        </w:rPr>
        <w:t>кой организацией</w:t>
      </w:r>
      <w:r w:rsidRPr="00491271">
        <w:rPr>
          <w:rFonts w:ascii="Times New Roman" w:hAnsi="Times New Roman"/>
          <w:sz w:val="28"/>
          <w:szCs w:val="28"/>
        </w:rPr>
        <w:t xml:space="preserve"> (свои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первые</w:t>
      </w:r>
      <w:r w:rsidRPr="00491271">
        <w:rPr>
          <w:rFonts w:ascii="Times New Roman" w:hAnsi="Times New Roman"/>
          <w:sz w:val="28"/>
          <w:szCs w:val="28"/>
        </w:rPr>
        <w:t xml:space="preserve"> объединения правомонархисты будут называть Соборы) </w:t>
      </w:r>
      <w:r>
        <w:rPr>
          <w:rFonts w:ascii="Times New Roman" w:hAnsi="Times New Roman"/>
          <w:sz w:val="28"/>
          <w:szCs w:val="28"/>
        </w:rPr>
        <w:t>был «Русский Собор».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Партии правомонархисты отрицали.</w:t>
      </w:r>
      <w:r w:rsidRPr="00BC1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873233">
        <w:rPr>
          <w:rFonts w:ascii="Times New Roman" w:hAnsi="Times New Roman"/>
          <w:sz w:val="28"/>
          <w:szCs w:val="28"/>
        </w:rPr>
        <w:t>бер-прокурор Святейшего Синода К.П Победоносцев</w:t>
      </w:r>
      <w:r w:rsidRPr="00491271">
        <w:rPr>
          <w:rFonts w:ascii="Times New Roman" w:hAnsi="Times New Roman"/>
          <w:sz w:val="28"/>
          <w:szCs w:val="28"/>
        </w:rPr>
        <w:t xml:space="preserve"> писал в своем дневнике «партия выражает интерес только части народа, мы же выражаем </w:t>
      </w:r>
      <w:r>
        <w:rPr>
          <w:rFonts w:ascii="Times New Roman" w:hAnsi="Times New Roman"/>
          <w:sz w:val="28"/>
          <w:szCs w:val="28"/>
        </w:rPr>
        <w:t>интерес всей России»[4, с. 193</w:t>
      </w:r>
      <w:r w:rsidRPr="009E64D5">
        <w:rPr>
          <w:rFonts w:ascii="Times New Roman" w:hAnsi="Times New Roman"/>
          <w:sz w:val="28"/>
          <w:szCs w:val="28"/>
        </w:rPr>
        <w:t>]</w:t>
      </w:r>
      <w:r w:rsidRPr="00491271">
        <w:rPr>
          <w:rFonts w:ascii="Times New Roman" w:hAnsi="Times New Roman"/>
          <w:sz w:val="28"/>
          <w:szCs w:val="28"/>
        </w:rPr>
        <w:t>.</w:t>
      </w:r>
    </w:p>
    <w:p w:rsidR="00C00E4D" w:rsidRPr="00491271" w:rsidRDefault="00C00E4D" w:rsidP="009E64D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91271">
        <w:rPr>
          <w:rFonts w:ascii="Times New Roman" w:hAnsi="Times New Roman"/>
          <w:sz w:val="28"/>
          <w:szCs w:val="28"/>
        </w:rPr>
        <w:t xml:space="preserve">ервые Соборы не были многочисленными. </w:t>
      </w:r>
      <w:r>
        <w:rPr>
          <w:rFonts w:ascii="Times New Roman" w:hAnsi="Times New Roman"/>
          <w:sz w:val="28"/>
          <w:szCs w:val="28"/>
        </w:rPr>
        <w:t>Русский историк Д.Д</w:t>
      </w:r>
      <w:r w:rsidRPr="00491271">
        <w:rPr>
          <w:rFonts w:ascii="Times New Roman" w:hAnsi="Times New Roman"/>
          <w:sz w:val="28"/>
          <w:szCs w:val="28"/>
        </w:rPr>
        <w:t xml:space="preserve"> Богоявленский </w:t>
      </w:r>
      <w:r>
        <w:rPr>
          <w:rFonts w:ascii="Times New Roman" w:hAnsi="Times New Roman"/>
          <w:sz w:val="28"/>
          <w:szCs w:val="28"/>
        </w:rPr>
        <w:t xml:space="preserve">отметил, </w:t>
      </w:r>
      <w:r w:rsidRPr="00491271">
        <w:rPr>
          <w:rFonts w:ascii="Times New Roman" w:hAnsi="Times New Roman"/>
          <w:sz w:val="28"/>
          <w:szCs w:val="28"/>
        </w:rPr>
        <w:t xml:space="preserve">«к </w:t>
      </w:r>
      <w:smartTag w:uri="urn:schemas-microsoft-com:office:smarttags" w:element="metricconverter">
        <w:smartTagPr>
          <w:attr w:name="ProductID" w:val="1898 г"/>
        </w:smartTagPr>
        <w:r w:rsidRPr="00491271">
          <w:rPr>
            <w:rFonts w:ascii="Times New Roman" w:hAnsi="Times New Roman"/>
            <w:sz w:val="28"/>
            <w:szCs w:val="28"/>
          </w:rPr>
          <w:t>1898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491271">
        <w:rPr>
          <w:rFonts w:ascii="Times New Roman" w:hAnsi="Times New Roman"/>
          <w:sz w:val="28"/>
          <w:szCs w:val="28"/>
        </w:rPr>
        <w:t xml:space="preserve"> правых организаций было около десятка, а количество их членов было не велико. Соборы редко достигали несколько сот человек. Чаще всего они состояли из двух или трех сотен человек» [1, с. 19].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Американский исс</w:t>
      </w:r>
      <w:r>
        <w:rPr>
          <w:rFonts w:ascii="Times New Roman" w:hAnsi="Times New Roman"/>
          <w:sz w:val="28"/>
          <w:szCs w:val="28"/>
        </w:rPr>
        <w:t>ледователь У.З. Лакер писал:</w:t>
      </w:r>
      <w:r w:rsidRPr="00491271">
        <w:rPr>
          <w:rFonts w:ascii="Times New Roman" w:hAnsi="Times New Roman"/>
          <w:sz w:val="28"/>
          <w:szCs w:val="28"/>
        </w:rPr>
        <w:t xml:space="preserve"> «основным социальным компонентом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правых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 были уголовные элементы или лица, приближенные по своему социальному статусу и репутацией к ним. Для доказательства он приводит протоколы жандармерии о задержании деятелей Соборов, их допросов и следствий (дела носили обвинительный характер по антисемитизму, избиение цыган, избиение на национальной и религиозной почве, нелегальные сходы и др)</w:t>
      </w:r>
      <w:r>
        <w:rPr>
          <w:rFonts w:ascii="Times New Roman" w:hAnsi="Times New Roman"/>
          <w:sz w:val="28"/>
          <w:szCs w:val="28"/>
        </w:rPr>
        <w:t>»[5</w:t>
      </w:r>
      <w:r w:rsidRPr="00903F38">
        <w:rPr>
          <w:rFonts w:ascii="Times New Roman" w:hAnsi="Times New Roman"/>
          <w:sz w:val="28"/>
          <w:szCs w:val="28"/>
        </w:rPr>
        <w:t>]</w:t>
      </w:r>
      <w:r w:rsidRPr="00491271">
        <w:rPr>
          <w:rFonts w:ascii="Times New Roman" w:hAnsi="Times New Roman"/>
          <w:sz w:val="28"/>
          <w:szCs w:val="28"/>
        </w:rPr>
        <w:t>.</w:t>
      </w:r>
    </w:p>
    <w:p w:rsidR="00C00E4D" w:rsidRPr="00491271" w:rsidRDefault="00C00E4D" w:rsidP="00903F3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Г.Г. Замысловский</w:t>
      </w:r>
      <w:r>
        <w:rPr>
          <w:rFonts w:ascii="Times New Roman" w:hAnsi="Times New Roman"/>
          <w:sz w:val="28"/>
          <w:szCs w:val="28"/>
        </w:rPr>
        <w:t>,</w:t>
      </w:r>
      <w:r w:rsidRPr="00491271">
        <w:rPr>
          <w:rFonts w:ascii="Times New Roman" w:hAnsi="Times New Roman"/>
          <w:sz w:val="28"/>
          <w:szCs w:val="28"/>
        </w:rPr>
        <w:t xml:space="preserve"> будучи современником событий, которые дали толчок к формированию правомонархический органи</w:t>
      </w:r>
      <w:r>
        <w:rPr>
          <w:rFonts w:ascii="Times New Roman" w:hAnsi="Times New Roman"/>
          <w:sz w:val="28"/>
          <w:szCs w:val="28"/>
        </w:rPr>
        <w:t>заций (убийство императора 1882</w:t>
      </w:r>
      <w:r w:rsidRPr="00491271">
        <w:rPr>
          <w:rFonts w:ascii="Times New Roman" w:hAnsi="Times New Roman"/>
          <w:sz w:val="28"/>
          <w:szCs w:val="28"/>
        </w:rPr>
        <w:t>г, антиправительственные выступления 1890-1900 г</w:t>
      </w:r>
      <w:r>
        <w:rPr>
          <w:rFonts w:ascii="Times New Roman" w:hAnsi="Times New Roman"/>
          <w:sz w:val="28"/>
          <w:szCs w:val="28"/>
        </w:rPr>
        <w:t>г</w:t>
      </w:r>
      <w:r w:rsidRPr="00491271">
        <w:rPr>
          <w:rFonts w:ascii="Times New Roman" w:hAnsi="Times New Roman"/>
          <w:sz w:val="28"/>
          <w:szCs w:val="28"/>
        </w:rPr>
        <w:t>, экономический и политический кризис) говорит о том, что «часть патриотически настроенной интеллигенции и дворян объединилис</w:t>
      </w:r>
      <w:r>
        <w:rPr>
          <w:rFonts w:ascii="Times New Roman" w:hAnsi="Times New Roman"/>
          <w:sz w:val="28"/>
          <w:szCs w:val="28"/>
        </w:rPr>
        <w:t>ь для защиты матушки Руси». Историк Д.Д</w:t>
      </w:r>
      <w:r w:rsidRPr="00491271">
        <w:rPr>
          <w:rFonts w:ascii="Times New Roman" w:hAnsi="Times New Roman"/>
          <w:sz w:val="28"/>
          <w:szCs w:val="28"/>
        </w:rPr>
        <w:t xml:space="preserve"> Богоявленский пишет: «Раскол в обществе в России произошел в XIX в, когда общество разделилось на славянофилов и западников. В XX в. этот антагонизм еще более усилился с появлением неославянофилов и западников в виде либералов». Что же касается того, что правомонархисты не ориентировались на рабочих, то это мнение ошибочное. В 1912-1913 г</w:t>
      </w:r>
      <w:r>
        <w:rPr>
          <w:rFonts w:ascii="Times New Roman" w:hAnsi="Times New Roman"/>
          <w:sz w:val="28"/>
          <w:szCs w:val="28"/>
        </w:rPr>
        <w:t>г</w:t>
      </w:r>
      <w:r w:rsidRPr="00491271">
        <w:rPr>
          <w:rFonts w:ascii="Times New Roman" w:hAnsi="Times New Roman"/>
          <w:sz w:val="28"/>
          <w:szCs w:val="28"/>
        </w:rPr>
        <w:t>. в России насчитывалось 440 тысяч правомонархисто</w:t>
      </w:r>
      <w:r>
        <w:rPr>
          <w:rFonts w:ascii="Times New Roman" w:hAnsi="Times New Roman"/>
          <w:sz w:val="28"/>
          <w:szCs w:val="28"/>
        </w:rPr>
        <w:t>в (черносотенцев). Среди них</w:t>
      </w:r>
      <w:r w:rsidRPr="00491271">
        <w:rPr>
          <w:rFonts w:ascii="Times New Roman" w:hAnsi="Times New Roman"/>
          <w:sz w:val="28"/>
          <w:szCs w:val="28"/>
        </w:rPr>
        <w:t xml:space="preserve"> по данным партийных списков была следующая социальная база: помещики, представители духовенства, крупной и мелкой городской буржуазии, купцы, крестьяне, рабочие, мещане, ремесленники, полицейские чины. Рабочие составляли более половины, в то время</w:t>
      </w:r>
      <w:r>
        <w:rPr>
          <w:rFonts w:ascii="Times New Roman" w:hAnsi="Times New Roman"/>
          <w:sz w:val="28"/>
          <w:szCs w:val="28"/>
        </w:rPr>
        <w:t>,</w:t>
      </w:r>
      <w:r w:rsidRPr="00491271">
        <w:rPr>
          <w:rFonts w:ascii="Times New Roman" w:hAnsi="Times New Roman"/>
          <w:sz w:val="28"/>
          <w:szCs w:val="28"/>
        </w:rPr>
        <w:t xml:space="preserve"> как социалистические партии и их деятели в эмиграции не достигали и 300 тысяч [6</w:t>
      </w:r>
      <w:r>
        <w:rPr>
          <w:rFonts w:ascii="Times New Roman" w:hAnsi="Times New Roman"/>
          <w:sz w:val="28"/>
          <w:szCs w:val="28"/>
        </w:rPr>
        <w:t>, с. 334</w:t>
      </w:r>
      <w:r w:rsidRPr="00491271">
        <w:rPr>
          <w:rFonts w:ascii="Times New Roman" w:hAnsi="Times New Roman"/>
          <w:sz w:val="28"/>
          <w:szCs w:val="28"/>
        </w:rPr>
        <w:t>].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901 г"/>
        </w:smartTagPr>
        <w:r>
          <w:rPr>
            <w:rFonts w:ascii="Times New Roman" w:hAnsi="Times New Roman"/>
            <w:sz w:val="28"/>
            <w:szCs w:val="28"/>
          </w:rPr>
          <w:t>1901 г</w:t>
        </w:r>
      </w:smartTag>
      <w:r>
        <w:rPr>
          <w:rFonts w:ascii="Times New Roman" w:hAnsi="Times New Roman"/>
          <w:sz w:val="28"/>
          <w:szCs w:val="28"/>
        </w:rPr>
        <w:t>.,</w:t>
      </w:r>
      <w:r w:rsidRPr="00491271">
        <w:rPr>
          <w:rFonts w:ascii="Times New Roman" w:hAnsi="Times New Roman"/>
          <w:sz w:val="28"/>
          <w:szCs w:val="28"/>
        </w:rPr>
        <w:t xml:space="preserve"> а некоторые до </w:t>
      </w:r>
      <w:smartTag w:uri="urn:schemas-microsoft-com:office:smarttags" w:element="metricconverter">
        <w:smartTagPr>
          <w:attr w:name="ProductID" w:val="1902 г"/>
        </w:smartTagPr>
        <w:r w:rsidRPr="00491271">
          <w:rPr>
            <w:rFonts w:ascii="Times New Roman" w:hAnsi="Times New Roman"/>
            <w:sz w:val="28"/>
            <w:szCs w:val="28"/>
          </w:rPr>
          <w:t>1902 г</w:t>
        </w:r>
      </w:smartTag>
      <w:r w:rsidRPr="00491271">
        <w:rPr>
          <w:rFonts w:ascii="Times New Roman" w:hAnsi="Times New Roman"/>
          <w:sz w:val="28"/>
          <w:szCs w:val="28"/>
        </w:rPr>
        <w:t xml:space="preserve">. правомонархические организации находились на нелегальном положении. Лишь к </w:t>
      </w:r>
      <w:smartTag w:uri="urn:schemas-microsoft-com:office:smarttags" w:element="metricconverter">
        <w:smartTagPr>
          <w:attr w:name="ProductID" w:val="1901 г"/>
        </w:smartTagPr>
        <w:r w:rsidRPr="00491271">
          <w:rPr>
            <w:rFonts w:ascii="Times New Roman" w:hAnsi="Times New Roman"/>
            <w:sz w:val="28"/>
            <w:szCs w:val="28"/>
          </w:rPr>
          <w:t>1901 г</w:t>
        </w:r>
      </w:smartTag>
      <w:r w:rsidRPr="00491271">
        <w:rPr>
          <w:rFonts w:ascii="Times New Roman" w:hAnsi="Times New Roman"/>
          <w:sz w:val="28"/>
          <w:szCs w:val="28"/>
        </w:rPr>
        <w:t>. начали появляться еще не политические, а литерат</w:t>
      </w:r>
      <w:r>
        <w:rPr>
          <w:rFonts w:ascii="Times New Roman" w:hAnsi="Times New Roman"/>
          <w:sz w:val="28"/>
          <w:szCs w:val="28"/>
        </w:rPr>
        <w:t>урно-художественные организации(</w:t>
      </w:r>
      <w:r w:rsidRPr="00491271">
        <w:rPr>
          <w:rFonts w:ascii="Times New Roman" w:hAnsi="Times New Roman"/>
          <w:sz w:val="28"/>
          <w:szCs w:val="28"/>
        </w:rPr>
        <w:t>общество любителей русской живописи, общество любителей русского театра, общество любителей русской литературы и т. д</w:t>
      </w:r>
      <w:r>
        <w:rPr>
          <w:rFonts w:ascii="Times New Roman" w:hAnsi="Times New Roman"/>
          <w:sz w:val="28"/>
          <w:szCs w:val="28"/>
        </w:rPr>
        <w:t>)</w:t>
      </w:r>
      <w:r w:rsidRPr="00491271">
        <w:rPr>
          <w:rFonts w:ascii="Times New Roman" w:hAnsi="Times New Roman"/>
          <w:sz w:val="28"/>
          <w:szCs w:val="28"/>
        </w:rPr>
        <w:t xml:space="preserve">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Император Николай Александрович рассматривался монархистами</w:t>
      </w:r>
      <w:r>
        <w:rPr>
          <w:rFonts w:ascii="Times New Roman" w:hAnsi="Times New Roman"/>
          <w:sz w:val="28"/>
          <w:szCs w:val="28"/>
        </w:rPr>
        <w:t>,</w:t>
      </w:r>
      <w:r w:rsidRPr="00491271">
        <w:rPr>
          <w:rFonts w:ascii="Times New Roman" w:hAnsi="Times New Roman"/>
          <w:sz w:val="28"/>
          <w:szCs w:val="28"/>
        </w:rPr>
        <w:t xml:space="preserve"> как слабый политик. О</w:t>
      </w:r>
      <w:r>
        <w:rPr>
          <w:rFonts w:ascii="Times New Roman" w:hAnsi="Times New Roman"/>
          <w:sz w:val="28"/>
          <w:szCs w:val="28"/>
        </w:rPr>
        <w:t>б этом пишет в своем письме С.Д Шереметьеву К.П</w:t>
      </w:r>
      <w:r w:rsidRPr="00491271">
        <w:rPr>
          <w:rFonts w:ascii="Times New Roman" w:hAnsi="Times New Roman"/>
          <w:sz w:val="28"/>
          <w:szCs w:val="28"/>
        </w:rPr>
        <w:t xml:space="preserve"> Победоносцев. Он пишет: «такой великой и сильной стране, как Россия</w:t>
      </w:r>
      <w:r>
        <w:rPr>
          <w:rFonts w:ascii="Times New Roman" w:hAnsi="Times New Roman"/>
          <w:sz w:val="28"/>
          <w:szCs w:val="28"/>
        </w:rPr>
        <w:t>,</w:t>
      </w:r>
      <w:r w:rsidRPr="00491271">
        <w:rPr>
          <w:rFonts w:ascii="Times New Roman" w:hAnsi="Times New Roman"/>
          <w:sz w:val="28"/>
          <w:szCs w:val="28"/>
        </w:rPr>
        <w:t xml:space="preserve"> достался такой слабый царь, как Николай, его черты характера: мягкость, манипулируемость другими лицами, слабость решения политических дел, уступчивость</w:t>
      </w:r>
      <w:r w:rsidRPr="00BE29F5">
        <w:rPr>
          <w:rFonts w:ascii="Times New Roman" w:hAnsi="Times New Roman"/>
          <w:sz w:val="28"/>
          <w:szCs w:val="28"/>
        </w:rPr>
        <w:t>–</w:t>
      </w:r>
      <w:r w:rsidRPr="00491271">
        <w:rPr>
          <w:rFonts w:ascii="Times New Roman" w:hAnsi="Times New Roman"/>
          <w:sz w:val="28"/>
          <w:szCs w:val="28"/>
        </w:rPr>
        <w:t xml:space="preserve"> могли бы сделать его хорошим семьянином, н</w:t>
      </w:r>
      <w:r>
        <w:rPr>
          <w:rFonts w:ascii="Times New Roman" w:hAnsi="Times New Roman"/>
          <w:sz w:val="28"/>
          <w:szCs w:val="28"/>
        </w:rPr>
        <w:t>о сделали слабым императором» [7</w:t>
      </w:r>
      <w:r w:rsidRPr="00491271">
        <w:rPr>
          <w:rFonts w:ascii="Times New Roman" w:hAnsi="Times New Roman"/>
          <w:sz w:val="28"/>
          <w:szCs w:val="28"/>
        </w:rPr>
        <w:t>, с. 339].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 xml:space="preserve">Первые правомонархические партии столкнулись с противостоянием не только внешним (политическими оппонентами), но и внутренним. Одни под давлением правительства отошли от политической жизни и продолжили свою культурно-просветительскую деятельность, другие же, наоборот, активизировались и начали объединяться в более радикальные «Русские Соборы».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smartTag w:uri="urn:schemas-microsoft-com:office:smarttags" w:element="metricconverter">
        <w:smartTagPr>
          <w:attr w:name="ProductID" w:val="1901 г"/>
        </w:smartTagPr>
        <w:r>
          <w:rPr>
            <w:rFonts w:ascii="Times New Roman" w:hAnsi="Times New Roman"/>
            <w:sz w:val="28"/>
            <w:szCs w:val="28"/>
          </w:rPr>
          <w:t>1901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491271">
        <w:rPr>
          <w:rFonts w:ascii="Times New Roman" w:hAnsi="Times New Roman"/>
          <w:sz w:val="28"/>
          <w:szCs w:val="28"/>
        </w:rPr>
        <w:t xml:space="preserve"> положение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правых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 в России несколько упрочнилось. Это было связано с тем, что правомонархисты наш</w:t>
      </w:r>
      <w:r>
        <w:rPr>
          <w:rFonts w:ascii="Times New Roman" w:hAnsi="Times New Roman"/>
          <w:sz w:val="28"/>
          <w:szCs w:val="28"/>
        </w:rPr>
        <w:t>ли для себя хорошую опору в лице</w:t>
      </w:r>
      <w:r w:rsidRPr="00491271">
        <w:rPr>
          <w:rFonts w:ascii="Times New Roman" w:hAnsi="Times New Roman"/>
          <w:sz w:val="28"/>
          <w:szCs w:val="28"/>
        </w:rPr>
        <w:t xml:space="preserve"> русских предпринимателей. К </w:t>
      </w:r>
      <w:smartTag w:uri="urn:schemas-microsoft-com:office:smarttags" w:element="metricconverter">
        <w:smartTagPr>
          <w:attr w:name="ProductID" w:val="1900 г"/>
        </w:smartTagPr>
        <w:r w:rsidRPr="00491271">
          <w:rPr>
            <w:rFonts w:ascii="Times New Roman" w:hAnsi="Times New Roman"/>
            <w:sz w:val="28"/>
            <w:szCs w:val="28"/>
          </w:rPr>
          <w:t>1900 г</w:t>
        </w:r>
      </w:smartTag>
      <w:r w:rsidRPr="00491271">
        <w:rPr>
          <w:rFonts w:ascii="Times New Roman" w:hAnsi="Times New Roman"/>
          <w:sz w:val="28"/>
          <w:szCs w:val="28"/>
        </w:rPr>
        <w:t xml:space="preserve"> Россию поразил сильный экономический кризис (хлебный кризис), значительно ухудшив положение предпринимателей. Это усугублялось тем, что страну заполонили иностранные</w:t>
      </w:r>
      <w:r>
        <w:rPr>
          <w:rFonts w:ascii="Times New Roman" w:hAnsi="Times New Roman"/>
          <w:sz w:val="28"/>
          <w:szCs w:val="28"/>
        </w:rPr>
        <w:t>капиталисты</w:t>
      </w:r>
      <w:r w:rsidRPr="00491271">
        <w:rPr>
          <w:rFonts w:ascii="Times New Roman" w:hAnsi="Times New Roman"/>
          <w:sz w:val="28"/>
          <w:szCs w:val="28"/>
        </w:rPr>
        <w:t xml:space="preserve">, с которыми средним и мелким русским предпринимателям порою </w:t>
      </w:r>
      <w:r>
        <w:rPr>
          <w:rFonts w:ascii="Times New Roman" w:hAnsi="Times New Roman"/>
          <w:sz w:val="28"/>
          <w:szCs w:val="28"/>
        </w:rPr>
        <w:t>было невозможно конкурировать [2</w:t>
      </w:r>
      <w:r w:rsidRPr="00491271">
        <w:rPr>
          <w:rFonts w:ascii="Times New Roman" w:hAnsi="Times New Roman"/>
          <w:sz w:val="28"/>
          <w:szCs w:val="28"/>
        </w:rPr>
        <w:t>, с. 339].</w:t>
      </w:r>
    </w:p>
    <w:p w:rsidR="00C00E4D" w:rsidRPr="00491271" w:rsidRDefault="00C00E4D" w:rsidP="00BE29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Предпринимателей русского происхождения (в том числе православных белорусов, украинцев, которые имели такие же права, как русские) тревожил тот факт, что большой элемент в предпринимательстве Российской империи занимали инородцы. Активно этим в</w:t>
      </w:r>
      <w:r>
        <w:rPr>
          <w:rFonts w:ascii="Times New Roman" w:hAnsi="Times New Roman"/>
          <w:sz w:val="28"/>
          <w:szCs w:val="28"/>
        </w:rPr>
        <w:t>опросом занимался экономист С.Ф</w:t>
      </w:r>
      <w:r w:rsidRPr="00491271">
        <w:rPr>
          <w:rFonts w:ascii="Times New Roman" w:hAnsi="Times New Roman"/>
          <w:sz w:val="28"/>
          <w:szCs w:val="28"/>
        </w:rPr>
        <w:t xml:space="preserve"> Шарапов. Он издал  книгу «Бумажный рубль», в которой критиковал либеральную политику в отношении экономики государства. Он предложил проводить политик</w:t>
      </w:r>
      <w:r>
        <w:rPr>
          <w:rFonts w:ascii="Times New Roman" w:hAnsi="Times New Roman"/>
          <w:sz w:val="28"/>
          <w:szCs w:val="28"/>
        </w:rPr>
        <w:t>у патернализма и меркантилизма [8, с. 401</w:t>
      </w:r>
      <w:r w:rsidRPr="00491271">
        <w:rPr>
          <w:rFonts w:ascii="Times New Roman" w:hAnsi="Times New Roman"/>
          <w:sz w:val="28"/>
          <w:szCs w:val="28"/>
        </w:rPr>
        <w:t xml:space="preserve">], но правительство, понимая утопичность этого предложения, отказалась от него.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Правые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 понимали, что могут получить хорошего союзника</w:t>
      </w:r>
      <w:r>
        <w:rPr>
          <w:rFonts w:ascii="Times New Roman" w:hAnsi="Times New Roman"/>
          <w:sz w:val="28"/>
          <w:szCs w:val="28"/>
        </w:rPr>
        <w:t xml:space="preserve"> не только</w:t>
      </w:r>
      <w:r w:rsidRPr="00491271">
        <w:rPr>
          <w:rFonts w:ascii="Times New Roman" w:hAnsi="Times New Roman"/>
          <w:sz w:val="28"/>
          <w:szCs w:val="28"/>
        </w:rPr>
        <w:t xml:space="preserve"> в лице русского предпринимателя. Они активизировали агитацию среди русского дворянства, помещиков, духовенства, чиновников, рабочих. Стоит уделить особое внимание влиянию правомонархических идей на духовенство. К началу XX в. русское общество в основной своей массе было религиозным. Правомонархисты понимали, что необходимо привлекать на свою сторону рабочих и крестьян (один из рычагов по привлечению они видели в духовенстве). Черносотенцы принимали участие в</w:t>
      </w:r>
      <w:r>
        <w:rPr>
          <w:rFonts w:ascii="Times New Roman" w:hAnsi="Times New Roman"/>
          <w:sz w:val="28"/>
          <w:szCs w:val="28"/>
        </w:rPr>
        <w:t>о многих церковных празднествах, о</w:t>
      </w:r>
      <w:r w:rsidRPr="00491271">
        <w:rPr>
          <w:rFonts w:ascii="Times New Roman" w:hAnsi="Times New Roman"/>
          <w:sz w:val="28"/>
          <w:szCs w:val="28"/>
        </w:rPr>
        <w:t xml:space="preserve">рганизовывали </w:t>
      </w:r>
      <w:r>
        <w:rPr>
          <w:rFonts w:ascii="Times New Roman" w:hAnsi="Times New Roman"/>
          <w:sz w:val="28"/>
          <w:szCs w:val="28"/>
        </w:rPr>
        <w:t xml:space="preserve">паломничество к </w:t>
      </w:r>
      <w:r w:rsidRPr="00491271">
        <w:rPr>
          <w:rFonts w:ascii="Times New Roman" w:hAnsi="Times New Roman"/>
          <w:sz w:val="28"/>
          <w:szCs w:val="28"/>
        </w:rPr>
        <w:t>русским</w:t>
      </w:r>
      <w:r>
        <w:rPr>
          <w:rFonts w:ascii="Times New Roman" w:hAnsi="Times New Roman"/>
          <w:sz w:val="28"/>
          <w:szCs w:val="28"/>
        </w:rPr>
        <w:t xml:space="preserve"> святыням, помогали церквям</w:t>
      </w:r>
      <w:r w:rsidRPr="00491271">
        <w:rPr>
          <w:rFonts w:ascii="Times New Roman" w:hAnsi="Times New Roman"/>
          <w:sz w:val="28"/>
          <w:szCs w:val="28"/>
        </w:rPr>
        <w:t>. Контакты с церковью б</w:t>
      </w:r>
      <w:r>
        <w:rPr>
          <w:rFonts w:ascii="Times New Roman" w:hAnsi="Times New Roman"/>
          <w:sz w:val="28"/>
          <w:szCs w:val="28"/>
        </w:rPr>
        <w:t>ыли налажены очень сильные. К.П</w:t>
      </w:r>
      <w:r w:rsidRPr="00491271">
        <w:rPr>
          <w:rFonts w:ascii="Times New Roman" w:hAnsi="Times New Roman"/>
          <w:sz w:val="28"/>
          <w:szCs w:val="28"/>
        </w:rPr>
        <w:t xml:space="preserve"> Победоносцев – обер-прокурор Святейшего Синода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91271">
        <w:rPr>
          <w:rFonts w:ascii="Times New Roman" w:hAnsi="Times New Roman"/>
          <w:sz w:val="28"/>
          <w:szCs w:val="28"/>
        </w:rPr>
        <w:t xml:space="preserve"> был активным участником Русских Собор</w:t>
      </w:r>
      <w:r>
        <w:rPr>
          <w:rFonts w:ascii="Times New Roman" w:hAnsi="Times New Roman"/>
          <w:sz w:val="28"/>
          <w:szCs w:val="28"/>
        </w:rPr>
        <w:t>ов [9, с. 223</w:t>
      </w:r>
      <w:r w:rsidRPr="00491271">
        <w:rPr>
          <w:rFonts w:ascii="Times New Roman" w:hAnsi="Times New Roman"/>
          <w:sz w:val="28"/>
          <w:szCs w:val="28"/>
        </w:rPr>
        <w:t xml:space="preserve">].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01 г"/>
        </w:smartTagPr>
        <w:r w:rsidRPr="00491271">
          <w:rPr>
            <w:rFonts w:ascii="Times New Roman" w:hAnsi="Times New Roman"/>
            <w:sz w:val="28"/>
            <w:szCs w:val="28"/>
          </w:rPr>
          <w:t>1901 г</w:t>
        </w:r>
      </w:smartTag>
      <w:r w:rsidRPr="00491271">
        <w:rPr>
          <w:rFonts w:ascii="Times New Roman" w:hAnsi="Times New Roman"/>
          <w:sz w:val="28"/>
          <w:szCs w:val="28"/>
        </w:rPr>
        <w:t>. бы</w:t>
      </w:r>
      <w:r>
        <w:rPr>
          <w:rFonts w:ascii="Times New Roman" w:hAnsi="Times New Roman"/>
          <w:sz w:val="28"/>
          <w:szCs w:val="28"/>
        </w:rPr>
        <w:t>ла выдвинута забытая теория С.С</w:t>
      </w:r>
      <w:r w:rsidRPr="00491271">
        <w:rPr>
          <w:rFonts w:ascii="Times New Roman" w:hAnsi="Times New Roman"/>
          <w:sz w:val="28"/>
          <w:szCs w:val="28"/>
        </w:rPr>
        <w:t xml:space="preserve"> Уварова: «Православная вера, народность, самодержавие» (официальный девиз Союза Русского Народа).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Исследования показывают, что позиции правомонархистов значительно усилились. Это было связано, прежде всего, с тем, что правомонархисты получают поддержку со с</w:t>
      </w:r>
      <w:r>
        <w:rPr>
          <w:rFonts w:ascii="Times New Roman" w:hAnsi="Times New Roman"/>
          <w:sz w:val="28"/>
          <w:szCs w:val="28"/>
        </w:rPr>
        <w:t>тороны правительства</w:t>
      </w:r>
      <w:r w:rsidRPr="00491271">
        <w:rPr>
          <w:rFonts w:ascii="Times New Roman" w:hAnsi="Times New Roman"/>
          <w:sz w:val="28"/>
          <w:szCs w:val="28"/>
        </w:rPr>
        <w:t>.</w:t>
      </w:r>
    </w:p>
    <w:p w:rsidR="00C00E4D" w:rsidRPr="00491271" w:rsidRDefault="00C00E4D" w:rsidP="00E6192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 xml:space="preserve">Указом от 2 июня 1901 г. Николай II подписал циркуляр, в котором официально разрешалась деятельность «Русских Соборов». Это стало значительным этапом в формировании правомонархического лагеря. Создавались благоприятные условия для легальной политической деятельности. Активная политическая деятельность увеличила число сторонников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правых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. Создавались отделения «Русских Соборов» во всех крупных городах России (в том </w:t>
      </w:r>
      <w:r>
        <w:rPr>
          <w:rFonts w:ascii="Times New Roman" w:hAnsi="Times New Roman"/>
          <w:sz w:val="28"/>
          <w:szCs w:val="28"/>
        </w:rPr>
        <w:t xml:space="preserve">числе Минске, Киеве, Одессе и т.д). Историк А.В Репников отмечал, что </w:t>
      </w:r>
      <w:r w:rsidRPr="00491271">
        <w:rPr>
          <w:rFonts w:ascii="Times New Roman" w:hAnsi="Times New Roman"/>
          <w:sz w:val="28"/>
          <w:szCs w:val="28"/>
        </w:rPr>
        <w:t xml:space="preserve">правомонархистам не хватало организованности. Многие национальные, социалистические, либеральные объединения уже создали свои партии, что значительно усиливало их возможности влиять на политику, экономику страны. </w:t>
      </w:r>
    </w:p>
    <w:p w:rsidR="00C00E4D" w:rsidRPr="00491271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 xml:space="preserve">У правомонархического лагеря не было единой партии. Политические разногласия в самом правомонархическом движении не давали возможности </w:t>
      </w:r>
      <w:r>
        <w:rPr>
          <w:rFonts w:ascii="Times New Roman" w:hAnsi="Times New Roman"/>
          <w:sz w:val="28"/>
          <w:szCs w:val="28"/>
        </w:rPr>
        <w:t xml:space="preserve">значительно </w:t>
      </w:r>
      <w:r w:rsidRPr="00491271">
        <w:rPr>
          <w:rFonts w:ascii="Times New Roman" w:hAnsi="Times New Roman"/>
          <w:sz w:val="28"/>
          <w:szCs w:val="28"/>
        </w:rPr>
        <w:t>влиять на политическую жизнь стран</w:t>
      </w:r>
      <w:r>
        <w:rPr>
          <w:rFonts w:ascii="Times New Roman" w:hAnsi="Times New Roman"/>
          <w:sz w:val="28"/>
          <w:szCs w:val="28"/>
        </w:rPr>
        <w:t>ы [10, с. 243</w:t>
      </w:r>
      <w:r w:rsidRPr="00491271">
        <w:rPr>
          <w:rFonts w:ascii="Times New Roman" w:hAnsi="Times New Roman"/>
          <w:sz w:val="28"/>
          <w:szCs w:val="28"/>
        </w:rPr>
        <w:t>].</w:t>
      </w:r>
    </w:p>
    <w:p w:rsidR="00C00E4D" w:rsidRPr="00491271" w:rsidRDefault="00C00E4D" w:rsidP="004A2A4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К 1901 г. радикальная часть «Русского Собрания» во главе с политиком М.О. Меньшиковым начали выдвигать идею национальной политики по устройству русских в Российской империи. Они выдвигали идеи крайнего национализма и антисемитизма, – в противоположность прежним, в основном религиозным его разновидностям. Он считал рас</w:t>
      </w:r>
      <w:r>
        <w:rPr>
          <w:rFonts w:ascii="Times New Roman" w:hAnsi="Times New Roman"/>
          <w:sz w:val="28"/>
          <w:szCs w:val="28"/>
        </w:rPr>
        <w:t>о</w:t>
      </w:r>
      <w:r w:rsidRPr="00491271">
        <w:rPr>
          <w:rFonts w:ascii="Times New Roman" w:hAnsi="Times New Roman"/>
          <w:sz w:val="28"/>
          <w:szCs w:val="28"/>
        </w:rPr>
        <w:t>вую проблему – важнейшей для России того времени. Его политик</w:t>
      </w:r>
      <w:r>
        <w:rPr>
          <w:rFonts w:ascii="Times New Roman" w:hAnsi="Times New Roman"/>
          <w:sz w:val="28"/>
          <w:szCs w:val="28"/>
        </w:rPr>
        <w:t>а для многонациональной империи была неприемлема, т. к</w:t>
      </w:r>
      <w:r w:rsidRPr="00491271">
        <w:rPr>
          <w:rFonts w:ascii="Times New Roman" w:hAnsi="Times New Roman"/>
          <w:sz w:val="28"/>
          <w:szCs w:val="28"/>
        </w:rPr>
        <w:t xml:space="preserve"> могла бы привести к гибели империи.</w:t>
      </w:r>
    </w:p>
    <w:p w:rsidR="00C00E4D" w:rsidRPr="00491271" w:rsidRDefault="00C00E4D" w:rsidP="00E6192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Весьма заметное вли</w:t>
      </w:r>
      <w:r>
        <w:rPr>
          <w:rFonts w:ascii="Times New Roman" w:hAnsi="Times New Roman"/>
          <w:sz w:val="28"/>
          <w:szCs w:val="28"/>
        </w:rPr>
        <w:t>яние получает «</w:t>
      </w:r>
      <w:r w:rsidRPr="00491271">
        <w:rPr>
          <w:rFonts w:ascii="Times New Roman" w:hAnsi="Times New Roman"/>
          <w:sz w:val="28"/>
          <w:szCs w:val="28"/>
        </w:rPr>
        <w:t>Русское Собрание», осн</w:t>
      </w:r>
      <w:r>
        <w:rPr>
          <w:rFonts w:ascii="Times New Roman" w:hAnsi="Times New Roman"/>
          <w:sz w:val="28"/>
          <w:szCs w:val="28"/>
        </w:rPr>
        <w:t>ованное в 1900 г. из-за активным политическимлидером А.И. Дубровиным</w:t>
      </w:r>
      <w:r w:rsidRPr="00491271">
        <w:rPr>
          <w:rFonts w:ascii="Times New Roman" w:hAnsi="Times New Roman"/>
          <w:sz w:val="28"/>
          <w:szCs w:val="28"/>
        </w:rPr>
        <w:t xml:space="preserve">. Сам царь благословил «Русское Собрание», с программой которого его ознакомил великий князь Николай Николаевич. Царь пришел к выводу, что оба течения международного еврейства – еврейский капитализм и еврейский социализм (союз Маркса и Ротшильда) – готовят свержение его режима. Он был уверен, что эту компанию организует «Альянс». Его прямая цель – ввести всеобщее, равное, прямое избирательное право при тайном голосовании. Это неизбежно приведет к революции [4, с. 156]. </w:t>
      </w:r>
    </w:p>
    <w:p w:rsidR="00C00E4D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 xml:space="preserve">К 1901 г. правомонархистам начинают все больше противостоять социалисты. В условиях усиления влияния рабочих, как класса, начинает усиливаться и борьба за его поддержку. Правомонархисты, как и социалисты начинают агитацию среди рабочих. По архивным данным влияние правомонархистов среди рабочих не было столь велико. В Москве и Петербурге самых крупных городах России рабочих в «Русских Соборах» было менее 10 тыс человек. Для того чтобы увеличить свое влияние среди рабочих –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правые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 xml:space="preserve">: усилили агитацию, делали мелкие выплаты (только православным), с помощью государства уменьшали некоторые налоги. </w:t>
      </w:r>
      <w:r>
        <w:rPr>
          <w:rFonts w:ascii="Times New Roman" w:hAnsi="Times New Roman"/>
          <w:sz w:val="28"/>
          <w:szCs w:val="28"/>
        </w:rPr>
        <w:t>Однако, п</w:t>
      </w:r>
      <w:r w:rsidRPr="00491271">
        <w:rPr>
          <w:rFonts w:ascii="Times New Roman" w:hAnsi="Times New Roman"/>
          <w:sz w:val="28"/>
          <w:szCs w:val="28"/>
        </w:rPr>
        <w:t xml:space="preserve">роведенные меры значительно не увеличили ряды </w:t>
      </w:r>
      <w:r>
        <w:rPr>
          <w:rFonts w:ascii="Times New Roman" w:hAnsi="Times New Roman"/>
          <w:sz w:val="28"/>
          <w:szCs w:val="28"/>
        </w:rPr>
        <w:t>«</w:t>
      </w:r>
      <w:r w:rsidRPr="00491271">
        <w:rPr>
          <w:rFonts w:ascii="Times New Roman" w:hAnsi="Times New Roman"/>
          <w:sz w:val="28"/>
          <w:szCs w:val="28"/>
        </w:rPr>
        <w:t>правых</w:t>
      </w:r>
      <w:r>
        <w:rPr>
          <w:rFonts w:ascii="Times New Roman" w:hAnsi="Times New Roman"/>
          <w:sz w:val="28"/>
          <w:szCs w:val="28"/>
        </w:rPr>
        <w:t>»</w:t>
      </w:r>
      <w:r w:rsidRPr="00491271">
        <w:rPr>
          <w:rFonts w:ascii="Times New Roman" w:hAnsi="Times New Roman"/>
          <w:sz w:val="28"/>
          <w:szCs w:val="28"/>
        </w:rPr>
        <w:t>, но их влияние усилилось на работников жандармерии и армию. Последнее имело очень важное значение, т.к. агитация в армии была запрещена из-за распространения социализма. Правомонархистам агитация в армии не запрещалась. Они проводили ее не от лица политической партии, а от лица общественно-культурного объединения.</w:t>
      </w:r>
      <w:r w:rsidRPr="001D2784">
        <w:rPr>
          <w:rFonts w:ascii="Times New Roman" w:hAnsi="Times New Roman"/>
          <w:sz w:val="28"/>
          <w:szCs w:val="28"/>
        </w:rPr>
        <w:t>[10, с. 269].</w:t>
      </w:r>
    </w:p>
    <w:p w:rsidR="00C00E4D" w:rsidRDefault="00C00E4D" w:rsidP="004A2A4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271">
        <w:rPr>
          <w:rFonts w:ascii="Times New Roman" w:hAnsi="Times New Roman"/>
          <w:sz w:val="28"/>
          <w:szCs w:val="28"/>
        </w:rPr>
        <w:t>По-прежнему тяжелыми были позиции правомонархистов на периферии государства и на национальных окраинах. Историк-</w:t>
      </w:r>
      <w:r>
        <w:rPr>
          <w:rFonts w:ascii="Times New Roman" w:hAnsi="Times New Roman"/>
          <w:sz w:val="28"/>
          <w:szCs w:val="28"/>
        </w:rPr>
        <w:t>социолог В.М. Острецов отмечает</w:t>
      </w:r>
      <w:r w:rsidRPr="00491271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слабее</w:t>
      </w:r>
      <w:r w:rsidRPr="00491271">
        <w:rPr>
          <w:rFonts w:ascii="Times New Roman" w:hAnsi="Times New Roman"/>
          <w:sz w:val="28"/>
          <w:szCs w:val="28"/>
        </w:rPr>
        <w:t xml:space="preserve"> были позиции правомонархистов</w:t>
      </w:r>
      <w:r>
        <w:rPr>
          <w:rFonts w:ascii="Times New Roman" w:hAnsi="Times New Roman"/>
          <w:sz w:val="28"/>
          <w:szCs w:val="28"/>
        </w:rPr>
        <w:t>в Польше (с 1867 г. Привислинском</w:t>
      </w:r>
      <w:r w:rsidRPr="00491271">
        <w:rPr>
          <w:rFonts w:ascii="Times New Roman" w:hAnsi="Times New Roman"/>
          <w:sz w:val="28"/>
          <w:szCs w:val="28"/>
        </w:rPr>
        <w:t xml:space="preserve"> крае), в Западной части Севера-Западного края, Малороссии, на Кавказе и Сибири. В этих регионах численность правомонархистов по исследованиям была </w:t>
      </w:r>
      <w:r>
        <w:rPr>
          <w:rFonts w:ascii="Times New Roman" w:hAnsi="Times New Roman"/>
          <w:sz w:val="28"/>
          <w:szCs w:val="28"/>
        </w:rPr>
        <w:t>в период 1900-1905 гг. меньше чем в восточных регионах империи.</w:t>
      </w:r>
    </w:p>
    <w:p w:rsidR="00C00E4D" w:rsidRPr="00BC1C15" w:rsidRDefault="00C00E4D" w:rsidP="001750AA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750AA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E64D5">
        <w:rPr>
          <w:rFonts w:ascii="Times New Roman" w:hAnsi="Times New Roman"/>
          <w:sz w:val="28"/>
          <w:szCs w:val="28"/>
        </w:rPr>
        <w:t>Богоявленский, Д.Д. Проблема лидерства в Союзе русского народа: моногр. / Д.Д. Богоявленский. – М.: Изд-во МГОУ, 2012. – 242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E64D5">
        <w:rPr>
          <w:rFonts w:ascii="Times New Roman" w:hAnsi="Times New Roman"/>
          <w:sz w:val="28"/>
          <w:szCs w:val="28"/>
        </w:rPr>
        <w:t>Россия будущего / Сост., предисл., примеч., именной словарь А.Д. Каплина / Отв. ред. О. А. Платонов. - М.: Изд-во Институт русской цивилизации, 2011. – 720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E64D5">
        <w:rPr>
          <w:rFonts w:ascii="Times New Roman" w:hAnsi="Times New Roman"/>
          <w:sz w:val="28"/>
          <w:szCs w:val="28"/>
        </w:rPr>
        <w:t>Дневник Тихомирова за 1900-1905 г. [Электронный ресурс] Режим Доступа http://www.hrono.ru/proekty/meta</w:t>
      </w:r>
      <w:r>
        <w:rPr>
          <w:rFonts w:ascii="Times New Roman" w:hAnsi="Times New Roman"/>
          <w:sz w:val="28"/>
          <w:szCs w:val="28"/>
        </w:rPr>
        <w:t>fizik/fk106.php. Дата доступа 14.01</w:t>
      </w:r>
      <w:r w:rsidRPr="009E64D5">
        <w:rPr>
          <w:rFonts w:ascii="Times New Roman" w:hAnsi="Times New Roman"/>
          <w:sz w:val="28"/>
          <w:szCs w:val="28"/>
        </w:rPr>
        <w:t>.2014 г.</w:t>
      </w:r>
    </w:p>
    <w:p w:rsidR="00C00E4D" w:rsidRPr="009E64D5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9E64D5">
        <w:rPr>
          <w:rFonts w:ascii="Times New Roman" w:hAnsi="Times New Roman"/>
          <w:sz w:val="28"/>
          <w:szCs w:val="28"/>
        </w:rPr>
        <w:t>Победоносцев, К.П. и его корреспонденты. Письма и записки.  Институт истории академии наук СССР архивное управление при совете министров СССР. Документы черносотенцев. Т. 1. М. -Пг., 1923. – 508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903F38">
        <w:rPr>
          <w:rFonts w:ascii="Times New Roman" w:hAnsi="Times New Roman"/>
          <w:sz w:val="28"/>
          <w:szCs w:val="28"/>
        </w:rPr>
        <w:t>Лакер, У.З., Черная Сотня происхождение русского фашизма. [Электронный ресурс] моногр. / У.З. Лакер. Переизд – М.: Изд-во Нью-Йорк 2013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903F38">
        <w:rPr>
          <w:rFonts w:ascii="Times New Roman" w:hAnsi="Times New Roman"/>
          <w:sz w:val="28"/>
          <w:szCs w:val="28"/>
        </w:rPr>
        <w:t>Кирьянов Ю.И. Правые партии в России. Курск:  моногр. Ю.И. Кирьянов / – М.: Изд-во «Белта». 2011. – 313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903F38">
        <w:rPr>
          <w:rFonts w:ascii="Times New Roman" w:hAnsi="Times New Roman"/>
          <w:sz w:val="28"/>
          <w:szCs w:val="28"/>
        </w:rPr>
        <w:t>Документы. Политические партии и об</w:t>
      </w:r>
      <w:r>
        <w:rPr>
          <w:rFonts w:ascii="Times New Roman" w:hAnsi="Times New Roman"/>
          <w:sz w:val="28"/>
          <w:szCs w:val="28"/>
        </w:rPr>
        <w:t>ъединения Российской империи 190</w:t>
      </w:r>
      <w:r w:rsidRPr="00903F38">
        <w:rPr>
          <w:rFonts w:ascii="Times New Roman" w:hAnsi="Times New Roman"/>
          <w:sz w:val="28"/>
          <w:szCs w:val="28"/>
        </w:rPr>
        <w:t>0-1917 г. Составление и комментарии А. Каплина и А. Степанова; Отв. ред. О. Платонов. – М.: Институт русской цивилизации, 2008. – 811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903F38">
        <w:rPr>
          <w:rFonts w:ascii="Times New Roman" w:hAnsi="Times New Roman"/>
          <w:sz w:val="28"/>
          <w:szCs w:val="28"/>
        </w:rPr>
        <w:t>Шарапов, С.Ф. Избранное /С.Ф.Шарапов; [сост., автор А.В.Репников]. –М.:РОССПЭН, 2010. – 744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903F38">
        <w:rPr>
          <w:rFonts w:ascii="Times New Roman" w:hAnsi="Times New Roman"/>
          <w:sz w:val="28"/>
          <w:szCs w:val="28"/>
        </w:rPr>
        <w:t>Черная Сотня. Историческая энциклопедия 1900-1917. Сост. А.Д. Степанов, А.И. Иванов. Отв. ред. О.А. Платонов. – М.:Институт русской цивилизации, 2008. – 640 с.</w:t>
      </w:r>
    </w:p>
    <w:p w:rsidR="00C00E4D" w:rsidRDefault="00C00E4D" w:rsidP="009E64D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7215F1">
        <w:rPr>
          <w:rFonts w:ascii="Times New Roman" w:hAnsi="Times New Roman"/>
          <w:sz w:val="28"/>
          <w:szCs w:val="28"/>
        </w:rPr>
        <w:t>Репников, А.В. Консервативные представления о переустройстве России (конец XIX - начало ХХ веков): моногр. / А.В. Репников – М.: Изд-во Хронос</w:t>
      </w:r>
      <w:r>
        <w:rPr>
          <w:rFonts w:ascii="Times New Roman" w:hAnsi="Times New Roman"/>
          <w:sz w:val="28"/>
          <w:szCs w:val="28"/>
        </w:rPr>
        <w:t>,</w:t>
      </w:r>
      <w:r w:rsidRPr="007215F1">
        <w:rPr>
          <w:rFonts w:ascii="Times New Roman" w:hAnsi="Times New Roman"/>
          <w:sz w:val="28"/>
          <w:szCs w:val="28"/>
        </w:rPr>
        <w:t xml:space="preserve"> 2006– </w:t>
      </w:r>
      <w:r>
        <w:rPr>
          <w:rFonts w:ascii="Times New Roman" w:hAnsi="Times New Roman"/>
          <w:sz w:val="28"/>
          <w:szCs w:val="28"/>
        </w:rPr>
        <w:t>434 с</w:t>
      </w:r>
      <w:r w:rsidRPr="007215F1">
        <w:rPr>
          <w:rFonts w:ascii="Times New Roman" w:hAnsi="Times New Roman"/>
          <w:sz w:val="28"/>
          <w:szCs w:val="28"/>
        </w:rPr>
        <w:t>.</w:t>
      </w:r>
    </w:p>
    <w:p w:rsidR="00C00E4D" w:rsidRPr="001D2784" w:rsidRDefault="00C00E4D" w:rsidP="007215F1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D2784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C00E4D" w:rsidRPr="001D2784" w:rsidRDefault="00C00E4D" w:rsidP="007215F1">
      <w:pPr>
        <w:pStyle w:val="NoSpacing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D2784">
        <w:rPr>
          <w:rFonts w:ascii="Times New Roman" w:hAnsi="Times New Roman"/>
          <w:sz w:val="28"/>
          <w:szCs w:val="28"/>
        </w:rPr>
        <w:t>старший преподаватель Бровкин Евгений Александрович.</w:t>
      </w:r>
    </w:p>
    <w:sectPr w:rsidR="00C00E4D" w:rsidRPr="001D2784" w:rsidSect="00AA44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62B48"/>
    <w:multiLevelType w:val="hybridMultilevel"/>
    <w:tmpl w:val="F9283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5E0"/>
    <w:rsid w:val="00157CE8"/>
    <w:rsid w:val="001750AA"/>
    <w:rsid w:val="001D2784"/>
    <w:rsid w:val="002E123C"/>
    <w:rsid w:val="0030047B"/>
    <w:rsid w:val="00491271"/>
    <w:rsid w:val="004A2A45"/>
    <w:rsid w:val="005F1D35"/>
    <w:rsid w:val="006622DA"/>
    <w:rsid w:val="00683F0F"/>
    <w:rsid w:val="007215F1"/>
    <w:rsid w:val="007446E4"/>
    <w:rsid w:val="00847BDF"/>
    <w:rsid w:val="00873233"/>
    <w:rsid w:val="00903F38"/>
    <w:rsid w:val="009A7C1E"/>
    <w:rsid w:val="009C6A14"/>
    <w:rsid w:val="009E64D5"/>
    <w:rsid w:val="00A04C0D"/>
    <w:rsid w:val="00AA4440"/>
    <w:rsid w:val="00BC1C15"/>
    <w:rsid w:val="00BE29F5"/>
    <w:rsid w:val="00C00E4D"/>
    <w:rsid w:val="00D10B54"/>
    <w:rsid w:val="00D12E4D"/>
    <w:rsid w:val="00D515E0"/>
    <w:rsid w:val="00DC043E"/>
    <w:rsid w:val="00E303E1"/>
    <w:rsid w:val="00E61928"/>
    <w:rsid w:val="00ED4960"/>
    <w:rsid w:val="00FE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D3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91271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8</Pages>
  <Words>8492</Words>
  <Characters>4842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12</cp:revision>
  <dcterms:created xsi:type="dcterms:W3CDTF">2008-01-01T18:36:00Z</dcterms:created>
  <dcterms:modified xsi:type="dcterms:W3CDTF">2015-01-27T08:10:00Z</dcterms:modified>
</cp:coreProperties>
</file>