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110" w:rsidRPr="005E36FB" w:rsidRDefault="00352110" w:rsidP="00D81174">
      <w:pPr>
        <w:spacing w:after="0" w:line="360" w:lineRule="auto"/>
        <w:jc w:val="right"/>
        <w:rPr>
          <w:rFonts w:ascii="Times New Roman" w:hAnsi="Times New Roman" w:cs="Times New Roman"/>
          <w:b/>
          <w:sz w:val="28"/>
          <w:szCs w:val="28"/>
        </w:rPr>
      </w:pPr>
      <w:r w:rsidRPr="005E36FB">
        <w:rPr>
          <w:rFonts w:ascii="Times New Roman" w:hAnsi="Times New Roman" w:cs="Times New Roman"/>
          <w:b/>
          <w:sz w:val="28"/>
          <w:szCs w:val="28"/>
        </w:rPr>
        <w:t>Сергій Сорокін</w:t>
      </w:r>
    </w:p>
    <w:p w:rsidR="00352110" w:rsidRPr="005E36FB" w:rsidRDefault="00352110" w:rsidP="00D81174">
      <w:pPr>
        <w:spacing w:after="0" w:line="360" w:lineRule="auto"/>
        <w:jc w:val="right"/>
        <w:rPr>
          <w:rFonts w:ascii="Times New Roman" w:hAnsi="Times New Roman" w:cs="Times New Roman"/>
          <w:b/>
          <w:sz w:val="28"/>
          <w:szCs w:val="28"/>
        </w:rPr>
      </w:pPr>
      <w:r w:rsidRPr="005E36FB">
        <w:rPr>
          <w:rFonts w:ascii="Times New Roman" w:hAnsi="Times New Roman" w:cs="Times New Roman"/>
          <w:b/>
          <w:sz w:val="28"/>
          <w:szCs w:val="28"/>
        </w:rPr>
        <w:t>(Київ, Україна)</w:t>
      </w:r>
    </w:p>
    <w:p w:rsidR="00352110" w:rsidRPr="00E01B4F" w:rsidRDefault="00352110" w:rsidP="00D81174">
      <w:pPr>
        <w:spacing w:after="0" w:line="360" w:lineRule="auto"/>
        <w:jc w:val="center"/>
        <w:rPr>
          <w:rFonts w:ascii="Times New Roman" w:hAnsi="Times New Roman" w:cs="Times New Roman"/>
          <w:b/>
          <w:sz w:val="28"/>
          <w:szCs w:val="28"/>
        </w:rPr>
      </w:pPr>
    </w:p>
    <w:p w:rsidR="00352110" w:rsidRPr="00E01B4F" w:rsidRDefault="00352110" w:rsidP="00D81174">
      <w:pPr>
        <w:spacing w:after="0" w:line="360" w:lineRule="auto"/>
        <w:jc w:val="center"/>
        <w:rPr>
          <w:rFonts w:ascii="Times New Roman" w:hAnsi="Times New Roman" w:cs="Times New Roman"/>
          <w:b/>
          <w:sz w:val="28"/>
          <w:szCs w:val="28"/>
        </w:rPr>
      </w:pPr>
      <w:r w:rsidRPr="00E01B4F">
        <w:rPr>
          <w:rFonts w:ascii="Times New Roman" w:hAnsi="Times New Roman" w:cs="Times New Roman"/>
          <w:b/>
          <w:sz w:val="28"/>
          <w:szCs w:val="28"/>
        </w:rPr>
        <w:t xml:space="preserve">МАЙБУТНІЙ ЧАС У ТУРЕЦЬКІЙ МОВІ: </w:t>
      </w:r>
    </w:p>
    <w:p w:rsidR="00352110" w:rsidRPr="00E01B4F" w:rsidRDefault="00352110" w:rsidP="00D81174">
      <w:pPr>
        <w:spacing w:after="0" w:line="360" w:lineRule="auto"/>
        <w:jc w:val="center"/>
        <w:rPr>
          <w:rFonts w:ascii="Times New Roman" w:hAnsi="Times New Roman" w:cs="Times New Roman"/>
          <w:b/>
          <w:sz w:val="28"/>
          <w:szCs w:val="28"/>
        </w:rPr>
      </w:pPr>
      <w:r w:rsidRPr="00E01B4F">
        <w:rPr>
          <w:rFonts w:ascii="Times New Roman" w:hAnsi="Times New Roman" w:cs="Times New Roman"/>
          <w:b/>
          <w:sz w:val="28"/>
          <w:szCs w:val="28"/>
        </w:rPr>
        <w:t>ФУНКЦІОНАЛЬНО-КОМУНІКАТИВНИЙ АСПЕКТ</w:t>
      </w:r>
    </w:p>
    <w:p w:rsidR="00352110" w:rsidRPr="00E01B4F" w:rsidRDefault="00352110" w:rsidP="00D81174">
      <w:pPr>
        <w:spacing w:after="0" w:line="360" w:lineRule="auto"/>
        <w:jc w:val="center"/>
        <w:rPr>
          <w:rFonts w:ascii="Times New Roman" w:hAnsi="Times New Roman" w:cs="Times New Roman"/>
          <w:b/>
          <w:sz w:val="28"/>
          <w:szCs w:val="28"/>
        </w:rPr>
      </w:pPr>
    </w:p>
    <w:p w:rsidR="00352110" w:rsidRPr="00E01B4F" w:rsidRDefault="00352110" w:rsidP="00D81174">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sz w:val="28"/>
          <w:szCs w:val="28"/>
        </w:rPr>
        <w:t>Проблема функціональних досліджень східних мов, зокрема й турецької, становить один із пріоритетних напрямів орієнталістичних студій у нашій країні. Лінгвістичний функціоналізм протягом кількох останніх десятиліть довів свою наукову спроможність і продуктивність в описі граматики, семантики і функціонування мовних засобів, надто ж із погляду прикладного, на який головно орієнтуємося й ми: маємо кінцевою метою створення функціональної (чи то пак функціонально-комунікативної граматики) турецької мови, зразка якої ще не було досі створено не лише в Україні, але й, щонайменше, на пострадянському просторі.</w:t>
      </w:r>
    </w:p>
    <w:p w:rsidR="00352110" w:rsidRPr="00E01B4F" w:rsidRDefault="00352110" w:rsidP="00D81174">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sz w:val="28"/>
          <w:szCs w:val="28"/>
        </w:rPr>
        <w:t>У функціональному дослідженні турецької мови ґрунтуємося передусім на теоретичних досягненнях тих функціоналістичних шкіл, які виникли ще у 80-х роках і відтак плідно розвивалися на пострадянських теренах: згадаймо праці О. В. Бондарка [</w:t>
      </w:r>
      <w:r w:rsidRPr="005E36FB">
        <w:rPr>
          <w:rFonts w:ascii="Times New Roman" w:hAnsi="Times New Roman" w:cs="Times New Roman"/>
          <w:sz w:val="28"/>
          <w:szCs w:val="28"/>
        </w:rPr>
        <w:t>1</w:t>
      </w:r>
      <w:r w:rsidRPr="00E01B4F">
        <w:rPr>
          <w:rFonts w:ascii="Times New Roman" w:hAnsi="Times New Roman" w:cs="Times New Roman"/>
          <w:sz w:val="28"/>
          <w:szCs w:val="28"/>
        </w:rPr>
        <w:t>] і його адептів, Г. О. Золотової [</w:t>
      </w:r>
      <w:r w:rsidRPr="005E36FB">
        <w:rPr>
          <w:rFonts w:ascii="Times New Roman" w:hAnsi="Times New Roman" w:cs="Times New Roman"/>
          <w:sz w:val="28"/>
          <w:szCs w:val="28"/>
        </w:rPr>
        <w:t>4</w:t>
      </w:r>
      <w:r w:rsidRPr="00E01B4F">
        <w:rPr>
          <w:rFonts w:ascii="Times New Roman" w:hAnsi="Times New Roman" w:cs="Times New Roman"/>
          <w:sz w:val="28"/>
          <w:szCs w:val="28"/>
        </w:rPr>
        <w:t>], українських функціоналістів А. П. Загнітка [</w:t>
      </w:r>
      <w:r w:rsidRPr="005E36FB">
        <w:rPr>
          <w:rFonts w:ascii="Times New Roman" w:hAnsi="Times New Roman" w:cs="Times New Roman"/>
          <w:sz w:val="28"/>
          <w:szCs w:val="28"/>
        </w:rPr>
        <w:t>3</w:t>
      </w:r>
      <w:r w:rsidRPr="00E01B4F">
        <w:rPr>
          <w:rFonts w:ascii="Times New Roman" w:hAnsi="Times New Roman" w:cs="Times New Roman"/>
          <w:sz w:val="28"/>
          <w:szCs w:val="28"/>
        </w:rPr>
        <w:t>], І. Р. Вихованця [</w:t>
      </w:r>
      <w:r w:rsidRPr="005E36FB">
        <w:rPr>
          <w:rFonts w:ascii="Times New Roman" w:hAnsi="Times New Roman" w:cs="Times New Roman"/>
          <w:sz w:val="28"/>
          <w:szCs w:val="28"/>
        </w:rPr>
        <w:t>2</w:t>
      </w:r>
      <w:r w:rsidRPr="00E01B4F">
        <w:rPr>
          <w:rFonts w:ascii="Times New Roman" w:hAnsi="Times New Roman" w:cs="Times New Roman"/>
          <w:sz w:val="28"/>
          <w:szCs w:val="28"/>
        </w:rPr>
        <w:t>]. Теоретичні постулати й принципи функціональної граматики, як-от: асиметричний дуалізм мовного знака, двоспрямованість функціонального аналізу, теорії значення і смислу і стратифікації семантики, функціонально-семантичного поля, категорійної ситуації тощо з відповідними модифікаціями (див. [</w:t>
      </w:r>
      <w:r w:rsidRPr="005E36FB">
        <w:rPr>
          <w:rFonts w:ascii="Times New Roman" w:hAnsi="Times New Roman" w:cs="Times New Roman"/>
          <w:sz w:val="28"/>
          <w:szCs w:val="28"/>
        </w:rPr>
        <w:t>7</w:t>
      </w:r>
      <w:r w:rsidRPr="00E01B4F">
        <w:rPr>
          <w:rFonts w:ascii="Times New Roman" w:hAnsi="Times New Roman" w:cs="Times New Roman"/>
          <w:sz w:val="28"/>
          <w:szCs w:val="28"/>
        </w:rPr>
        <w:t>]) застосовуємо у представленому дослідженні, мету якого на першому етапі становить опис комунікативної реалізації ідеї часу й, відповідно, функціонування засобів, покликаних для комунікативної реалізації цієї ідеї на матеріалі турецької мови. Зауважимо ще раз, що результати такого опису продуктивні насамперед із погляду створення граматики того типу, що її Л. В. Щерба називав "активною", тобто спрямованою не на рецепцію, а на продукування комунікативного цілого.</w:t>
      </w:r>
    </w:p>
    <w:p w:rsidR="00352110" w:rsidRPr="00E01B4F" w:rsidRDefault="00352110" w:rsidP="00D81174">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sz w:val="28"/>
          <w:szCs w:val="28"/>
        </w:rPr>
        <w:t>Предметом пропонованої наукової статті є типові мовленнєві ситуації у площині майбутнього, відповідно, її мета – визначення особливостей</w:t>
      </w:r>
      <w:r>
        <w:rPr>
          <w:rFonts w:ascii="Times New Roman" w:hAnsi="Times New Roman" w:cs="Times New Roman"/>
          <w:sz w:val="28"/>
          <w:szCs w:val="28"/>
        </w:rPr>
        <w:t xml:space="preserve"> функціонування і</w:t>
      </w:r>
      <w:r w:rsidRPr="00E01B4F">
        <w:rPr>
          <w:rFonts w:ascii="Times New Roman" w:hAnsi="Times New Roman" w:cs="Times New Roman"/>
          <w:sz w:val="28"/>
          <w:szCs w:val="28"/>
        </w:rPr>
        <w:t>комунікативної реалізації майбутнього часу в турецькій мові.</w:t>
      </w:r>
    </w:p>
    <w:p w:rsidR="00352110" w:rsidRPr="00E01B4F" w:rsidRDefault="00352110" w:rsidP="00253044">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sz w:val="28"/>
          <w:szCs w:val="28"/>
        </w:rPr>
        <w:t>Перший етап функціонально-комунікативного дослідження становить інвентаризація формальних мовних засобів, які слугують для реалізації певної поняттєвої категорії чи її фрагмента. Зважаючи на мету пропонованої праці, до відповідного інвентарю зараховуємо: 1) майбутній категоричний час, або футурум (</w:t>
      </w:r>
      <w:r w:rsidRPr="00E01B4F">
        <w:rPr>
          <w:rFonts w:ascii="Times New Roman" w:hAnsi="Times New Roman" w:cs="Times New Roman"/>
          <w:i/>
          <w:sz w:val="28"/>
          <w:szCs w:val="28"/>
          <w:lang w:val="tr-TR"/>
        </w:rPr>
        <w:t>Gelecek Zaman</w:t>
      </w:r>
      <w:r w:rsidRPr="00E01B4F">
        <w:rPr>
          <w:rFonts w:ascii="Times New Roman" w:hAnsi="Times New Roman" w:cs="Times New Roman"/>
          <w:sz w:val="28"/>
          <w:szCs w:val="28"/>
        </w:rPr>
        <w:t>); 2) теперішній-майбутній час, або аорист (</w:t>
      </w:r>
      <w:r w:rsidRPr="00E01B4F">
        <w:rPr>
          <w:rFonts w:ascii="Times New Roman" w:hAnsi="Times New Roman" w:cs="Times New Roman"/>
          <w:i/>
          <w:sz w:val="28"/>
          <w:szCs w:val="28"/>
          <w:lang w:val="tr-TR"/>
        </w:rPr>
        <w:t>Geniş Zaman</w:t>
      </w:r>
      <w:r w:rsidRPr="00E01B4F">
        <w:rPr>
          <w:rFonts w:ascii="Times New Roman" w:hAnsi="Times New Roman" w:cs="Times New Roman"/>
          <w:sz w:val="28"/>
          <w:szCs w:val="28"/>
        </w:rPr>
        <w:t>); 3) бажаний спосіб, або оптатив (</w:t>
      </w:r>
      <w:r w:rsidRPr="00E01B4F">
        <w:rPr>
          <w:rFonts w:ascii="Times New Roman" w:hAnsi="Times New Roman" w:cs="Times New Roman"/>
          <w:i/>
          <w:sz w:val="28"/>
          <w:szCs w:val="28"/>
          <w:lang w:val="tr-TR"/>
        </w:rPr>
        <w:t>İstek / Dilek Kipi</w:t>
      </w:r>
      <w:r w:rsidRPr="00E01B4F">
        <w:rPr>
          <w:rFonts w:ascii="Times New Roman" w:hAnsi="Times New Roman" w:cs="Times New Roman"/>
          <w:sz w:val="28"/>
          <w:szCs w:val="28"/>
        </w:rPr>
        <w:t xml:space="preserve">). Традиційно остання з трьох названих граматичних </w:t>
      </w:r>
      <w:r>
        <w:rPr>
          <w:rFonts w:ascii="Times New Roman" w:hAnsi="Times New Roman" w:cs="Times New Roman"/>
          <w:sz w:val="28"/>
          <w:szCs w:val="28"/>
        </w:rPr>
        <w:t>форм</w:t>
      </w:r>
      <w:r w:rsidRPr="00E01B4F">
        <w:rPr>
          <w:rFonts w:ascii="Times New Roman" w:hAnsi="Times New Roman" w:cs="Times New Roman"/>
          <w:sz w:val="28"/>
          <w:szCs w:val="28"/>
        </w:rPr>
        <w:t xml:space="preserve"> інтерпретується як позбавлена значення часу, як й усі інші граматичні </w:t>
      </w:r>
      <w:r>
        <w:rPr>
          <w:rFonts w:ascii="Times New Roman" w:hAnsi="Times New Roman" w:cs="Times New Roman"/>
          <w:sz w:val="28"/>
          <w:szCs w:val="28"/>
        </w:rPr>
        <w:t>утворення</w:t>
      </w:r>
      <w:r w:rsidRPr="00E01B4F">
        <w:rPr>
          <w:rFonts w:ascii="Times New Roman" w:hAnsi="Times New Roman" w:cs="Times New Roman"/>
          <w:sz w:val="28"/>
          <w:szCs w:val="28"/>
        </w:rPr>
        <w:t>, належні до контрфактичних дієслівних способів, проте такий підхід не зовсім відповідає дійсності, про що ми зазначали в наших попередніх працях [</w:t>
      </w:r>
      <w:r w:rsidRPr="005E36FB">
        <w:rPr>
          <w:rFonts w:ascii="Times New Roman" w:hAnsi="Times New Roman" w:cs="Times New Roman"/>
          <w:sz w:val="28"/>
          <w:szCs w:val="28"/>
        </w:rPr>
        <w:t>8; 10</w:t>
      </w:r>
      <w:r w:rsidRPr="00E01B4F">
        <w:rPr>
          <w:rFonts w:ascii="Times New Roman" w:hAnsi="Times New Roman" w:cs="Times New Roman"/>
          <w:sz w:val="28"/>
          <w:szCs w:val="28"/>
        </w:rPr>
        <w:t xml:space="preserve">]. Так, форма бажаного способу завжди позначає дію, спрямовану в найближче майбутнє, а отже, не може розглядатися як повністю позбавлена часового </w:t>
      </w:r>
      <w:r>
        <w:rPr>
          <w:rFonts w:ascii="Times New Roman" w:hAnsi="Times New Roman" w:cs="Times New Roman"/>
          <w:sz w:val="28"/>
          <w:szCs w:val="28"/>
        </w:rPr>
        <w:t>складника</w:t>
      </w:r>
      <w:r w:rsidRPr="00E01B4F">
        <w:rPr>
          <w:rFonts w:ascii="Times New Roman" w:hAnsi="Times New Roman" w:cs="Times New Roman"/>
          <w:sz w:val="28"/>
          <w:szCs w:val="28"/>
        </w:rPr>
        <w:t>.</w:t>
      </w:r>
    </w:p>
    <w:p w:rsidR="00352110" w:rsidRPr="00E01B4F" w:rsidRDefault="00352110" w:rsidP="00D81174">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sz w:val="28"/>
          <w:szCs w:val="28"/>
        </w:rPr>
        <w:t>Після інвентаризації формальних засобів другим – і ключовим – етапом функціонально-комунікативного дослідження є виведення й опис системи типових мовленнєвих ситуацій у межах певної поняттєвої категорії чи її фрагмента.</w:t>
      </w:r>
    </w:p>
    <w:p w:rsidR="00352110" w:rsidRPr="00E01B4F" w:rsidRDefault="00352110" w:rsidP="00253044">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b/>
          <w:i/>
          <w:sz w:val="28"/>
          <w:szCs w:val="28"/>
        </w:rPr>
        <w:t>Типова мовленнєва ситуація "Майбутня запланована дія".</w:t>
      </w:r>
      <w:r w:rsidRPr="00E01B4F">
        <w:rPr>
          <w:rFonts w:ascii="Times New Roman" w:hAnsi="Times New Roman" w:cs="Times New Roman"/>
          <w:sz w:val="28"/>
          <w:szCs w:val="28"/>
        </w:rPr>
        <w:t xml:space="preserve"> Інтенція (намір, запланованість) щодо здійснення майбутньої дії становить основну й найбільш частотну типову комунікативну ситуацію. Ідеться про таку дію, яку мовець (чи, ширше, суб’єкт дії) запланував для реалізації в майбутньому, при цьому відтинок часу, який передує цій майбутній дії, не є релевантним. Основний параметр полягає </w:t>
      </w:r>
      <w:r>
        <w:rPr>
          <w:rFonts w:ascii="Times New Roman" w:hAnsi="Times New Roman" w:cs="Times New Roman"/>
          <w:sz w:val="28"/>
          <w:szCs w:val="28"/>
        </w:rPr>
        <w:t>в</w:t>
      </w:r>
      <w:r w:rsidRPr="00E01B4F">
        <w:rPr>
          <w:rFonts w:ascii="Times New Roman" w:hAnsi="Times New Roman" w:cs="Times New Roman"/>
          <w:sz w:val="28"/>
          <w:szCs w:val="28"/>
        </w:rPr>
        <w:t xml:space="preserve"> тому, </w:t>
      </w:r>
      <w:r>
        <w:rPr>
          <w:rFonts w:ascii="Times New Roman" w:hAnsi="Times New Roman" w:cs="Times New Roman"/>
          <w:sz w:val="28"/>
          <w:szCs w:val="28"/>
        </w:rPr>
        <w:t xml:space="preserve">що </w:t>
      </w:r>
      <w:r w:rsidRPr="00E01B4F">
        <w:rPr>
          <w:rFonts w:ascii="Times New Roman" w:hAnsi="Times New Roman" w:cs="Times New Roman"/>
          <w:sz w:val="28"/>
          <w:szCs w:val="28"/>
        </w:rPr>
        <w:t xml:space="preserve">інтенція повинна мати місце </w:t>
      </w:r>
      <w:r w:rsidRPr="00E01B4F">
        <w:rPr>
          <w:rFonts w:ascii="Times New Roman" w:hAnsi="Times New Roman" w:cs="Times New Roman"/>
          <w:i/>
          <w:sz w:val="28"/>
          <w:szCs w:val="28"/>
        </w:rPr>
        <w:t>до</w:t>
      </w:r>
      <w:r w:rsidRPr="00E01B4F">
        <w:rPr>
          <w:rFonts w:ascii="Times New Roman" w:hAnsi="Times New Roman" w:cs="Times New Roman"/>
          <w:sz w:val="28"/>
          <w:szCs w:val="28"/>
        </w:rPr>
        <w:t xml:space="preserve"> моменту комунікації. При цьому варто чітко відме</w:t>
      </w:r>
      <w:r>
        <w:rPr>
          <w:rFonts w:ascii="Times New Roman" w:hAnsi="Times New Roman" w:cs="Times New Roman"/>
          <w:sz w:val="28"/>
          <w:szCs w:val="28"/>
        </w:rPr>
        <w:t>жов</w:t>
      </w:r>
      <w:r w:rsidRPr="00E01B4F">
        <w:rPr>
          <w:rFonts w:ascii="Times New Roman" w:hAnsi="Times New Roman" w:cs="Times New Roman"/>
          <w:sz w:val="28"/>
          <w:szCs w:val="28"/>
        </w:rPr>
        <w:t>увати заплановану майбутню дію (</w:t>
      </w:r>
      <w:r w:rsidRPr="00E01B4F">
        <w:rPr>
          <w:rFonts w:ascii="Times New Roman" w:hAnsi="Times New Roman" w:cs="Times New Roman"/>
          <w:i/>
          <w:sz w:val="28"/>
          <w:szCs w:val="28"/>
        </w:rPr>
        <w:t xml:space="preserve">я зроблю </w:t>
      </w:r>
      <w:r w:rsidRPr="00E01B4F">
        <w:rPr>
          <w:rFonts w:ascii="Times New Roman" w:hAnsi="Times New Roman" w:cs="Times New Roman"/>
          <w:sz w:val="28"/>
          <w:szCs w:val="28"/>
        </w:rPr>
        <w:t xml:space="preserve">› </w:t>
      </w:r>
      <w:r w:rsidRPr="00E01B4F">
        <w:rPr>
          <w:rFonts w:ascii="Times New Roman" w:hAnsi="Times New Roman" w:cs="Times New Roman"/>
          <w:i/>
          <w:sz w:val="28"/>
          <w:szCs w:val="28"/>
        </w:rPr>
        <w:t>я маю намір / планую зробити</w:t>
      </w:r>
      <w:r w:rsidRPr="00E01B4F">
        <w:rPr>
          <w:rFonts w:ascii="Times New Roman" w:hAnsi="Times New Roman" w:cs="Times New Roman"/>
          <w:sz w:val="28"/>
          <w:szCs w:val="28"/>
        </w:rPr>
        <w:t>) від майбутньої спонтанної дії (коли рішення стосовно реалізації дії виникає безпосередньо в момент комунікації) і майбутньої потенційної дії (</w:t>
      </w:r>
      <w:r w:rsidRPr="00E01B4F">
        <w:rPr>
          <w:rFonts w:ascii="Times New Roman" w:hAnsi="Times New Roman" w:cs="Times New Roman"/>
          <w:i/>
          <w:sz w:val="28"/>
          <w:szCs w:val="28"/>
        </w:rPr>
        <w:t xml:space="preserve">я зроблю </w:t>
      </w:r>
      <w:r w:rsidRPr="00E01B4F">
        <w:rPr>
          <w:rFonts w:ascii="Times New Roman" w:hAnsi="Times New Roman" w:cs="Times New Roman"/>
          <w:sz w:val="28"/>
          <w:szCs w:val="28"/>
        </w:rPr>
        <w:t xml:space="preserve">› </w:t>
      </w:r>
      <w:r w:rsidRPr="00E01B4F">
        <w:rPr>
          <w:rFonts w:ascii="Times New Roman" w:hAnsi="Times New Roman" w:cs="Times New Roman"/>
          <w:i/>
          <w:sz w:val="28"/>
          <w:szCs w:val="28"/>
        </w:rPr>
        <w:t>я можу зробити / я, можливо, зроблю</w:t>
      </w:r>
      <w:r w:rsidRPr="00E01B4F">
        <w:rPr>
          <w:rFonts w:ascii="Times New Roman" w:hAnsi="Times New Roman" w:cs="Times New Roman"/>
          <w:sz w:val="28"/>
          <w:szCs w:val="28"/>
        </w:rPr>
        <w:t>).</w:t>
      </w:r>
    </w:p>
    <w:p w:rsidR="00352110" w:rsidRPr="00E01B4F" w:rsidRDefault="00352110" w:rsidP="005C7B81">
      <w:pPr>
        <w:spacing w:after="0" w:line="360" w:lineRule="auto"/>
        <w:ind w:firstLine="709"/>
        <w:jc w:val="both"/>
        <w:rPr>
          <w:rFonts w:ascii="Times New Roman" w:hAnsi="Times New Roman" w:cs="Times New Roman"/>
          <w:sz w:val="28"/>
          <w:szCs w:val="28"/>
          <w:lang w:val="tr-TR"/>
        </w:rPr>
      </w:pPr>
      <w:r w:rsidRPr="00E01B4F">
        <w:rPr>
          <w:rFonts w:ascii="Times New Roman" w:hAnsi="Times New Roman" w:cs="Times New Roman"/>
          <w:sz w:val="28"/>
          <w:szCs w:val="28"/>
        </w:rPr>
        <w:t xml:space="preserve">Єдиний засіб реалізації майбутньої запланованої дії – майбутній категоричний час, наприклад: </w:t>
      </w:r>
      <w:r w:rsidRPr="00E01B4F">
        <w:rPr>
          <w:rFonts w:ascii="Times New Roman" w:hAnsi="Times New Roman" w:cs="Times New Roman"/>
          <w:i/>
          <w:sz w:val="28"/>
          <w:szCs w:val="28"/>
        </w:rPr>
        <w:t>Ми виконаємо цю роботу, коли будемо у Стамбулі</w:t>
      </w:r>
      <w:r w:rsidRPr="00E01B4F">
        <w:rPr>
          <w:rFonts w:ascii="Times New Roman" w:hAnsi="Times New Roman" w:cs="Times New Roman"/>
          <w:i/>
          <w:sz w:val="28"/>
          <w:szCs w:val="28"/>
          <w:lang w:val="tr-TR"/>
        </w:rPr>
        <w:t xml:space="preserve"> – İstanbul’dayken bu işi yapacağız</w:t>
      </w:r>
      <w:r w:rsidRPr="00E01B4F">
        <w:rPr>
          <w:rFonts w:ascii="Times New Roman" w:hAnsi="Times New Roman" w:cs="Times New Roman"/>
          <w:i/>
          <w:sz w:val="28"/>
          <w:szCs w:val="28"/>
        </w:rPr>
        <w:t>.</w:t>
      </w:r>
      <w:r w:rsidRPr="00E01B4F">
        <w:rPr>
          <w:rFonts w:ascii="Times New Roman" w:hAnsi="Times New Roman" w:cs="Times New Roman"/>
          <w:sz w:val="28"/>
          <w:szCs w:val="28"/>
        </w:rPr>
        <w:t xml:space="preserve">Варто зауважити, що немає потреби у певних додаткових лексичних чи лексико-граматичних маркерах (на зразок </w:t>
      </w:r>
      <w:r w:rsidRPr="00E01B4F">
        <w:rPr>
          <w:rFonts w:ascii="Times New Roman" w:hAnsi="Times New Roman" w:cs="Times New Roman"/>
          <w:i/>
          <w:sz w:val="28"/>
          <w:szCs w:val="28"/>
          <w:lang w:val="tr-TR"/>
        </w:rPr>
        <w:t>yarın</w:t>
      </w:r>
      <w:r w:rsidRPr="00E01B4F">
        <w:rPr>
          <w:rFonts w:ascii="Times New Roman" w:hAnsi="Times New Roman" w:cs="Times New Roman"/>
          <w:i/>
          <w:sz w:val="28"/>
          <w:szCs w:val="28"/>
        </w:rPr>
        <w:t xml:space="preserve"> – завтра</w:t>
      </w:r>
      <w:r w:rsidRPr="00E01B4F">
        <w:rPr>
          <w:rFonts w:ascii="Times New Roman" w:hAnsi="Times New Roman" w:cs="Times New Roman"/>
          <w:sz w:val="28"/>
          <w:szCs w:val="28"/>
        </w:rPr>
        <w:t>) для використання майбутнього категоричного часу в описуваній типовій мовленнєвій ситуації: достатньо самої лише інтенції.</w:t>
      </w:r>
    </w:p>
    <w:p w:rsidR="00352110" w:rsidRPr="00E01B4F" w:rsidRDefault="00352110" w:rsidP="00253044">
      <w:pPr>
        <w:spacing w:after="0" w:line="360" w:lineRule="auto"/>
        <w:ind w:firstLine="709"/>
        <w:jc w:val="both"/>
        <w:rPr>
          <w:rFonts w:ascii="Times New Roman" w:hAnsi="Times New Roman" w:cs="Times New Roman"/>
          <w:i/>
          <w:sz w:val="28"/>
          <w:szCs w:val="28"/>
          <w:lang w:val="tr-TR"/>
        </w:rPr>
      </w:pPr>
      <w:r w:rsidRPr="00E01B4F">
        <w:rPr>
          <w:rFonts w:ascii="Times New Roman" w:hAnsi="Times New Roman" w:cs="Times New Roman"/>
          <w:sz w:val="28"/>
          <w:szCs w:val="28"/>
        </w:rPr>
        <w:t>Інтенція у турецькій мові, так само як і в багатьох інших (як-от: англійська, українська) може позначатися за допомогою теперішнього часу</w:t>
      </w:r>
      <w:r>
        <w:rPr>
          <w:rFonts w:ascii="Times New Roman" w:hAnsi="Times New Roman" w:cs="Times New Roman"/>
          <w:sz w:val="28"/>
          <w:szCs w:val="28"/>
        </w:rPr>
        <w:t xml:space="preserve"> (презенса)</w:t>
      </w:r>
      <w:r w:rsidRPr="00E01B4F">
        <w:rPr>
          <w:rFonts w:ascii="Times New Roman" w:hAnsi="Times New Roman" w:cs="Times New Roman"/>
          <w:sz w:val="28"/>
          <w:szCs w:val="28"/>
        </w:rPr>
        <w:t xml:space="preserve">, надто ж коли йдеться про майбутню дію, заплановану згідно графіків, розкладів тощо, а також </w:t>
      </w:r>
      <w:r w:rsidRPr="005E36FB">
        <w:rPr>
          <w:rFonts w:ascii="Times New Roman" w:hAnsi="Times New Roman" w:cs="Times New Roman"/>
          <w:sz w:val="28"/>
          <w:szCs w:val="28"/>
          <w:lang w:val="tr-TR"/>
        </w:rPr>
        <w:t>і</w:t>
      </w:r>
      <w:r w:rsidRPr="00E01B4F">
        <w:rPr>
          <w:rFonts w:ascii="Times New Roman" w:hAnsi="Times New Roman" w:cs="Times New Roman"/>
          <w:sz w:val="28"/>
          <w:szCs w:val="28"/>
        </w:rPr>
        <w:t>з дієсловами руху</w:t>
      </w:r>
      <w:r w:rsidRPr="00E01B4F">
        <w:rPr>
          <w:rFonts w:ascii="Times New Roman" w:hAnsi="Times New Roman" w:cs="Times New Roman"/>
          <w:i/>
          <w:sz w:val="28"/>
          <w:szCs w:val="28"/>
          <w:lang w:val="tr-TR"/>
        </w:rPr>
        <w:t>.</w:t>
      </w:r>
    </w:p>
    <w:p w:rsidR="00352110" w:rsidRPr="00E01B4F" w:rsidRDefault="00352110" w:rsidP="005C7B81">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b/>
          <w:i/>
          <w:sz w:val="28"/>
          <w:szCs w:val="28"/>
        </w:rPr>
        <w:t>Типова мовленнєва ситуація "Майбутня закономірна дія"</w:t>
      </w:r>
      <w:r w:rsidRPr="00E01B4F">
        <w:rPr>
          <w:rFonts w:ascii="Times New Roman" w:hAnsi="Times New Roman" w:cs="Times New Roman"/>
          <w:b/>
          <w:sz w:val="28"/>
          <w:szCs w:val="28"/>
        </w:rPr>
        <w:t>.</w:t>
      </w:r>
      <w:r w:rsidRPr="00E01B4F">
        <w:rPr>
          <w:rFonts w:ascii="Times New Roman" w:hAnsi="Times New Roman" w:cs="Times New Roman"/>
          <w:sz w:val="28"/>
          <w:szCs w:val="28"/>
        </w:rPr>
        <w:t xml:space="preserve"> В одній із наших попередніх наукових праць ми зазначали, що майбутня закономірна дія становить основне значення у семантичній структурі майбутнього категоричного часу [</w:t>
      </w:r>
      <w:r w:rsidRPr="00E01B4F">
        <w:rPr>
          <w:rFonts w:ascii="Times New Roman" w:hAnsi="Times New Roman" w:cs="Times New Roman"/>
          <w:sz w:val="28"/>
          <w:szCs w:val="28"/>
          <w:lang w:val="ru-RU"/>
        </w:rPr>
        <w:t>6</w:t>
      </w:r>
      <w:r w:rsidRPr="00E01B4F">
        <w:rPr>
          <w:rFonts w:ascii="Times New Roman" w:hAnsi="Times New Roman" w:cs="Times New Roman"/>
          <w:sz w:val="28"/>
          <w:szCs w:val="28"/>
        </w:rPr>
        <w:t>]. Під розглядуваною типовою мовленнєвою ситуацією мається на увазі, що об’єктивні параметри (наприклад, навколишня ситуація чи обставини, природний хід подій тощо) створюють усі підстави для однозначної інтерпретації мовцем цієї дії як такої, що обов’язково</w:t>
      </w:r>
      <w:r w:rsidRPr="005E36FB">
        <w:rPr>
          <w:rFonts w:ascii="Times New Roman" w:hAnsi="Times New Roman" w:cs="Times New Roman"/>
          <w:sz w:val="28"/>
          <w:szCs w:val="28"/>
        </w:rPr>
        <w:t>(</w:t>
      </w:r>
      <w:r w:rsidRPr="00E01B4F">
        <w:rPr>
          <w:rFonts w:ascii="Times New Roman" w:hAnsi="Times New Roman" w:cs="Times New Roman"/>
          <w:sz w:val="28"/>
          <w:szCs w:val="28"/>
        </w:rPr>
        <w:t>закономірно</w:t>
      </w:r>
      <w:r w:rsidRPr="005E36FB">
        <w:rPr>
          <w:rFonts w:ascii="Times New Roman" w:hAnsi="Times New Roman" w:cs="Times New Roman"/>
          <w:sz w:val="28"/>
          <w:szCs w:val="28"/>
        </w:rPr>
        <w:t>)</w:t>
      </w:r>
      <w:r w:rsidRPr="00E01B4F">
        <w:rPr>
          <w:rFonts w:ascii="Times New Roman" w:hAnsi="Times New Roman" w:cs="Times New Roman"/>
          <w:sz w:val="28"/>
          <w:szCs w:val="28"/>
        </w:rPr>
        <w:t xml:space="preserve"> відбудеться. Якщо в попередній типовій мовленнєвій ситуації ми спираємося на намір мовця, то в цій ситуації маємо оцінювати дію в контексті навколишніх подій, тобто ситуативно. Візьмімо, наприклад, ситуації: машина, що несеться на шаленій швидкості на слизькій дорозі й не зможе уникнуть зіткнення з деревом, що попереду (</w:t>
      </w:r>
      <w:r w:rsidRPr="00E01B4F">
        <w:rPr>
          <w:rFonts w:ascii="Times New Roman" w:hAnsi="Times New Roman" w:cs="Times New Roman"/>
          <w:i/>
          <w:sz w:val="28"/>
          <w:szCs w:val="28"/>
          <w:lang w:val="tr-TR"/>
        </w:rPr>
        <w:t>Araba ağaca çarpacak</w:t>
      </w:r>
      <w:r w:rsidRPr="00E01B4F">
        <w:rPr>
          <w:rFonts w:ascii="Times New Roman" w:hAnsi="Times New Roman" w:cs="Times New Roman"/>
          <w:sz w:val="28"/>
          <w:szCs w:val="28"/>
        </w:rPr>
        <w:t>), певна норма закону, прийнятого парламентом, що набуває чинності на певну дату й спричиняє певну дію з боку суб’єктів, що входять до сфери дії цього закону (</w:t>
      </w:r>
      <w:r w:rsidRPr="00E01B4F">
        <w:rPr>
          <w:rFonts w:ascii="Times New Roman" w:hAnsi="Times New Roman" w:cs="Times New Roman"/>
          <w:i/>
          <w:sz w:val="28"/>
          <w:szCs w:val="28"/>
          <w:lang w:val="tr-TR"/>
        </w:rPr>
        <w:t>1 Mart 2015 tarihinden itibaren elektrik fiyatı % 40 artacak</w:t>
      </w:r>
      <w:r w:rsidRPr="00E01B4F">
        <w:rPr>
          <w:rFonts w:ascii="Times New Roman" w:hAnsi="Times New Roman" w:cs="Times New Roman"/>
          <w:sz w:val="28"/>
          <w:szCs w:val="28"/>
        </w:rPr>
        <w:t xml:space="preserve">). Зауважимо, що навколишні обставини інколи дають змогу інтерпретувати позначувану майбутню дію не як закономірну, а як можливу (потенційну), порівняймо: </w:t>
      </w:r>
      <w:r w:rsidRPr="00E01B4F">
        <w:rPr>
          <w:rFonts w:ascii="Times New Roman" w:hAnsi="Times New Roman" w:cs="Times New Roman"/>
          <w:i/>
          <w:sz w:val="28"/>
          <w:szCs w:val="28"/>
          <w:lang w:val="tr-TR"/>
        </w:rPr>
        <w:t>araba ağaca çarpacak</w:t>
      </w:r>
      <w:r w:rsidRPr="00E01B4F">
        <w:rPr>
          <w:rFonts w:ascii="Times New Roman" w:hAnsi="Times New Roman" w:cs="Times New Roman"/>
          <w:i/>
          <w:sz w:val="28"/>
          <w:szCs w:val="28"/>
        </w:rPr>
        <w:t xml:space="preserve"> – машина (обов’язково, точно, закономірно) вріжеться в дерево;</w:t>
      </w:r>
      <w:r w:rsidRPr="00E01B4F">
        <w:rPr>
          <w:rFonts w:ascii="Times New Roman" w:hAnsi="Times New Roman" w:cs="Times New Roman"/>
          <w:i/>
          <w:sz w:val="28"/>
          <w:szCs w:val="28"/>
          <w:lang w:val="tr-TR"/>
        </w:rPr>
        <w:t xml:space="preserve"> araba ağaca çarpar</w:t>
      </w:r>
      <w:r w:rsidRPr="00E01B4F">
        <w:rPr>
          <w:rFonts w:ascii="Times New Roman" w:hAnsi="Times New Roman" w:cs="Times New Roman"/>
          <w:i/>
          <w:sz w:val="28"/>
          <w:szCs w:val="28"/>
        </w:rPr>
        <w:t xml:space="preserve"> – машина (можливо, імовірно, вірогідно) вріжеться в дерево.</w:t>
      </w:r>
      <w:r w:rsidRPr="00E01B4F">
        <w:rPr>
          <w:rFonts w:ascii="Times New Roman" w:hAnsi="Times New Roman" w:cs="Times New Roman"/>
          <w:sz w:val="28"/>
          <w:szCs w:val="28"/>
        </w:rPr>
        <w:t xml:space="preserve"> У другому прикладі маємо реалізацію типової мовленнєвої ситуації "Майбутня потенційна (можлива) дія".</w:t>
      </w:r>
    </w:p>
    <w:p w:rsidR="00352110" w:rsidRPr="00E01B4F" w:rsidRDefault="00352110" w:rsidP="00E649A1">
      <w:pPr>
        <w:spacing w:after="0" w:line="360" w:lineRule="auto"/>
        <w:ind w:firstLine="709"/>
        <w:jc w:val="both"/>
        <w:rPr>
          <w:rFonts w:ascii="Times New Roman" w:hAnsi="Times New Roman" w:cs="Times New Roman"/>
          <w:i/>
          <w:sz w:val="28"/>
          <w:szCs w:val="28"/>
          <w:lang w:val="tr-TR"/>
        </w:rPr>
      </w:pPr>
      <w:r w:rsidRPr="00E01B4F">
        <w:rPr>
          <w:rFonts w:ascii="Times New Roman" w:hAnsi="Times New Roman" w:cs="Times New Roman"/>
          <w:b/>
          <w:i/>
          <w:sz w:val="28"/>
          <w:szCs w:val="28"/>
        </w:rPr>
        <w:t>Типова мовленнєва ситуація "Майбутня дія, пов’язана з необхідністю чи зобов’язанням"</w:t>
      </w:r>
      <w:r w:rsidRPr="00E01B4F">
        <w:rPr>
          <w:rFonts w:ascii="Times New Roman" w:hAnsi="Times New Roman" w:cs="Times New Roman"/>
          <w:i/>
          <w:sz w:val="28"/>
          <w:szCs w:val="28"/>
        </w:rPr>
        <w:t>.</w:t>
      </w:r>
      <w:r w:rsidRPr="00E01B4F">
        <w:rPr>
          <w:rFonts w:ascii="Times New Roman" w:hAnsi="Times New Roman" w:cs="Times New Roman"/>
          <w:sz w:val="28"/>
          <w:szCs w:val="28"/>
        </w:rPr>
        <w:t>Ця мовленнєва ситуація, що безпосередньо пов’язана із значенням закономірності, нечасто реалізується за допомогою системи майбутніх видо-часових форм, оскільки основні засоби її позначення в турецькій мові – сукупність граматичних і лексико-граматичних форм (конструкцій), що мають семантику необхідності, зобов’язання тощо (див. [</w:t>
      </w:r>
      <w:r w:rsidRPr="005E36FB">
        <w:rPr>
          <w:rFonts w:ascii="Times New Roman" w:hAnsi="Times New Roman" w:cs="Times New Roman"/>
          <w:sz w:val="28"/>
          <w:szCs w:val="28"/>
        </w:rPr>
        <w:t>8</w:t>
      </w:r>
      <w:r w:rsidRPr="00E01B4F">
        <w:rPr>
          <w:rFonts w:ascii="Times New Roman" w:hAnsi="Times New Roman" w:cs="Times New Roman"/>
          <w:sz w:val="28"/>
          <w:szCs w:val="28"/>
        </w:rPr>
        <w:t xml:space="preserve">]). Водночас у певній ситуації, коли необхідність (зобов’язання) пов’язані з наміром мовця (чи іншого суб’єкта) виконати майбутню дію, можемо бачити реалізацію цієї типової мовленнєвої ситуації за допомогою майбутнього категоричного часу, наприклад: </w:t>
      </w:r>
      <w:r w:rsidRPr="00E01B4F">
        <w:rPr>
          <w:rFonts w:ascii="Times New Roman" w:hAnsi="Times New Roman" w:cs="Times New Roman"/>
          <w:i/>
          <w:sz w:val="28"/>
          <w:szCs w:val="28"/>
          <w:lang w:val="tr-TR"/>
        </w:rPr>
        <w:t>Müdür beyle konuşacağım</w:t>
      </w:r>
      <w:r w:rsidRPr="00E01B4F">
        <w:rPr>
          <w:rFonts w:ascii="Times New Roman" w:hAnsi="Times New Roman" w:cs="Times New Roman"/>
          <w:i/>
          <w:sz w:val="28"/>
          <w:szCs w:val="28"/>
        </w:rPr>
        <w:t xml:space="preserve"> – Маю поговорити з директором</w:t>
      </w:r>
      <w:r w:rsidRPr="00E01B4F">
        <w:rPr>
          <w:rFonts w:ascii="Times New Roman" w:hAnsi="Times New Roman" w:cs="Times New Roman"/>
          <w:i/>
          <w:sz w:val="28"/>
          <w:szCs w:val="28"/>
          <w:lang w:val="tr-TR"/>
        </w:rPr>
        <w:t xml:space="preserve">. </w:t>
      </w:r>
    </w:p>
    <w:p w:rsidR="00352110" w:rsidRPr="00E01B4F" w:rsidRDefault="00352110" w:rsidP="00E113E9">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b/>
          <w:i/>
          <w:sz w:val="28"/>
          <w:szCs w:val="28"/>
        </w:rPr>
        <w:t>Типова мовленнєва ситуація "Спонукання (наказ) до здійснення майбутньої дії"</w:t>
      </w:r>
      <w:r w:rsidRPr="00E01B4F">
        <w:rPr>
          <w:rFonts w:ascii="Times New Roman" w:hAnsi="Times New Roman" w:cs="Times New Roman"/>
          <w:sz w:val="28"/>
          <w:szCs w:val="28"/>
          <w:lang w:val="tr-TR"/>
        </w:rPr>
        <w:t>.</w:t>
      </w:r>
      <w:r w:rsidRPr="00E01B4F">
        <w:rPr>
          <w:rFonts w:ascii="Times New Roman" w:hAnsi="Times New Roman" w:cs="Times New Roman"/>
          <w:sz w:val="28"/>
          <w:szCs w:val="28"/>
        </w:rPr>
        <w:t xml:space="preserve"> Намір і зобов’язання, з одного боку, і можливість реалізації дії у майбутньому, з іншого, лежать в основі іншої типової мовленнєвої ситуації: наказу чи спонукання. Ця ситуація має два варіанти інтерпретації і, відповідно, реалізації: а) спонукання (наказ), пов’язані з категоричністю і, нерідко, погрозою; б) спонукання, пов’язане з не категоричністю, можливістю, дозволом. Перший варіант реалізується за допомогою майбутнього категоричного часу: </w:t>
      </w:r>
      <w:r w:rsidRPr="00E01B4F">
        <w:rPr>
          <w:rFonts w:ascii="Times New Roman" w:hAnsi="Times New Roman" w:cs="Times New Roman"/>
          <w:i/>
          <w:sz w:val="28"/>
          <w:szCs w:val="28"/>
          <w:lang w:val="tr-TR"/>
        </w:rPr>
        <w:t>Paramı yarın iade edeceksiz</w:t>
      </w:r>
      <w:r w:rsidRPr="00E01B4F">
        <w:rPr>
          <w:rFonts w:ascii="Times New Roman" w:hAnsi="Times New Roman" w:cs="Times New Roman"/>
          <w:i/>
          <w:sz w:val="28"/>
          <w:szCs w:val="28"/>
        </w:rPr>
        <w:t xml:space="preserve"> – Віддаси мої гроші завтра (› інакше буде гірше)</w:t>
      </w:r>
      <w:r w:rsidRPr="00E01B4F">
        <w:rPr>
          <w:rFonts w:ascii="Times New Roman" w:hAnsi="Times New Roman" w:cs="Times New Roman"/>
          <w:sz w:val="28"/>
          <w:szCs w:val="28"/>
        </w:rPr>
        <w:t>; другий – за допомогою теперішнього-майбутнього часу:</w:t>
      </w:r>
      <w:r w:rsidRPr="00E01B4F">
        <w:rPr>
          <w:rFonts w:ascii="Times New Roman" w:hAnsi="Times New Roman" w:cs="Times New Roman"/>
          <w:i/>
          <w:sz w:val="28"/>
          <w:szCs w:val="28"/>
          <w:lang w:val="tr-TR"/>
        </w:rPr>
        <w:t xml:space="preserve"> Paramı yarın iade edersin</w:t>
      </w:r>
      <w:r w:rsidRPr="00E01B4F">
        <w:rPr>
          <w:rFonts w:ascii="Times New Roman" w:hAnsi="Times New Roman" w:cs="Times New Roman"/>
          <w:i/>
          <w:sz w:val="28"/>
          <w:szCs w:val="28"/>
        </w:rPr>
        <w:t xml:space="preserve"> – Віддаси (› ти можеш віддати) мої гроші завтра</w:t>
      </w:r>
      <w:r w:rsidRPr="00E01B4F">
        <w:rPr>
          <w:rFonts w:ascii="Times New Roman" w:hAnsi="Times New Roman" w:cs="Times New Roman"/>
          <w:i/>
          <w:sz w:val="28"/>
          <w:szCs w:val="28"/>
          <w:lang w:val="tr-TR"/>
        </w:rPr>
        <w:t>.</w:t>
      </w:r>
      <w:r w:rsidRPr="00E01B4F">
        <w:rPr>
          <w:rFonts w:ascii="Times New Roman" w:hAnsi="Times New Roman" w:cs="Times New Roman"/>
          <w:sz w:val="28"/>
          <w:szCs w:val="28"/>
        </w:rPr>
        <w:t>Водночас зауважимо, що майбутні видо-часові форми не становлять основного засобу реалізації цієї типової мовленнєвої ситуації.</w:t>
      </w:r>
    </w:p>
    <w:p w:rsidR="00352110" w:rsidRPr="00E01B4F" w:rsidRDefault="00352110" w:rsidP="00E113E9">
      <w:pPr>
        <w:spacing w:after="0" w:line="360" w:lineRule="auto"/>
        <w:ind w:firstLine="709"/>
        <w:jc w:val="both"/>
        <w:rPr>
          <w:rFonts w:ascii="Times New Roman" w:hAnsi="Times New Roman" w:cs="Times New Roman"/>
          <w:sz w:val="28"/>
          <w:szCs w:val="28"/>
          <w:lang w:val="tr-TR"/>
        </w:rPr>
      </w:pPr>
      <w:r w:rsidRPr="00E01B4F">
        <w:rPr>
          <w:rFonts w:ascii="Times New Roman" w:hAnsi="Times New Roman" w:cs="Times New Roman"/>
          <w:b/>
          <w:i/>
          <w:sz w:val="28"/>
          <w:szCs w:val="28"/>
        </w:rPr>
        <w:t>Типова мовленнєва ситуація "Майбутня спонтанна дія (бажання до здійснення майбутньої дії, "дія як порив")"</w:t>
      </w:r>
      <w:r w:rsidRPr="00E01B4F">
        <w:rPr>
          <w:rFonts w:ascii="Times New Roman" w:hAnsi="Times New Roman" w:cs="Times New Roman"/>
          <w:sz w:val="28"/>
          <w:szCs w:val="28"/>
        </w:rPr>
        <w:t>. Майбутня дія, концептуалізована у свідомості представника турецького етносу, може бути не лише запланована, закономірна чи потенційна (див. нижче), але й пов’язана з бажанням до її виконання або, за висловом К. М. Любімова</w:t>
      </w:r>
      <w:r w:rsidRPr="00E01B4F">
        <w:rPr>
          <w:rFonts w:ascii="Times New Roman" w:hAnsi="Times New Roman" w:cs="Times New Roman"/>
          <w:sz w:val="28"/>
          <w:szCs w:val="28"/>
          <w:lang w:val="ru-RU"/>
        </w:rPr>
        <w:t>[5]</w:t>
      </w:r>
      <w:r w:rsidRPr="00E01B4F">
        <w:rPr>
          <w:rFonts w:ascii="Times New Roman" w:hAnsi="Times New Roman" w:cs="Times New Roman"/>
          <w:sz w:val="28"/>
          <w:szCs w:val="28"/>
        </w:rPr>
        <w:t xml:space="preserve">, "поривом". Відмінність такої майбутньої дії від запланованої полягає в тому, що ідея її реалізації спадає на думку мовцеві безпосередньо в момент комунікації: </w:t>
      </w:r>
      <w:r w:rsidRPr="00E01B4F">
        <w:rPr>
          <w:rFonts w:ascii="Times New Roman" w:hAnsi="Times New Roman" w:cs="Times New Roman"/>
          <w:i/>
          <w:sz w:val="28"/>
          <w:szCs w:val="28"/>
          <w:lang w:val="tr-TR"/>
        </w:rPr>
        <w:t>Kahve içeyim</w:t>
      </w:r>
      <w:r w:rsidRPr="00E01B4F">
        <w:rPr>
          <w:rFonts w:ascii="Times New Roman" w:hAnsi="Times New Roman" w:cs="Times New Roman"/>
          <w:i/>
          <w:sz w:val="28"/>
          <w:szCs w:val="28"/>
        </w:rPr>
        <w:t xml:space="preserve"> – Вип’ю-но я кави</w:t>
      </w:r>
      <w:r w:rsidRPr="00E01B4F">
        <w:rPr>
          <w:rFonts w:ascii="Times New Roman" w:hAnsi="Times New Roman" w:cs="Times New Roman"/>
          <w:i/>
          <w:sz w:val="28"/>
          <w:szCs w:val="28"/>
          <w:lang w:val="tr-TR"/>
        </w:rPr>
        <w:t>. Dışarı çıkayım</w:t>
      </w:r>
      <w:r w:rsidRPr="00E01B4F">
        <w:rPr>
          <w:rFonts w:ascii="Times New Roman" w:hAnsi="Times New Roman" w:cs="Times New Roman"/>
          <w:i/>
          <w:sz w:val="28"/>
          <w:szCs w:val="28"/>
        </w:rPr>
        <w:t xml:space="preserve"> – Вийду-но на вулицю.</w:t>
      </w:r>
      <w:r w:rsidRPr="00E01B4F">
        <w:rPr>
          <w:rFonts w:ascii="Times New Roman" w:hAnsi="Times New Roman" w:cs="Times New Roman"/>
          <w:sz w:val="28"/>
          <w:szCs w:val="28"/>
        </w:rPr>
        <w:t xml:space="preserve">Оскільки такий "дієвий порив" може виходити лише безпосередньо від мовця і стосовно мовця, то й задіяна в його реалізації відповідно лише перша особа однини і множини бажаного способу. Слід чітко розрізняти спонтанне бажання до реалізації дії і власне потенційну майбутню дію, думка щодо реалізації якої теж може виникати безпосередньо в момент чи у процесі комунікації, утім вона не пов’язана зі спонтанністю і бажанням, хоча ці дві типові ситуації мають певні сфери перетину. Візьмімо для прикладу таку ситуацію: дзвонить телефон – </w:t>
      </w:r>
      <w:r w:rsidRPr="00E01B4F">
        <w:rPr>
          <w:rFonts w:ascii="Times New Roman" w:hAnsi="Times New Roman" w:cs="Times New Roman"/>
          <w:i/>
          <w:sz w:val="28"/>
          <w:szCs w:val="28"/>
        </w:rPr>
        <w:t>Я візьму (слухавку)</w:t>
      </w:r>
      <w:r w:rsidRPr="00E01B4F">
        <w:rPr>
          <w:rFonts w:ascii="Times New Roman" w:hAnsi="Times New Roman" w:cs="Times New Roman"/>
          <w:sz w:val="28"/>
          <w:szCs w:val="28"/>
        </w:rPr>
        <w:t xml:space="preserve"> – </w:t>
      </w:r>
      <w:r w:rsidRPr="00E01B4F">
        <w:rPr>
          <w:rFonts w:ascii="Times New Roman" w:hAnsi="Times New Roman" w:cs="Times New Roman"/>
          <w:i/>
          <w:sz w:val="28"/>
          <w:szCs w:val="28"/>
          <w:lang w:val="tr-TR"/>
        </w:rPr>
        <w:t>Ben açayım</w:t>
      </w:r>
      <w:r w:rsidRPr="00E01B4F">
        <w:rPr>
          <w:rFonts w:ascii="Times New Roman" w:hAnsi="Times New Roman" w:cs="Times New Roman"/>
          <w:sz w:val="28"/>
          <w:szCs w:val="28"/>
        </w:rPr>
        <w:t xml:space="preserve"> (порив) /</w:t>
      </w:r>
      <w:r w:rsidRPr="00E01B4F">
        <w:rPr>
          <w:rFonts w:ascii="Times New Roman" w:hAnsi="Times New Roman" w:cs="Times New Roman"/>
          <w:i/>
          <w:sz w:val="28"/>
          <w:szCs w:val="28"/>
          <w:lang w:val="tr-TR"/>
        </w:rPr>
        <w:t xml:space="preserve"> Ben açarım</w:t>
      </w:r>
      <w:r w:rsidRPr="00E01B4F">
        <w:rPr>
          <w:rFonts w:ascii="Times New Roman" w:hAnsi="Times New Roman" w:cs="Times New Roman"/>
          <w:sz w:val="28"/>
          <w:szCs w:val="28"/>
        </w:rPr>
        <w:t>(можливість здійснення дії)</w:t>
      </w:r>
      <w:r w:rsidRPr="00E01B4F">
        <w:rPr>
          <w:rFonts w:ascii="Times New Roman" w:hAnsi="Times New Roman" w:cs="Times New Roman"/>
          <w:i/>
          <w:sz w:val="28"/>
          <w:szCs w:val="28"/>
          <w:lang w:val="tr-TR"/>
        </w:rPr>
        <w:t>.</w:t>
      </w:r>
    </w:p>
    <w:p w:rsidR="00352110" w:rsidRPr="00E01B4F" w:rsidRDefault="00352110" w:rsidP="00253044">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b/>
          <w:i/>
          <w:sz w:val="28"/>
          <w:szCs w:val="28"/>
        </w:rPr>
        <w:t>Типова мовленнєва ситуація "Майбутня потенційна (можлива) дія"</w:t>
      </w:r>
      <w:r w:rsidRPr="00E01B4F">
        <w:rPr>
          <w:rFonts w:ascii="Times New Roman" w:hAnsi="Times New Roman" w:cs="Times New Roman"/>
          <w:i/>
          <w:sz w:val="28"/>
          <w:szCs w:val="28"/>
        </w:rPr>
        <w:t>.</w:t>
      </w:r>
      <w:r w:rsidRPr="00E01B4F">
        <w:rPr>
          <w:rFonts w:ascii="Times New Roman" w:hAnsi="Times New Roman" w:cs="Times New Roman"/>
          <w:sz w:val="28"/>
          <w:szCs w:val="28"/>
        </w:rPr>
        <w:t xml:space="preserve"> Майбутня дія, коли вона не є заздалегідь запланованою і не становить порив, є потенційною / можливою. Така типова ситуація (</w:t>
      </w:r>
      <w:r w:rsidRPr="00E01B4F">
        <w:rPr>
          <w:rFonts w:ascii="Times New Roman" w:hAnsi="Times New Roman" w:cs="Times New Roman"/>
          <w:i/>
          <w:sz w:val="28"/>
          <w:szCs w:val="28"/>
        </w:rPr>
        <w:t>я зроблю › можу зробити › можливо / імовірно / вірогідно зроблю</w:t>
      </w:r>
      <w:r w:rsidRPr="00E01B4F">
        <w:rPr>
          <w:rFonts w:ascii="Times New Roman" w:hAnsi="Times New Roman" w:cs="Times New Roman"/>
          <w:sz w:val="28"/>
          <w:szCs w:val="28"/>
        </w:rPr>
        <w:t>) реалізується з</w:t>
      </w:r>
      <w:r>
        <w:rPr>
          <w:rFonts w:ascii="Times New Roman" w:hAnsi="Times New Roman" w:cs="Times New Roman"/>
          <w:sz w:val="28"/>
          <w:szCs w:val="28"/>
        </w:rPr>
        <w:t>а</w:t>
      </w:r>
      <w:r w:rsidRPr="00E01B4F">
        <w:rPr>
          <w:rFonts w:ascii="Times New Roman" w:hAnsi="Times New Roman" w:cs="Times New Roman"/>
          <w:sz w:val="28"/>
          <w:szCs w:val="28"/>
        </w:rPr>
        <w:t xml:space="preserve"> допомогою теперішнього-майбутнього часу, який є однією із найбільш частотних видо-часових форм турецького дієслова й може охоплювати, залежно від ситуації, широкі відтинки часу (не дарма ж турецькою мовою він має назву "широкий час" – "</w:t>
      </w:r>
      <w:r w:rsidRPr="00E01B4F">
        <w:rPr>
          <w:rFonts w:ascii="Times New Roman" w:hAnsi="Times New Roman" w:cs="Times New Roman"/>
          <w:i/>
          <w:iCs/>
          <w:sz w:val="28"/>
          <w:szCs w:val="28"/>
          <w:lang w:val="tr-TR"/>
        </w:rPr>
        <w:t>Geniş Zaman</w:t>
      </w:r>
      <w:r w:rsidRPr="00E01B4F">
        <w:rPr>
          <w:rFonts w:ascii="Times New Roman" w:hAnsi="Times New Roman" w:cs="Times New Roman"/>
          <w:sz w:val="28"/>
          <w:szCs w:val="28"/>
        </w:rPr>
        <w:t xml:space="preserve">"), наприклад: </w:t>
      </w:r>
      <w:r w:rsidRPr="00E01B4F">
        <w:rPr>
          <w:rFonts w:ascii="Times New Roman" w:hAnsi="Times New Roman" w:cs="Times New Roman"/>
          <w:i/>
          <w:sz w:val="28"/>
          <w:szCs w:val="28"/>
          <w:lang w:val="tr-TR"/>
        </w:rPr>
        <w:t xml:space="preserve">Bu işi yarın yaparız </w:t>
      </w:r>
      <w:r w:rsidRPr="00E01B4F">
        <w:rPr>
          <w:rFonts w:ascii="Times New Roman" w:hAnsi="Times New Roman" w:cs="Times New Roman"/>
          <w:i/>
          <w:sz w:val="28"/>
          <w:szCs w:val="28"/>
        </w:rPr>
        <w:t>– Цю роботу ми зробимо (› можемо зробити › можливо / вірогідно / імовірно зробимо) завтра.</w:t>
      </w:r>
      <w:r w:rsidRPr="00E01B4F">
        <w:rPr>
          <w:rFonts w:ascii="Times New Roman" w:hAnsi="Times New Roman" w:cs="Times New Roman"/>
          <w:sz w:val="28"/>
          <w:szCs w:val="28"/>
        </w:rPr>
        <w:t xml:space="preserve"> Попри те що лексичні маркери в турецькій мові самі по собі не вказують на пріоритет у використанні тієї чи іншої видо-часової форми, лексеми зі значенням потенційності, можливості, вірогідності, імовірності (</w:t>
      </w:r>
      <w:r w:rsidRPr="00E01B4F">
        <w:rPr>
          <w:rFonts w:ascii="Times New Roman" w:hAnsi="Times New Roman" w:cs="Times New Roman"/>
          <w:i/>
          <w:sz w:val="28"/>
          <w:szCs w:val="28"/>
          <w:lang w:val="tr-TR"/>
        </w:rPr>
        <w:t xml:space="preserve">belki, galiba </w:t>
      </w:r>
      <w:r w:rsidRPr="00E01B4F">
        <w:rPr>
          <w:rFonts w:ascii="Times New Roman" w:hAnsi="Times New Roman" w:cs="Times New Roman"/>
          <w:sz w:val="28"/>
          <w:szCs w:val="28"/>
        </w:rPr>
        <w:t>тощо) є своєрідним аргументом на користь теперішнього-майбутнього часу, але лише в тому разі, коли немає чіткої вказівки на інтенцію чи закономірність.</w:t>
      </w:r>
    </w:p>
    <w:p w:rsidR="00352110" w:rsidRPr="00E01B4F" w:rsidRDefault="00352110" w:rsidP="00550F79">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sz w:val="28"/>
          <w:szCs w:val="28"/>
        </w:rPr>
        <w:t>З окресленого вище контексту можемо бачити, що значну вагу для інтерпретації комунікативної ситуації й розмежування типових мовленнєвих ситуацій, а отже, й обрання необхідних формальних мовних засобів відіграє навколишній контекст: саме він дає нам можливість ідентифікувати майбутню дію як потенційно можливу чи як спонтанний порив. Крім того, ми неодноразово зазначали у зв’язку із студіями так званого "чинника людини в мові", що в турецькій мові суб’єктивно-модальний компонент відіграє значну, а подекуди й ключову роль у розрізненні подібних за семантичним наповненням граматичних форм[</w:t>
      </w:r>
      <w:r>
        <w:rPr>
          <w:rFonts w:ascii="Times New Roman" w:hAnsi="Times New Roman" w:cs="Times New Roman"/>
          <w:sz w:val="28"/>
          <w:szCs w:val="28"/>
          <w:lang w:val="ru-RU"/>
        </w:rPr>
        <w:t>9</w:t>
      </w:r>
      <w:r w:rsidRPr="00E01B4F">
        <w:rPr>
          <w:rFonts w:ascii="Times New Roman" w:hAnsi="Times New Roman" w:cs="Times New Roman"/>
          <w:sz w:val="28"/>
          <w:szCs w:val="28"/>
        </w:rPr>
        <w:t>].</w:t>
      </w:r>
    </w:p>
    <w:p w:rsidR="00352110" w:rsidRPr="00E01B4F" w:rsidRDefault="00352110" w:rsidP="00E113E9">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b/>
          <w:i/>
          <w:sz w:val="28"/>
          <w:szCs w:val="28"/>
        </w:rPr>
        <w:t>Типова мовленнєва</w:t>
      </w:r>
      <w:bookmarkStart w:id="0" w:name="_GoBack"/>
      <w:bookmarkEnd w:id="0"/>
      <w:r w:rsidRPr="00E01B4F">
        <w:rPr>
          <w:rFonts w:ascii="Times New Roman" w:hAnsi="Times New Roman" w:cs="Times New Roman"/>
          <w:b/>
          <w:i/>
          <w:sz w:val="28"/>
          <w:szCs w:val="28"/>
        </w:rPr>
        <w:t xml:space="preserve"> ситуація "Увічливе прохання щодо майбутньої дії"</w:t>
      </w:r>
      <w:r w:rsidRPr="00E01B4F">
        <w:rPr>
          <w:rFonts w:ascii="Times New Roman" w:hAnsi="Times New Roman" w:cs="Times New Roman"/>
          <w:sz w:val="28"/>
          <w:szCs w:val="28"/>
        </w:rPr>
        <w:t xml:space="preserve">. Ця типова мовленнєва ситуація, яка може тлумачитися й у ширшому контексті (реалізація прохання загалом), вербалізується за допомогою теперішнього-майбутнього часу в його питальній формі й становить мало не єдиний і точно найбільш "увічливий" спосіб реалізації прохання: </w:t>
      </w:r>
      <w:r w:rsidRPr="00E01B4F">
        <w:rPr>
          <w:rFonts w:ascii="Times New Roman" w:hAnsi="Times New Roman" w:cs="Times New Roman"/>
          <w:i/>
          <w:sz w:val="28"/>
          <w:szCs w:val="28"/>
          <w:lang w:val="tr-TR"/>
        </w:rPr>
        <w:t>Bana yardımcı olur musunuz</w:t>
      </w:r>
      <w:r w:rsidRPr="00E01B4F">
        <w:rPr>
          <w:rFonts w:ascii="Times New Roman" w:hAnsi="Times New Roman" w:cs="Times New Roman"/>
          <w:i/>
          <w:sz w:val="28"/>
          <w:szCs w:val="28"/>
        </w:rPr>
        <w:t>?</w:t>
      </w:r>
      <w:r w:rsidRPr="00E01B4F">
        <w:rPr>
          <w:rFonts w:ascii="Times New Roman" w:hAnsi="Times New Roman" w:cs="Times New Roman"/>
          <w:i/>
          <w:sz w:val="28"/>
          <w:szCs w:val="28"/>
          <w:lang w:val="tr-TR"/>
        </w:rPr>
        <w:t xml:space="preserve"> – </w:t>
      </w:r>
      <w:r w:rsidRPr="00E01B4F">
        <w:rPr>
          <w:rFonts w:ascii="Times New Roman" w:hAnsi="Times New Roman" w:cs="Times New Roman"/>
          <w:i/>
          <w:sz w:val="28"/>
          <w:szCs w:val="28"/>
        </w:rPr>
        <w:t>Ви могли б мені допомогти?</w:t>
      </w:r>
      <w:r w:rsidRPr="00E01B4F">
        <w:rPr>
          <w:rFonts w:ascii="Times New Roman" w:hAnsi="Times New Roman" w:cs="Times New Roman"/>
          <w:sz w:val="28"/>
          <w:szCs w:val="28"/>
        </w:rPr>
        <w:t xml:space="preserve"> Іншими засобами реалізації прохання є наказовий спосіб (зокрема й у супроводі відповідних "лексем увічливості" на зразок </w:t>
      </w:r>
      <w:r w:rsidRPr="00E01B4F">
        <w:rPr>
          <w:rFonts w:ascii="Times New Roman" w:hAnsi="Times New Roman" w:cs="Times New Roman"/>
          <w:i/>
          <w:sz w:val="28"/>
          <w:szCs w:val="28"/>
          <w:lang w:val="tr-TR"/>
        </w:rPr>
        <w:t xml:space="preserve">lütfen – </w:t>
      </w:r>
      <w:r w:rsidRPr="00E01B4F">
        <w:rPr>
          <w:rFonts w:ascii="Times New Roman" w:hAnsi="Times New Roman" w:cs="Times New Roman"/>
          <w:i/>
          <w:sz w:val="28"/>
          <w:szCs w:val="28"/>
        </w:rPr>
        <w:t>будь ласка</w:t>
      </w:r>
      <w:r w:rsidRPr="00E01B4F">
        <w:rPr>
          <w:rFonts w:ascii="Times New Roman" w:hAnsi="Times New Roman" w:cs="Times New Roman"/>
          <w:sz w:val="28"/>
          <w:szCs w:val="28"/>
        </w:rPr>
        <w:t>), спеціальні спонукальні форми з афіксом умови (</w:t>
      </w:r>
      <w:r w:rsidRPr="00E01B4F">
        <w:rPr>
          <w:rFonts w:ascii="Times New Roman" w:hAnsi="Times New Roman" w:cs="Times New Roman"/>
          <w:i/>
          <w:sz w:val="28"/>
          <w:szCs w:val="28"/>
          <w:lang w:val="tr-TR"/>
        </w:rPr>
        <w:t xml:space="preserve">gelsene </w:t>
      </w:r>
      <w:r w:rsidRPr="00E01B4F">
        <w:rPr>
          <w:rFonts w:ascii="Times New Roman" w:hAnsi="Times New Roman" w:cs="Times New Roman"/>
          <w:i/>
          <w:sz w:val="28"/>
          <w:szCs w:val="28"/>
        </w:rPr>
        <w:t>– підійди-но</w:t>
      </w:r>
      <w:r w:rsidRPr="00E01B4F">
        <w:rPr>
          <w:rFonts w:ascii="Times New Roman" w:hAnsi="Times New Roman" w:cs="Times New Roman"/>
          <w:sz w:val="28"/>
          <w:szCs w:val="28"/>
        </w:rPr>
        <w:t>). Усі вони варіюють за шкалою ввічливості.</w:t>
      </w:r>
    </w:p>
    <w:p w:rsidR="00352110" w:rsidRPr="00E01B4F" w:rsidRDefault="00352110" w:rsidP="00D81174">
      <w:pPr>
        <w:spacing w:after="0" w:line="360" w:lineRule="auto"/>
        <w:ind w:firstLine="709"/>
        <w:jc w:val="both"/>
        <w:rPr>
          <w:rFonts w:ascii="Times New Roman" w:hAnsi="Times New Roman" w:cs="Times New Roman"/>
          <w:sz w:val="28"/>
          <w:szCs w:val="28"/>
        </w:rPr>
      </w:pPr>
      <w:r w:rsidRPr="00E01B4F">
        <w:rPr>
          <w:rFonts w:ascii="Times New Roman" w:hAnsi="Times New Roman" w:cs="Times New Roman"/>
          <w:b/>
          <w:i/>
          <w:sz w:val="28"/>
          <w:szCs w:val="28"/>
        </w:rPr>
        <w:t>Типова мовленнєва ситуація "Реципрокне повідомлення (відповідь на ввічливе прохання щодо майбутньої дії)"</w:t>
      </w:r>
      <w:r w:rsidRPr="00E01B4F">
        <w:rPr>
          <w:rFonts w:ascii="Times New Roman" w:hAnsi="Times New Roman" w:cs="Times New Roman"/>
          <w:sz w:val="28"/>
          <w:szCs w:val="28"/>
        </w:rPr>
        <w:t xml:space="preserve">. Ця типова мовленнєва ситуація завжди "йде в парі" з попередньою: відповідь на ввічливе прохання, оформлене теперішнім-майбутнім часом, завжди оформлюється за допомогою тієї самої граматичної форми, наприклад: </w:t>
      </w:r>
      <w:r w:rsidRPr="00E01B4F">
        <w:rPr>
          <w:rFonts w:ascii="Times New Roman" w:hAnsi="Times New Roman" w:cs="Times New Roman"/>
          <w:i/>
          <w:sz w:val="28"/>
          <w:szCs w:val="28"/>
          <w:lang w:val="tr-TR"/>
        </w:rPr>
        <w:t xml:space="preserve">Bana yardımcı olur musunuz? – Tabi olurum – </w:t>
      </w:r>
      <w:r w:rsidRPr="00E01B4F">
        <w:rPr>
          <w:rFonts w:ascii="Times New Roman" w:hAnsi="Times New Roman" w:cs="Times New Roman"/>
          <w:i/>
          <w:sz w:val="28"/>
          <w:szCs w:val="28"/>
        </w:rPr>
        <w:t>Ви могли б мені допомогти? – Звичайно.</w:t>
      </w:r>
    </w:p>
    <w:p w:rsidR="00352110" w:rsidRDefault="00352110" w:rsidP="00D81174">
      <w:pPr>
        <w:spacing w:after="0" w:line="360" w:lineRule="auto"/>
        <w:ind w:firstLine="709"/>
        <w:jc w:val="both"/>
        <w:rPr>
          <w:rFonts w:ascii="Times New Roman" w:hAnsi="Times New Roman" w:cs="Times New Roman"/>
          <w:sz w:val="28"/>
          <w:szCs w:val="28"/>
          <w:lang w:val="ru-RU"/>
        </w:rPr>
      </w:pPr>
      <w:r w:rsidRPr="00E01B4F">
        <w:rPr>
          <w:rFonts w:ascii="Times New Roman" w:hAnsi="Times New Roman" w:cs="Times New Roman"/>
          <w:sz w:val="28"/>
          <w:szCs w:val="28"/>
        </w:rPr>
        <w:t>Перспективи подальших досліджень полягають у вивченні у функціонально-комунікативному контексті тих типових комунікативних ситуацій, що пов’язані з ідеєю реалізації майбутньої дії не в абсолютно-часовому, а у відносно-часовому вимірі. Науковий інтерес також становить дослідження стилістичних параметрів використання видо-часових форм, що значною мірою "випадають" із функціонально-комунікативного контексту.</w:t>
      </w:r>
    </w:p>
    <w:p w:rsidR="00352110" w:rsidRPr="005E36FB" w:rsidRDefault="00352110" w:rsidP="00D81174">
      <w:pPr>
        <w:spacing w:after="0" w:line="360" w:lineRule="auto"/>
        <w:ind w:firstLine="709"/>
        <w:jc w:val="both"/>
        <w:rPr>
          <w:rFonts w:ascii="Times New Roman" w:hAnsi="Times New Roman" w:cs="Times New Roman"/>
          <w:sz w:val="28"/>
          <w:szCs w:val="28"/>
          <w:lang w:val="ru-RU"/>
        </w:rPr>
      </w:pPr>
    </w:p>
    <w:p w:rsidR="00352110" w:rsidRPr="00E01B4F" w:rsidRDefault="00352110" w:rsidP="005E36FB">
      <w:pPr>
        <w:spacing w:after="0" w:line="360" w:lineRule="auto"/>
        <w:ind w:firstLine="709"/>
        <w:rPr>
          <w:rFonts w:ascii="Times New Roman" w:hAnsi="Times New Roman" w:cs="Times New Roman"/>
          <w:b/>
          <w:sz w:val="28"/>
          <w:szCs w:val="28"/>
        </w:rPr>
      </w:pPr>
      <w:r w:rsidRPr="00E01B4F">
        <w:rPr>
          <w:rFonts w:ascii="Times New Roman" w:hAnsi="Times New Roman" w:cs="Times New Roman"/>
          <w:b/>
          <w:sz w:val="28"/>
          <w:szCs w:val="28"/>
        </w:rPr>
        <w:t>Література:</w:t>
      </w:r>
    </w:p>
    <w:p w:rsidR="00352110" w:rsidRPr="00E01B4F" w:rsidRDefault="00352110" w:rsidP="00754F89">
      <w:pPr>
        <w:pStyle w:val="Aeaeeiaaoey"/>
        <w:spacing w:line="360" w:lineRule="auto"/>
        <w:ind w:firstLine="709"/>
        <w:jc w:val="both"/>
        <w:rPr>
          <w:sz w:val="28"/>
          <w:szCs w:val="28"/>
          <w:lang w:val="uk-UA"/>
        </w:rPr>
      </w:pPr>
      <w:r w:rsidRPr="00E01B4F">
        <w:rPr>
          <w:sz w:val="28"/>
          <w:szCs w:val="28"/>
        </w:rPr>
        <w:t>1. Бондарко А.В. Функциональная грамматика / А</w:t>
      </w:r>
      <w:r w:rsidRPr="00E01B4F">
        <w:rPr>
          <w:sz w:val="28"/>
          <w:szCs w:val="28"/>
          <w:lang w:val="uk-UA"/>
        </w:rPr>
        <w:t>. </w:t>
      </w:r>
      <w:r w:rsidRPr="00E01B4F">
        <w:rPr>
          <w:sz w:val="28"/>
          <w:szCs w:val="28"/>
        </w:rPr>
        <w:t>В</w:t>
      </w:r>
      <w:r w:rsidRPr="00E01B4F">
        <w:rPr>
          <w:sz w:val="28"/>
          <w:szCs w:val="28"/>
          <w:lang w:val="uk-UA"/>
        </w:rPr>
        <w:t>. </w:t>
      </w:r>
      <w:r w:rsidRPr="00E01B4F">
        <w:rPr>
          <w:sz w:val="28"/>
          <w:szCs w:val="28"/>
        </w:rPr>
        <w:t>Бондарко. – Л.</w:t>
      </w:r>
      <w:r w:rsidRPr="00E01B4F">
        <w:rPr>
          <w:sz w:val="28"/>
          <w:szCs w:val="28"/>
          <w:lang w:val="uk-UA"/>
        </w:rPr>
        <w:t> </w:t>
      </w:r>
      <w:r w:rsidRPr="00E01B4F">
        <w:rPr>
          <w:sz w:val="28"/>
          <w:szCs w:val="28"/>
        </w:rPr>
        <w:t>: Наука, 1984. – 136 с</w:t>
      </w:r>
      <w:r w:rsidRPr="00E01B4F">
        <w:rPr>
          <w:sz w:val="28"/>
          <w:szCs w:val="28"/>
          <w:lang w:val="uk-UA"/>
        </w:rPr>
        <w:t>.</w:t>
      </w:r>
    </w:p>
    <w:p w:rsidR="00352110" w:rsidRPr="00E01B4F" w:rsidRDefault="00352110" w:rsidP="00CB30CF">
      <w:pPr>
        <w:pStyle w:val="FootnoteText"/>
        <w:spacing w:line="360" w:lineRule="auto"/>
        <w:ind w:firstLine="709"/>
        <w:jc w:val="both"/>
        <w:rPr>
          <w:sz w:val="28"/>
          <w:szCs w:val="28"/>
          <w:lang w:val="uk-UA"/>
        </w:rPr>
      </w:pPr>
      <w:r w:rsidRPr="00E01B4F">
        <w:rPr>
          <w:sz w:val="28"/>
          <w:szCs w:val="28"/>
          <w:lang w:val="uk-UA"/>
        </w:rPr>
        <w:t>2. Вихованець І. Р. Нариси з функціонального синтаксису української мови / І. Р. Вихованець. – К. : Наукова думка, 1992. – 222 с.</w:t>
      </w:r>
    </w:p>
    <w:p w:rsidR="00352110" w:rsidRPr="00E01B4F" w:rsidRDefault="00352110" w:rsidP="00CB30CF">
      <w:pPr>
        <w:pStyle w:val="FootnoteText"/>
        <w:spacing w:line="360" w:lineRule="auto"/>
        <w:ind w:firstLine="709"/>
        <w:jc w:val="both"/>
        <w:rPr>
          <w:sz w:val="28"/>
          <w:szCs w:val="28"/>
          <w:lang w:val="uk-UA"/>
        </w:rPr>
      </w:pPr>
      <w:r w:rsidRPr="00E01B4F">
        <w:rPr>
          <w:sz w:val="28"/>
          <w:szCs w:val="28"/>
          <w:lang w:val="uk-UA"/>
        </w:rPr>
        <w:t>3. Загнітко А. П. Основи функціональної морфології / А. П. Загнітко. – К. : Вища школа, 1991. – 77 с.</w:t>
      </w:r>
    </w:p>
    <w:p w:rsidR="00352110" w:rsidRPr="00E01B4F" w:rsidRDefault="00352110" w:rsidP="00CB30CF">
      <w:pPr>
        <w:pStyle w:val="FootnoteText"/>
        <w:spacing w:line="360" w:lineRule="auto"/>
        <w:ind w:firstLine="709"/>
        <w:jc w:val="both"/>
        <w:rPr>
          <w:sz w:val="28"/>
          <w:szCs w:val="28"/>
          <w:lang w:val="uk-UA"/>
        </w:rPr>
      </w:pPr>
      <w:r w:rsidRPr="00E01B4F">
        <w:rPr>
          <w:sz w:val="28"/>
          <w:szCs w:val="28"/>
        </w:rPr>
        <w:t>4. Золотова Г. А. Очерк функционального синтаксиса русского языка / Г</w:t>
      </w:r>
      <w:r w:rsidRPr="00E01B4F">
        <w:rPr>
          <w:sz w:val="28"/>
          <w:szCs w:val="28"/>
          <w:lang w:val="uk-UA"/>
        </w:rPr>
        <w:t>. А. </w:t>
      </w:r>
      <w:r w:rsidRPr="00E01B4F">
        <w:rPr>
          <w:sz w:val="28"/>
          <w:szCs w:val="28"/>
        </w:rPr>
        <w:t>Золотова. – М. : Наука, 1973. – 368 с.</w:t>
      </w:r>
    </w:p>
    <w:p w:rsidR="00352110" w:rsidRPr="00E01B4F" w:rsidRDefault="00352110" w:rsidP="00876CBD">
      <w:pPr>
        <w:pStyle w:val="FootnoteText"/>
        <w:spacing w:line="360" w:lineRule="auto"/>
        <w:ind w:firstLine="709"/>
        <w:jc w:val="both"/>
        <w:rPr>
          <w:sz w:val="28"/>
          <w:szCs w:val="28"/>
          <w:lang w:val="uk-UA"/>
        </w:rPr>
      </w:pPr>
      <w:r w:rsidRPr="00E01B4F">
        <w:rPr>
          <w:sz w:val="28"/>
          <w:szCs w:val="28"/>
        </w:rPr>
        <w:t>5. Любимов К.М. Система грамматических времен в современном турецком языке</w:t>
      </w:r>
      <w:r w:rsidRPr="00E01B4F">
        <w:rPr>
          <w:sz w:val="28"/>
          <w:szCs w:val="28"/>
          <w:lang w:val="uk-UA"/>
        </w:rPr>
        <w:t xml:space="preserve"> / К. М. </w:t>
      </w:r>
      <w:r w:rsidRPr="00E01B4F">
        <w:rPr>
          <w:sz w:val="28"/>
          <w:szCs w:val="28"/>
        </w:rPr>
        <w:t>Любимов // Советская тюркология. – 1970. – № 2. – С. 44–</w:t>
      </w:r>
      <w:r w:rsidRPr="00E01B4F">
        <w:rPr>
          <w:sz w:val="28"/>
          <w:szCs w:val="28"/>
          <w:lang w:val="uk-UA"/>
        </w:rPr>
        <w:t>63.</w:t>
      </w:r>
    </w:p>
    <w:p w:rsidR="00352110" w:rsidRPr="00E01B4F" w:rsidRDefault="00352110" w:rsidP="00CB30CF">
      <w:pPr>
        <w:pStyle w:val="FootnoteText"/>
        <w:spacing w:line="360" w:lineRule="auto"/>
        <w:ind w:firstLine="709"/>
        <w:jc w:val="both"/>
        <w:rPr>
          <w:sz w:val="28"/>
          <w:szCs w:val="28"/>
          <w:lang w:val="uk-UA"/>
        </w:rPr>
      </w:pPr>
      <w:r w:rsidRPr="00E01B4F">
        <w:rPr>
          <w:sz w:val="28"/>
          <w:szCs w:val="28"/>
          <w:lang w:val="uk-UA"/>
        </w:rPr>
        <w:t>6. Сорокін С. В. Функціонально-комунікативні характеристики системи футуральних видо-часових форм турецької мови / С. В.Сорокін // Науковий вісник кафедри ЮНЕСКО КНЛУ. – 2005. – Вип. 11. – С. 172–180.</w:t>
      </w:r>
    </w:p>
    <w:p w:rsidR="00352110" w:rsidRPr="00E01B4F" w:rsidRDefault="00352110" w:rsidP="00CB30CF">
      <w:pPr>
        <w:pStyle w:val="FootnoteText"/>
        <w:spacing w:line="360" w:lineRule="auto"/>
        <w:ind w:firstLine="709"/>
        <w:jc w:val="both"/>
        <w:rPr>
          <w:sz w:val="28"/>
          <w:szCs w:val="28"/>
          <w:lang w:val="uk-UA" w:eastAsia="pl-PL"/>
        </w:rPr>
      </w:pPr>
      <w:r w:rsidRPr="00E01B4F">
        <w:rPr>
          <w:sz w:val="28"/>
          <w:szCs w:val="28"/>
          <w:lang w:val="uk-UA"/>
        </w:rPr>
        <w:t>7. Сорокін С. В. Дослідження поняттєвих категорій у парадигмі функціональної граматики (на прикладі категорії допустовості в турецькій мові) / С. В. Сорокін // Науковий вісник кафедри ЮНЕСКО КНЛУ. 2014. – Вип. 29. – С. 115–125.</w:t>
      </w:r>
    </w:p>
    <w:p w:rsidR="00352110" w:rsidRPr="00E01B4F" w:rsidRDefault="00352110" w:rsidP="00CB30CF">
      <w:pPr>
        <w:pStyle w:val="FootnoteText"/>
        <w:spacing w:line="360" w:lineRule="auto"/>
        <w:ind w:firstLine="709"/>
        <w:jc w:val="both"/>
        <w:rPr>
          <w:sz w:val="28"/>
          <w:szCs w:val="28"/>
          <w:lang w:val="uk-UA"/>
        </w:rPr>
      </w:pPr>
      <w:r w:rsidRPr="00E01B4F">
        <w:rPr>
          <w:sz w:val="28"/>
          <w:szCs w:val="28"/>
          <w:lang w:val="uk-UA"/>
        </w:rPr>
        <w:t xml:space="preserve">8. Сорокін С. В. Реалізація семантики зобов’язання й необхідності в різносистемних мовах (на прикладі турецької, української і англійської мов) // Проблеми зіставної семантики. </w:t>
      </w:r>
      <w:r w:rsidRPr="005E36FB">
        <w:rPr>
          <w:sz w:val="28"/>
          <w:szCs w:val="28"/>
          <w:lang w:val="uk-UA"/>
        </w:rPr>
        <w:t>Зб</w:t>
      </w:r>
      <w:r w:rsidRPr="00E01B4F">
        <w:rPr>
          <w:sz w:val="28"/>
          <w:szCs w:val="28"/>
          <w:lang w:val="uk-UA"/>
        </w:rPr>
        <w:t>.</w:t>
      </w:r>
      <w:r w:rsidRPr="005E36FB">
        <w:rPr>
          <w:sz w:val="28"/>
          <w:szCs w:val="28"/>
          <w:lang w:val="uk-UA"/>
        </w:rPr>
        <w:t xml:space="preserve"> наук</w:t>
      </w:r>
      <w:r w:rsidRPr="00E01B4F">
        <w:rPr>
          <w:sz w:val="28"/>
          <w:szCs w:val="28"/>
          <w:lang w:val="uk-UA"/>
        </w:rPr>
        <w:t>.</w:t>
      </w:r>
      <w:r w:rsidRPr="005E36FB">
        <w:rPr>
          <w:sz w:val="28"/>
          <w:szCs w:val="28"/>
          <w:lang w:val="uk-UA"/>
        </w:rPr>
        <w:t>статей.</w:t>
      </w:r>
      <w:r w:rsidRPr="00E01B4F">
        <w:rPr>
          <w:sz w:val="28"/>
          <w:szCs w:val="28"/>
          <w:lang w:val="uk-UA"/>
        </w:rPr>
        <w:t xml:space="preserve"> – </w:t>
      </w:r>
      <w:r w:rsidRPr="005E36FB">
        <w:rPr>
          <w:sz w:val="28"/>
          <w:szCs w:val="28"/>
          <w:lang w:val="uk-UA"/>
        </w:rPr>
        <w:t>2009. – Вип. 9</w:t>
      </w:r>
      <w:r w:rsidRPr="00E01B4F">
        <w:rPr>
          <w:sz w:val="28"/>
          <w:szCs w:val="28"/>
          <w:lang w:val="uk-UA"/>
        </w:rPr>
        <w:t>. – С. </w:t>
      </w:r>
      <w:r w:rsidRPr="005E36FB">
        <w:rPr>
          <w:sz w:val="28"/>
          <w:szCs w:val="28"/>
          <w:lang w:val="uk-UA"/>
        </w:rPr>
        <w:t>327–333</w:t>
      </w:r>
    </w:p>
    <w:p w:rsidR="00352110" w:rsidRPr="00E01B4F" w:rsidRDefault="00352110" w:rsidP="00CB30CF">
      <w:pPr>
        <w:pStyle w:val="FootnoteText"/>
        <w:spacing w:line="360" w:lineRule="auto"/>
        <w:ind w:firstLine="709"/>
        <w:jc w:val="both"/>
        <w:rPr>
          <w:sz w:val="28"/>
          <w:szCs w:val="28"/>
          <w:lang w:val="uk-UA"/>
        </w:rPr>
      </w:pPr>
      <w:r w:rsidRPr="00E01B4F">
        <w:rPr>
          <w:sz w:val="28"/>
          <w:szCs w:val="28"/>
          <w:lang w:val="uk-UA"/>
        </w:rPr>
        <w:t>9. Сорокін С. В. Функціонально-семантичне поле модальності в турецькій та українській мовах / С. В. Сорокін // Науковий вісник кафедри ЮНЕСКО КНЛУ. – 2006. – Вип. 13. – С. 6–16.</w:t>
      </w:r>
    </w:p>
    <w:p w:rsidR="00352110" w:rsidRPr="00E01B4F" w:rsidRDefault="00352110" w:rsidP="00CB30CF">
      <w:pPr>
        <w:pStyle w:val="FootnoteText"/>
        <w:spacing w:line="360" w:lineRule="auto"/>
        <w:ind w:firstLine="709"/>
        <w:jc w:val="both"/>
        <w:rPr>
          <w:sz w:val="28"/>
          <w:szCs w:val="28"/>
          <w:lang w:val="uk-UA"/>
        </w:rPr>
      </w:pPr>
      <w:r w:rsidRPr="00E01B4F">
        <w:rPr>
          <w:sz w:val="28"/>
          <w:szCs w:val="28"/>
          <w:lang w:val="uk-UA"/>
        </w:rPr>
        <w:t>10. Сорокін С. В.</w:t>
      </w:r>
      <w:r w:rsidRPr="00E01B4F">
        <w:rPr>
          <w:sz w:val="28"/>
          <w:szCs w:val="28"/>
        </w:rPr>
        <w:t>Функціонально-семантичне поле оптативності в турецькій та українськіймовах</w:t>
      </w:r>
      <w:r w:rsidRPr="00E01B4F">
        <w:rPr>
          <w:sz w:val="28"/>
          <w:szCs w:val="28"/>
          <w:lang w:val="uk-UA"/>
        </w:rPr>
        <w:t xml:space="preserve"> / С. В. Сорокін // </w:t>
      </w:r>
      <w:r w:rsidRPr="00E01B4F">
        <w:rPr>
          <w:sz w:val="28"/>
          <w:szCs w:val="28"/>
        </w:rPr>
        <w:t>Проблеми семантики слова, речення та тексту</w:t>
      </w:r>
      <w:r w:rsidRPr="00E01B4F">
        <w:rPr>
          <w:sz w:val="28"/>
          <w:szCs w:val="28"/>
          <w:lang w:val="uk-UA"/>
        </w:rPr>
        <w:t xml:space="preserve">. – </w:t>
      </w:r>
      <w:r w:rsidRPr="00E01B4F">
        <w:rPr>
          <w:sz w:val="28"/>
          <w:szCs w:val="28"/>
        </w:rPr>
        <w:t>2008</w:t>
      </w:r>
      <w:r w:rsidRPr="00E01B4F">
        <w:rPr>
          <w:sz w:val="28"/>
          <w:szCs w:val="28"/>
          <w:lang w:val="uk-UA"/>
        </w:rPr>
        <w:t>. –В</w:t>
      </w:r>
      <w:r w:rsidRPr="00E01B4F">
        <w:rPr>
          <w:sz w:val="28"/>
          <w:szCs w:val="28"/>
        </w:rPr>
        <w:t>ип. 20</w:t>
      </w:r>
      <w:r w:rsidRPr="00E01B4F">
        <w:rPr>
          <w:sz w:val="28"/>
          <w:szCs w:val="28"/>
          <w:lang w:val="uk-UA"/>
        </w:rPr>
        <w:t xml:space="preserve">. – С. </w:t>
      </w:r>
      <w:r w:rsidRPr="00E01B4F">
        <w:rPr>
          <w:sz w:val="28"/>
          <w:szCs w:val="28"/>
        </w:rPr>
        <w:t>222</w:t>
      </w:r>
      <w:r w:rsidRPr="00E01B4F">
        <w:rPr>
          <w:sz w:val="28"/>
          <w:szCs w:val="28"/>
          <w:lang w:val="uk-UA"/>
        </w:rPr>
        <w:t>–</w:t>
      </w:r>
      <w:r w:rsidRPr="00E01B4F">
        <w:rPr>
          <w:sz w:val="28"/>
          <w:szCs w:val="28"/>
        </w:rPr>
        <w:t>227</w:t>
      </w:r>
      <w:r w:rsidRPr="00E01B4F">
        <w:rPr>
          <w:sz w:val="28"/>
          <w:szCs w:val="28"/>
          <w:lang w:val="uk-UA"/>
        </w:rPr>
        <w:t>.</w:t>
      </w:r>
    </w:p>
    <w:p w:rsidR="00352110" w:rsidRPr="00E01B4F" w:rsidRDefault="00352110" w:rsidP="00CB30CF">
      <w:pPr>
        <w:pStyle w:val="FootnoteText"/>
        <w:spacing w:line="360" w:lineRule="auto"/>
        <w:ind w:firstLine="709"/>
        <w:jc w:val="both"/>
        <w:rPr>
          <w:sz w:val="28"/>
          <w:szCs w:val="28"/>
          <w:lang w:val="uk-UA"/>
        </w:rPr>
      </w:pPr>
    </w:p>
    <w:sectPr w:rsidR="00352110" w:rsidRPr="00E01B4F" w:rsidSect="00D8117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67B13E3"/>
    <w:multiLevelType w:val="hybridMultilevel"/>
    <w:tmpl w:val="A8F0A3FE"/>
    <w:lvl w:ilvl="0" w:tplc="B1BADBFE">
      <w:start w:val="1"/>
      <w:numFmt w:val="decimal"/>
      <w:lvlText w:val="%1."/>
      <w:lvlJc w:val="left"/>
      <w:pPr>
        <w:tabs>
          <w:tab w:val="num" w:pos="900"/>
        </w:tabs>
        <w:ind w:left="900" w:hanging="360"/>
      </w:pPr>
      <w:rPr>
        <w:rFonts w:cs="Times New Roman"/>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2EEB"/>
    <w:rsid w:val="00067A46"/>
    <w:rsid w:val="000749DB"/>
    <w:rsid w:val="00086716"/>
    <w:rsid w:val="00094D5C"/>
    <w:rsid w:val="00096B66"/>
    <w:rsid w:val="000B58E7"/>
    <w:rsid w:val="0016538D"/>
    <w:rsid w:val="00165F3A"/>
    <w:rsid w:val="001829BE"/>
    <w:rsid w:val="001D0B62"/>
    <w:rsid w:val="002066F2"/>
    <w:rsid w:val="00214283"/>
    <w:rsid w:val="00237FAE"/>
    <w:rsid w:val="00253044"/>
    <w:rsid w:val="002F198E"/>
    <w:rsid w:val="00352053"/>
    <w:rsid w:val="00352110"/>
    <w:rsid w:val="003860FA"/>
    <w:rsid w:val="003D4400"/>
    <w:rsid w:val="00411AB4"/>
    <w:rsid w:val="004679F7"/>
    <w:rsid w:val="00492574"/>
    <w:rsid w:val="00494C54"/>
    <w:rsid w:val="004C686E"/>
    <w:rsid w:val="00550F79"/>
    <w:rsid w:val="005C7B81"/>
    <w:rsid w:val="005E36FB"/>
    <w:rsid w:val="00644C25"/>
    <w:rsid w:val="006458AC"/>
    <w:rsid w:val="0068441E"/>
    <w:rsid w:val="006A585A"/>
    <w:rsid w:val="006B2EEB"/>
    <w:rsid w:val="006D1B0D"/>
    <w:rsid w:val="00754F89"/>
    <w:rsid w:val="00781CEA"/>
    <w:rsid w:val="00796191"/>
    <w:rsid w:val="007F2D59"/>
    <w:rsid w:val="00817FD1"/>
    <w:rsid w:val="00876CBD"/>
    <w:rsid w:val="008F20C1"/>
    <w:rsid w:val="009900A6"/>
    <w:rsid w:val="009B42D0"/>
    <w:rsid w:val="00A42559"/>
    <w:rsid w:val="00A5179F"/>
    <w:rsid w:val="00A843F0"/>
    <w:rsid w:val="00AA4D27"/>
    <w:rsid w:val="00AE7679"/>
    <w:rsid w:val="00B45FD8"/>
    <w:rsid w:val="00B53107"/>
    <w:rsid w:val="00BB6DF7"/>
    <w:rsid w:val="00BE7EE7"/>
    <w:rsid w:val="00C26FBF"/>
    <w:rsid w:val="00C726A3"/>
    <w:rsid w:val="00C810B7"/>
    <w:rsid w:val="00CB2DBA"/>
    <w:rsid w:val="00CB30CF"/>
    <w:rsid w:val="00CF4AC3"/>
    <w:rsid w:val="00D14CDC"/>
    <w:rsid w:val="00D57BE4"/>
    <w:rsid w:val="00D64932"/>
    <w:rsid w:val="00D81174"/>
    <w:rsid w:val="00D86FD7"/>
    <w:rsid w:val="00DB17FF"/>
    <w:rsid w:val="00DC3D26"/>
    <w:rsid w:val="00E01B4F"/>
    <w:rsid w:val="00E113E9"/>
    <w:rsid w:val="00E25B64"/>
    <w:rsid w:val="00E649A1"/>
    <w:rsid w:val="00F24166"/>
    <w:rsid w:val="00FA360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98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458AC"/>
    <w:pPr>
      <w:ind w:left="720"/>
      <w:contextualSpacing/>
    </w:pPr>
  </w:style>
  <w:style w:type="paragraph" w:customStyle="1" w:styleId="Aeaeeiaaoey">
    <w:name w:val="Aeaeeia.aoey"/>
    <w:basedOn w:val="Normal"/>
    <w:next w:val="Normal"/>
    <w:uiPriority w:val="99"/>
    <w:rsid w:val="006458AC"/>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FootnoteText">
    <w:name w:val="footnote text"/>
    <w:basedOn w:val="Normal"/>
    <w:link w:val="FootnoteTextChar"/>
    <w:uiPriority w:val="99"/>
    <w:semiHidden/>
    <w:rsid w:val="006458AC"/>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locked/>
    <w:rsid w:val="006458AC"/>
    <w:rPr>
      <w:rFonts w:ascii="Times New Roman" w:hAnsi="Times New Roman" w:cs="Times New Roman"/>
      <w:sz w:val="20"/>
      <w:szCs w:val="20"/>
      <w:lang w:val="ru-RU" w:eastAsia="ru-RU"/>
    </w:rPr>
  </w:style>
  <w:style w:type="character" w:styleId="Hyperlink">
    <w:name w:val="Hyperlink"/>
    <w:basedOn w:val="DefaultParagraphFont"/>
    <w:uiPriority w:val="99"/>
    <w:rsid w:val="00E113E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08550777">
      <w:marLeft w:val="0"/>
      <w:marRight w:val="0"/>
      <w:marTop w:val="0"/>
      <w:marBottom w:val="0"/>
      <w:divBdr>
        <w:top w:val="none" w:sz="0" w:space="0" w:color="auto"/>
        <w:left w:val="none" w:sz="0" w:space="0" w:color="auto"/>
        <w:bottom w:val="none" w:sz="0" w:space="0" w:color="auto"/>
        <w:right w:val="none" w:sz="0" w:space="0" w:color="auto"/>
      </w:divBdr>
      <w:divsChild>
        <w:div w:id="2008550774">
          <w:marLeft w:val="0"/>
          <w:marRight w:val="0"/>
          <w:marTop w:val="0"/>
          <w:marBottom w:val="0"/>
          <w:divBdr>
            <w:top w:val="none" w:sz="0" w:space="0" w:color="auto"/>
            <w:left w:val="none" w:sz="0" w:space="0" w:color="auto"/>
            <w:bottom w:val="none" w:sz="0" w:space="0" w:color="auto"/>
            <w:right w:val="none" w:sz="0" w:space="0" w:color="auto"/>
          </w:divBdr>
          <w:divsChild>
            <w:div w:id="2008550775">
              <w:marLeft w:val="0"/>
              <w:marRight w:val="0"/>
              <w:marTop w:val="0"/>
              <w:marBottom w:val="0"/>
              <w:divBdr>
                <w:top w:val="none" w:sz="0" w:space="0" w:color="auto"/>
                <w:left w:val="none" w:sz="0" w:space="0" w:color="auto"/>
                <w:bottom w:val="none" w:sz="0" w:space="0" w:color="auto"/>
                <w:right w:val="none" w:sz="0" w:space="0" w:color="auto"/>
              </w:divBdr>
            </w:div>
            <w:div w:id="2008550776">
              <w:marLeft w:val="0"/>
              <w:marRight w:val="0"/>
              <w:marTop w:val="0"/>
              <w:marBottom w:val="0"/>
              <w:divBdr>
                <w:top w:val="none" w:sz="0" w:space="0" w:color="auto"/>
                <w:left w:val="none" w:sz="0" w:space="0" w:color="auto"/>
                <w:bottom w:val="none" w:sz="0" w:space="0" w:color="auto"/>
                <w:right w:val="none" w:sz="0" w:space="0" w:color="auto"/>
              </w:divBdr>
            </w:div>
            <w:div w:id="200855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323</TotalTime>
  <Pages>7</Pages>
  <Words>8571</Words>
  <Characters>4887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User15</dc:creator>
  <cp:keywords/>
  <dc:description/>
  <cp:lastModifiedBy>Admin</cp:lastModifiedBy>
  <cp:revision>48</cp:revision>
  <dcterms:created xsi:type="dcterms:W3CDTF">2015-02-18T07:54:00Z</dcterms:created>
  <dcterms:modified xsi:type="dcterms:W3CDTF">2015-02-24T15:02:00Z</dcterms:modified>
</cp:coreProperties>
</file>