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211" w:rsidRPr="00635C2F" w:rsidRDefault="00F40211" w:rsidP="00635C2F">
      <w:pPr>
        <w:ind w:firstLine="708"/>
        <w:jc w:val="right"/>
        <w:rPr>
          <w:color w:val="000000"/>
          <w:lang w:val="uz-Cyrl-UZ"/>
        </w:rPr>
      </w:pPr>
      <w:r w:rsidRPr="00635C2F">
        <w:rPr>
          <w:color w:val="000000"/>
          <w:lang w:val="uz-Cyrl-UZ"/>
        </w:rPr>
        <w:t>Фарход Зияев</w:t>
      </w:r>
    </w:p>
    <w:p w:rsidR="00F40211" w:rsidRDefault="00F40211" w:rsidP="00635C2F">
      <w:pPr>
        <w:ind w:firstLine="708"/>
        <w:jc w:val="right"/>
        <w:rPr>
          <w:bCs/>
          <w:lang w:val="en-US"/>
        </w:rPr>
      </w:pPr>
      <w:r w:rsidRPr="00635C2F">
        <w:rPr>
          <w:color w:val="000000"/>
          <w:lang w:val="uz-Cyrl-UZ"/>
        </w:rPr>
        <w:t xml:space="preserve"> </w:t>
      </w:r>
      <w:r w:rsidRPr="00635C2F">
        <w:rPr>
          <w:bCs/>
          <w:lang w:val="uz-Cyrl-UZ"/>
        </w:rPr>
        <w:t>(Тошкент, Узбекистон)</w:t>
      </w:r>
    </w:p>
    <w:p w:rsidR="00F40211" w:rsidRDefault="00F40211" w:rsidP="00635C2F">
      <w:pPr>
        <w:ind w:firstLine="708"/>
        <w:jc w:val="right"/>
        <w:rPr>
          <w:bCs/>
          <w:lang w:val="en-US"/>
        </w:rPr>
      </w:pPr>
    </w:p>
    <w:p w:rsidR="00F40211" w:rsidRPr="00635C2F" w:rsidRDefault="00F40211" w:rsidP="00635C2F">
      <w:pPr>
        <w:ind w:firstLine="708"/>
        <w:jc w:val="center"/>
        <w:rPr>
          <w:color w:val="000000"/>
        </w:rPr>
      </w:pPr>
      <w:r w:rsidRPr="00635C2F">
        <w:rPr>
          <w:color w:val="000000"/>
          <w:lang w:val="uz-Cyrl-UZ"/>
        </w:rPr>
        <w:t xml:space="preserve">ИЖТИМОИЙ ФАНЛАР МЕТОДОЛОГИЯСИ </w:t>
      </w:r>
      <w:r>
        <w:rPr>
          <w:color w:val="000000"/>
          <w:lang w:val="uz-Cyrl-UZ"/>
        </w:rPr>
        <w:t>ВА МИЛЛИЙ МАЪНАВИЙ МЕРОС</w:t>
      </w:r>
    </w:p>
    <w:p w:rsidR="00F40211" w:rsidRDefault="00F40211" w:rsidP="00635C2F">
      <w:pPr>
        <w:ind w:firstLine="708"/>
        <w:jc w:val="right"/>
        <w:rPr>
          <w:color w:val="000000"/>
          <w:lang w:val="en-US"/>
        </w:rPr>
      </w:pPr>
    </w:p>
    <w:p w:rsidR="00F40211" w:rsidRPr="00635C2F" w:rsidRDefault="00F40211" w:rsidP="00635C2F">
      <w:pPr>
        <w:shd w:val="clear" w:color="auto" w:fill="F4F7E7"/>
        <w:spacing w:line="360" w:lineRule="auto"/>
        <w:ind w:firstLine="709"/>
        <w:jc w:val="both"/>
        <w:rPr>
          <w:b w:val="0"/>
          <w:color w:val="000000"/>
          <w:lang w:val="uz-Latn-UZ"/>
        </w:rPr>
      </w:pPr>
      <w:r w:rsidRPr="00635C2F">
        <w:rPr>
          <w:b w:val="0"/>
          <w:color w:val="000000"/>
          <w:lang w:val="uz-Latn-UZ"/>
        </w:rPr>
        <w:t>Ҳар</w:t>
      </w:r>
      <w:r w:rsidRPr="00635C2F">
        <w:rPr>
          <w:b w:val="0"/>
          <w:color w:val="000000"/>
          <w:lang w:val="uz-Cyrl-UZ"/>
        </w:rPr>
        <w:t xml:space="preserve"> </w:t>
      </w:r>
      <w:r w:rsidRPr="00635C2F">
        <w:rPr>
          <w:b w:val="0"/>
          <w:color w:val="000000"/>
          <w:lang w:val="uz-Latn-UZ"/>
        </w:rPr>
        <w:t>қандай илм бирор-бир аниқ мақсад сари йўналмаса, чексиз-чегарасиз, ибтидо-интиҳосиз бўлиб қолиб, бирор самарага муяссар бўлиши қийин. “Методология” тушунчаси воқеликни илмий идрок этишнинг айни шу муайян мақсадга қаратилган мантиқий тизимини англатади. Маълумки, аждодларимиз - буюк тасаввуф пирлари - Ҳаққа етишишнинг ирфоний йўлларини ишлаб чиққанлар ва уларни “тариқат” ёки “сулук” деб атаганлар. “Метод” атамаси ҳам аслида юнонча “методос” сўзидан бўлиб, “йўл”, “ҳақиқатни англаб етиш йўли” маъноларини ифодалайди. Араб тилида бу сўзнинг муқобили “тариқ” ёки “тариқа” бўлади. “Тариқат” атамасининг келиб чиқиши шундан. Алишер Навоий ХV асрда айни шу анъанага таянган ҳолда адабиётда “бадиий метод” муаммосини ҳал қилиб берди ва “ҳақиқат тариқи”, “мажоз тариқи” тушунчаларини илмий истеъмолга киритди.</w:t>
      </w:r>
    </w:p>
    <w:p w:rsidR="00F40211" w:rsidRPr="00635C2F" w:rsidRDefault="00F40211" w:rsidP="00635C2F">
      <w:pPr>
        <w:shd w:val="clear" w:color="auto" w:fill="F4F7E7"/>
        <w:spacing w:line="360" w:lineRule="auto"/>
        <w:ind w:firstLine="708"/>
        <w:jc w:val="both"/>
        <w:rPr>
          <w:b w:val="0"/>
          <w:color w:val="000000"/>
          <w:lang w:val="uz-Cyrl-UZ"/>
        </w:rPr>
      </w:pPr>
      <w:r w:rsidRPr="00635C2F">
        <w:rPr>
          <w:b w:val="0"/>
          <w:color w:val="000000"/>
          <w:lang w:val="uz-Latn-UZ"/>
        </w:rPr>
        <w:t>Марксизм-ленинизмга сўнгги ҳақиқат деб қараган пайтимизда ижтимоий фанлар соҳаси жуда жўнлашиб кетган эди. Чунки мутл</w:t>
      </w:r>
      <w:r w:rsidRPr="00635C2F">
        <w:rPr>
          <w:b w:val="0"/>
          <w:color w:val="000000"/>
          <w:lang w:val="uz-Cyrl-UZ"/>
        </w:rPr>
        <w:t>о</w:t>
      </w:r>
      <w:r w:rsidRPr="00635C2F">
        <w:rPr>
          <w:b w:val="0"/>
          <w:color w:val="000000"/>
          <w:lang w:val="uz-Latn-UZ"/>
        </w:rPr>
        <w:t>қ ҳақиқатлар аллақачон аниқланган, энди нисбий, иккинчи даражали масалаларни ҳал қилишгина қолгандай тасаввур ҳукмрон эди. Ҳозир ҳам яқин ўтмишда марксистик фалсафани яхши ўзлаштириб олганлар учун эски анд</w:t>
      </w:r>
      <w:r w:rsidRPr="00635C2F">
        <w:rPr>
          <w:b w:val="0"/>
          <w:color w:val="000000"/>
          <w:lang w:val="uz-Cyrl-UZ"/>
        </w:rPr>
        <w:t>о</w:t>
      </w:r>
      <w:r w:rsidRPr="00635C2F">
        <w:rPr>
          <w:b w:val="0"/>
          <w:color w:val="000000"/>
          <w:lang w:val="uz-Latn-UZ"/>
        </w:rPr>
        <w:t xml:space="preserve">за ва қолиплардан воз кечиш қийин бўлмоқда. Аммо бугун, кўзимизни каттароқ очиб қарасак, биргина Европа минтақасида шунча кўп бир-биридан кескин фарқ қилувчи фалсафий тизимлар яратилган экан-ки, уларнинг ҳар бирини жиддий англаб етиш учун бир инсоннинг умри ё етади, ёки етмайди. </w:t>
      </w:r>
      <w:r w:rsidRPr="00635C2F">
        <w:rPr>
          <w:b w:val="0"/>
          <w:color w:val="000000"/>
          <w:lang w:val="uz-Cyrl-UZ"/>
        </w:rPr>
        <w:t xml:space="preserve"> </w:t>
      </w:r>
    </w:p>
    <w:p w:rsidR="00F40211" w:rsidRPr="00635C2F" w:rsidRDefault="00F40211" w:rsidP="00635C2F">
      <w:pPr>
        <w:shd w:val="clear" w:color="auto" w:fill="F4F7E7"/>
        <w:spacing w:line="360" w:lineRule="auto"/>
        <w:jc w:val="both"/>
        <w:rPr>
          <w:b w:val="0"/>
          <w:color w:val="000000"/>
          <w:lang w:val="uz-Latn-UZ"/>
        </w:rPr>
      </w:pPr>
      <w:r w:rsidRPr="00635C2F">
        <w:rPr>
          <w:b w:val="0"/>
          <w:color w:val="000000"/>
          <w:lang w:val="uz-Cyrl-UZ"/>
        </w:rPr>
        <w:t xml:space="preserve">       </w:t>
      </w:r>
      <w:r w:rsidRPr="00635C2F">
        <w:rPr>
          <w:b w:val="0"/>
          <w:color w:val="000000"/>
          <w:lang w:val="uz-Latn-UZ"/>
        </w:rPr>
        <w:t>Президент И.А.Каримов ўз вақтида “Фидокор” газетаси мухбири саволларига жавобларида бу ҳақда шундай деган эди:</w:t>
      </w:r>
      <w:r w:rsidRPr="00635C2F">
        <w:rPr>
          <w:b w:val="0"/>
          <w:color w:val="000000"/>
          <w:lang w:val="uz-Cyrl-UZ"/>
        </w:rPr>
        <w:t xml:space="preserve"> </w:t>
      </w:r>
      <w:r w:rsidRPr="00635C2F">
        <w:rPr>
          <w:b w:val="0"/>
          <w:color w:val="000000"/>
          <w:lang w:val="uz-Latn-UZ"/>
        </w:rPr>
        <w:t>“</w:t>
      </w:r>
      <w:r w:rsidRPr="00635C2F">
        <w:rPr>
          <w:b w:val="0"/>
          <w:iCs/>
          <w:color w:val="000000"/>
          <w:lang w:val="uz-Latn-UZ"/>
        </w:rPr>
        <w:t>Кўп асрлик тарихимиз шуни кўрсатадики, инсон дунёқарашининг шаклланишида маърифатнинг, хусусан, ижтимоий фанларнинг ўрни беқиёс. Бу жамиятшунослик бўладими, тарих, фалсафа, сиёсатшунослик бўладими, психология ёки иқтисод бўладими – уларнинг барчаси одамнинг интеллектуал камолотга эришувида катта таъсир кучига эга. Лекин бугун ўрта ва олий ўқув даргоҳларидаги таълим-тарбия жараёнларида фойдаланилаётган дарсликлар, дастур-қўлланмалар, китоблар қандай мафкурадан озиқланган? Уларда эски тузум давридан қолган ғоявий қарашлардан тўлиқ воз кечилганига ким кафолат бера олади? Бу ҳақда қайта-қайта гапиришга тўғри келмоқда. Афсуски, биз мамлакатимизда ижтимоий фанларнинг ривожи замон талабларидан ортда қолаётганини тан олишга мажбурмиз. Бу борадаги хато ва камчиликларни зудлик билан бартараф этиш чораларини кўришимиз лозим”.</w:t>
      </w:r>
    </w:p>
    <w:p w:rsidR="00F40211" w:rsidRPr="00635C2F" w:rsidRDefault="00F40211" w:rsidP="00635C2F">
      <w:pPr>
        <w:shd w:val="clear" w:color="auto" w:fill="F4F7E7"/>
        <w:spacing w:line="360" w:lineRule="auto"/>
        <w:jc w:val="both"/>
        <w:rPr>
          <w:b w:val="0"/>
          <w:color w:val="000000"/>
          <w:lang w:val="uz-Latn-UZ"/>
        </w:rPr>
      </w:pPr>
      <w:r w:rsidRPr="00635C2F">
        <w:rPr>
          <w:b w:val="0"/>
          <w:color w:val="000000"/>
          <w:lang w:val="uz-Latn-UZ"/>
        </w:rPr>
        <w:t> </w:t>
      </w:r>
      <w:r w:rsidRPr="00635C2F">
        <w:rPr>
          <w:b w:val="0"/>
          <w:color w:val="000000"/>
          <w:lang w:val="uz-Cyrl-UZ"/>
        </w:rPr>
        <w:tab/>
      </w:r>
      <w:r w:rsidRPr="00635C2F">
        <w:rPr>
          <w:b w:val="0"/>
          <w:color w:val="000000"/>
          <w:lang w:val="uz-Latn-UZ"/>
        </w:rPr>
        <w:t>Ижтимоий, яъни инсон ва жамият ҳаётига оид илмлар эса иложсиз равишда ҳар бир минтақа, миллат ва элат, баъзан ҳатто алоҳида ижтимоий тоифа учун ўзига хос жиҳатларга эга бўлади. Масалан, Ўзбекистон тарихини Олмония ёҳуд Хитой тарихи принциплари асосида яратиб бўлмайди, ёки рус тили луғатшунослигини араб тили учун ишлаб чиқилган моделлар асосида қурсак, миллий тил моҳиятига зид иш қилган бўламиз. Чунки ҳар бир минтақа, миллат ва элатга хос эътиқод тизими, ҳаёт тарзи, урф-одатлари, маданияти, ахлоқий принциплари бўлади. Масалага янада аниқроқ ёндошилса, ҳатто ҳар бир ижтимоий тоифанинг ҳаётга ёндошувида ўзига хос жиҳатлар бўлади-ки, уларни ҳисобга олмаслик умумбашарий миқёсда оғир оқибатларга олиб келувчи чалкашликларни келтириб чиқариши мумкин. Марксизмнинг фақат ишчилар синфи манфаатларини кўзда тутиб (аниқроғи, энг камбағал ва паст тоифали ишчилар, яъни пролетариатнинг муайян бир тарихий шароитдаги нуқтаи назари ва тор доира манфаатларинигина ҳисобга олиб) ишлаб чиқилган дунёқараш тизими бутун жамиятга зўрлик билан татбиқ этилиши натижасида инсоният бошига қандай кулфатлар ёғилганлиги бу масалада тарихнинг аччиқ сабоғи бўлганлигини эслаш кифоя. </w:t>
      </w:r>
    </w:p>
    <w:p w:rsidR="00F40211" w:rsidRPr="00635C2F" w:rsidRDefault="00F40211" w:rsidP="00635C2F">
      <w:pPr>
        <w:shd w:val="clear" w:color="auto" w:fill="F4F7E7"/>
        <w:spacing w:line="360" w:lineRule="auto"/>
        <w:ind w:firstLine="708"/>
        <w:jc w:val="both"/>
        <w:rPr>
          <w:b w:val="0"/>
          <w:color w:val="000000"/>
          <w:lang w:val="uz-Latn-UZ"/>
        </w:rPr>
      </w:pPr>
      <w:r w:rsidRPr="00635C2F">
        <w:rPr>
          <w:b w:val="0"/>
          <w:color w:val="000000"/>
          <w:lang w:val="uz-Latn-UZ"/>
        </w:rPr>
        <w:t>Ижтимоий фанлар соҳасида фақат мантиқий таҳлил кифоя қилмайди. Ҳар бир халқ ўз тарихи, маданияти, тили, адабиёт ва санъати, ахлоқий қарашларини назарий ўрганиш учун бошқа халқлар тарихшунослиги, маданиятшунослиги, адабиётшунослиги ва ахлоқшунослигида асрлар давомида ўша халқлар тарихи, маданияти, дини, адабиёти, урф-одатлари тарихий тажрибасига таянган ҳолда ишлаб чиқилган принциплар, тушунча ва тимсолларни шундайича кўчириб олиб келиб, ўша бегона қолипларга ўз тарихи, маданияти, тили, адабиёт ва санъати, маънавий ва ахлоқий қадриятларини қандай қилиб бўлса ҳам тиқиштиришга уринмай, бу соҳада аждодларининг тажрибаларини чуқур ўрганиши, уларни ўзаро қиёслаб, ҳозирги замон талабларини, кейинги даврда бу соҳада эришилган ютуқлар ёки йўқотишларни ҳисобга олиб, ўзга минтақалардаги аҳволни ҳам назарда тутган ҳолда мустақил қонун-қоидалар, тушунча ва тимсоллар тизимини аниқлаш ва уни мустақил йўналишда такомиллаштириб боришга ҳаракат қилиш керак бўлади. Бу, албатта, қийин ва машаққатли изланишлар йўли, аммо бу соҳада осон йўлни қидирган олим охир-натижада халқни гумроҳликка маҳкум қилади.</w:t>
      </w:r>
    </w:p>
    <w:p w:rsidR="00F40211" w:rsidRPr="00635C2F" w:rsidRDefault="00F40211" w:rsidP="00635C2F">
      <w:pPr>
        <w:shd w:val="clear" w:color="auto" w:fill="F4F7E7"/>
        <w:spacing w:line="360" w:lineRule="auto"/>
        <w:ind w:firstLine="708"/>
        <w:jc w:val="both"/>
        <w:rPr>
          <w:b w:val="0"/>
          <w:color w:val="000000"/>
          <w:lang w:val="uz-Cyrl-UZ"/>
        </w:rPr>
      </w:pPr>
      <w:r w:rsidRPr="00635C2F">
        <w:rPr>
          <w:b w:val="0"/>
          <w:color w:val="000000"/>
          <w:lang w:val="uz-Latn-UZ"/>
        </w:rPr>
        <w:t xml:space="preserve">Президент И.А.Каримов ўзининг янги китобида бу масалага яна алоҳида урғу беради: </w:t>
      </w:r>
      <w:r w:rsidRPr="00635C2F">
        <w:rPr>
          <w:b w:val="0"/>
          <w:iCs/>
          <w:color w:val="000000"/>
          <w:lang w:val="uz-Latn-UZ"/>
        </w:rPr>
        <w:t>“Албатта, ҳар қайси халқ ёки миллатнинг маънавиятини унинг тарихи, ўзига хос урф-одат ва анъаналари, ҳаётий қадриятларидан айри ҳолда тасаввур этиб бўлмайди.</w:t>
      </w:r>
      <w:r w:rsidRPr="00635C2F">
        <w:rPr>
          <w:b w:val="0"/>
          <w:iCs/>
          <w:color w:val="000000"/>
          <w:lang w:val="uz-Cyrl-UZ"/>
        </w:rPr>
        <w:t xml:space="preserve"> “</w:t>
      </w:r>
      <w:r w:rsidRPr="00635C2F">
        <w:rPr>
          <w:b w:val="0"/>
          <w:color w:val="000000"/>
          <w:lang w:val="uz-Latn-UZ"/>
        </w:rPr>
        <w:t>Президент асарида, жумладан, маънавий меросимизга, “</w:t>
      </w:r>
      <w:r w:rsidRPr="00635C2F">
        <w:rPr>
          <w:b w:val="0"/>
          <w:iCs/>
          <w:color w:val="000000"/>
          <w:lang w:val="uz-Latn-UZ"/>
        </w:rPr>
        <w:t xml:space="preserve">умумбашарий цивилизация ва маданиятнинг узвий қисмига айланиб кетган дунёвий ва диний илмларнинг, айниқса, ислом дини билан боғлиқ билимларнинг тарихан энг юқори босқичга кўтарилишида” </w:t>
      </w:r>
      <w:r w:rsidRPr="00635C2F">
        <w:rPr>
          <w:b w:val="0"/>
          <w:color w:val="000000"/>
          <w:lang w:val="uz-Latn-UZ"/>
        </w:rPr>
        <w:t>беқиёс хизматлари сингган она юртимизда туғилиб камолга етган улуғ алломаларнинг боқий меросларига махсус эътибор қаратилади.</w:t>
      </w:r>
      <w:r w:rsidRPr="00635C2F">
        <w:rPr>
          <w:b w:val="0"/>
          <w:color w:val="000000"/>
          <w:lang w:val="uz-Cyrl-UZ"/>
        </w:rPr>
        <w:t xml:space="preserve"> </w:t>
      </w:r>
    </w:p>
    <w:p w:rsidR="00F40211" w:rsidRPr="00635C2F" w:rsidRDefault="00F40211" w:rsidP="00635C2F">
      <w:pPr>
        <w:shd w:val="clear" w:color="auto" w:fill="F4F7E7"/>
        <w:spacing w:line="360" w:lineRule="auto"/>
        <w:ind w:firstLine="708"/>
        <w:jc w:val="both"/>
        <w:rPr>
          <w:b w:val="0"/>
          <w:color w:val="000000"/>
          <w:lang w:val="uz-Latn-UZ"/>
        </w:rPr>
      </w:pPr>
      <w:r w:rsidRPr="00635C2F">
        <w:rPr>
          <w:b w:val="0"/>
          <w:color w:val="000000"/>
          <w:lang w:val="uz-Latn-UZ"/>
        </w:rPr>
        <w:t>Илм хоҳ жузъий масалага бағишлансин, хоҳ умумметодологик муаммоларни ҳал қилишга қаратилган бўлсин, агар холис бўлмаса, илм бўлмайди, реал натижага эришилмайди. Қандай мақсадни олдига қўйганлигидан қатъи назар, холис изланишларга таянмаган илм - илм эмас. Шу нуқтаи назардан, бир аччиқ ҳақиқатни ниҳоят тан олишимиз керак: собиқ СССР шароитидаги ижтимоий фанлар соҳасида ўтказилган «тадқиқотлар»нинг аксарият қисми ҳақиқий илм эмас, мафкурабозлик эди, холос. Шундай экан, кечагина ўтмиш мафкурасига содиқ хизмат қилиб, турли “илмий” даража ва унвонларга сазовор бўлганлар, ҳеч бўлмаса, ҳали ҳам адабиётчи, тарихчи, ва ҳ.к. бошқа фанлар намоёндаларига беписандлик билан юқоридан қарашга уринмасалар, дунё илмининг ривожига дурустроқ назар солиб, аждодларимиз маънавий меросига жиддийроқ муносабатда бўлишга ҳаракат қилсалар ёмон бўлмас эди. Уларнинг кўпи яхшигина фикрлаш қобилиятига эга одамлар, демак, аниқ мавзулар устида бинойидек тадқиқот ўтказишлари мумкин. Аммо «умумметодологик асосга» ўтганда бир вақтлар хотирага жойлаштирилган эски анд</w:t>
      </w:r>
      <w:r w:rsidRPr="00635C2F">
        <w:rPr>
          <w:b w:val="0"/>
          <w:color w:val="000000"/>
          <w:lang w:val="uz-Cyrl-UZ"/>
        </w:rPr>
        <w:t>о</w:t>
      </w:r>
      <w:r w:rsidRPr="00635C2F">
        <w:rPr>
          <w:b w:val="0"/>
          <w:color w:val="000000"/>
          <w:lang w:val="uz-Latn-UZ"/>
        </w:rPr>
        <w:t>за ва қолиплар яна ўз таъсирини кўрсата бошлаши ишни мураккаблаштиради.</w:t>
      </w:r>
    </w:p>
    <w:p w:rsidR="00F40211" w:rsidRPr="00635C2F" w:rsidRDefault="00F40211" w:rsidP="00635C2F">
      <w:pPr>
        <w:shd w:val="clear" w:color="auto" w:fill="F4F7E7"/>
        <w:spacing w:line="360" w:lineRule="auto"/>
        <w:ind w:firstLine="708"/>
        <w:jc w:val="both"/>
        <w:rPr>
          <w:b w:val="0"/>
          <w:color w:val="000000"/>
          <w:lang w:val="uz-Latn-UZ"/>
        </w:rPr>
      </w:pPr>
      <w:r w:rsidRPr="00635C2F">
        <w:rPr>
          <w:b w:val="0"/>
          <w:color w:val="000000"/>
          <w:lang w:val="uz-Latn-UZ"/>
        </w:rPr>
        <w:t>Яқин ўтмишда, яъни қарамлик даврида миллий маънавий меросни ўрганишга қандай ёндошилди, деган масалада баъзан баҳс туғилиб қолади. Баъзилар шундай фикрлашади: “Ахир ўша йиллар давомида ҳам ўтмиш мерос озми-кўп ўрганилди-ку! Форобий, Беруний, Абу Али ибн Сино, Алишер Навоий ва бошқа қатор алломаларнинг асарлари рус ва ўзбек тилларида босилиб чиқди, тадқиқ ва тарғиб этилди. Бу улкан ижодий меҳнат бир неча авлод олимларнинг умр мазмунини ташкил этмадими?” Ниҳоятда тўғри. Устозларимиз бу йўлда чинакам фидойилик намуналарини кўрсатишди. Бугунги миллий маънавиятимизни тиклаш йўлидаги уринишлар кўп жиҳатдан ўша заҳматкаш устозлар яратган залворли пойдеворга таяниб турипти. Аммо айрим инсонларнинг миллат маънавияти йўлидаги фидойилиги билан ҳукмрон тузум ва унинг мафкураси кўзлаган асл мақсад, бу соҳада юритган қатъий сиёсати орасида жиддий фарқ бор эканлигини ҳам бугун ўзимизга ойдинлаштириб олишимиз керак. Биз ўтмишни ёппа инкор қилиш йўлидан борсак, яна “большевикча” иш тутган бўламиз. Етмиш йил ичида нималар ютдик ва нималарни ютқиздик - унинг сарҳисоби алоҳида. Бу ўринда яхши англаб етишимиз керак бўлган масала шуки, собиқ ҳукмрон тузум ўтмиш меросни ўрганишда ҳам ўз сиёсати, етакчи ғояси, мафкураси илдизларини мустаҳкамлашни ният қилди. Ўзбекнинг асл миллий маънавияти, аждодларимиз яратган бойлик бевосита уларни ҳеч қачон ва мутлақо қизиқтирган эмас.</w:t>
      </w:r>
    </w:p>
    <w:p w:rsidR="00F40211" w:rsidRPr="00635C2F" w:rsidRDefault="00F40211" w:rsidP="00635C2F">
      <w:pPr>
        <w:shd w:val="clear" w:color="auto" w:fill="F4F7E7"/>
        <w:spacing w:line="360" w:lineRule="auto"/>
        <w:ind w:firstLine="708"/>
        <w:jc w:val="both"/>
        <w:rPr>
          <w:b w:val="0"/>
          <w:color w:val="000000"/>
          <w:lang w:val="uz-Latn-UZ"/>
        </w:rPr>
      </w:pPr>
      <w:r w:rsidRPr="00635C2F">
        <w:rPr>
          <w:b w:val="0"/>
          <w:color w:val="000000"/>
          <w:lang w:val="uz-Latn-UZ"/>
        </w:rPr>
        <w:t>Собиқ тузум даврида аждодларимиз меросини ўрганиш бўйича бажарилган ишларни баҳолашда унутмаслик лозимки, буюк алломаларимизнинг қарашлари уларда асли ҳолидек акс этган эмас, балки бегона қолиплар, ёт андозаларга мослаб сунъий талқин этиб келинган. Бунинг учун турли усуллардан фойдаланилган. Масалан, оммавий нашрларда уларнинг асарларидаги “коммунистик партиявийлик” қолипига тушмай қолган жойлари (кўпинча, энг муҳим қисмлари) қирқиб-кесиб ташланиши шундай “усул”лардан бири эди. Тан олиш керак, собиқ тузум даврида олимларимиз, тадқиқотчиларимиз шахсан қанчалик пок, самимий бўлишмасин, аждодлар меросига холис ёндошув имконига эга бўлган эмаслар. Улар баъзан ўзлари тўғри деб ўйлаган ҳолда, баъзан мажбуриятдан йўқни бор, борни йўқ қилиб кўрсатганлар, аждодларимиз сўзини холис, минтақа маънавиятининг амалий ва назарий такомили мантиқига мувофиқ тарзда эмас, марксистик мафкура талабларига мос йўналишда талқин этганлар. Натижада ўтмиш меросимиз намуналари билан асл қўлёзмалардан, тўлиқ матнлардан эмас, оммавий нашрлар асосида таниш бўлган кўпчилик олий маълумотли мутахассислар ҳам ягона ҳукмрон идеология рухсат берган “ҳақиқатлар”дан ўзга ҳақиқатлар мавжуд эканлигидан деярли бехабар тарбия топганлар. Бугун зиёлиларимизнинг кўпчилиги маънавий меросни тўғри идрок қилишга қийналаётганликларининг сабабларидан бири ҳам шунда. Демак, ўтган 70 йиллик даврда маънавий меросни ўрганиш бўйича қилинган ишларнинг амалий томонлари - нашрлар, маълумотлар - бугун учун хизмат қилишга яроқли бўлса ҳам, ғоявий-назарий йўналишлар, талқин ва хулосалар, анд</w:t>
      </w:r>
      <w:r w:rsidRPr="00635C2F">
        <w:rPr>
          <w:b w:val="0"/>
          <w:color w:val="000000"/>
          <w:lang w:val="uz-Cyrl-UZ"/>
        </w:rPr>
        <w:t>о</w:t>
      </w:r>
      <w:r w:rsidRPr="00635C2F">
        <w:rPr>
          <w:b w:val="0"/>
          <w:color w:val="000000"/>
          <w:lang w:val="uz-Latn-UZ"/>
        </w:rPr>
        <w:t>за ва тушунчалар - барчаси жиддий ва диққат билан қайта кўриб чиқишни талаб қилади ва бу миллий маънавиятимиз назариясини тўғри, аслига мувофиқ шакллантиришда ўта муҳим муаммолардан биридир.</w:t>
      </w:r>
    </w:p>
    <w:p w:rsidR="00F40211" w:rsidRPr="00635C2F" w:rsidRDefault="00F40211" w:rsidP="00635C2F">
      <w:pPr>
        <w:shd w:val="clear" w:color="auto" w:fill="F4F7E7"/>
        <w:spacing w:line="360" w:lineRule="auto"/>
        <w:ind w:firstLine="708"/>
        <w:jc w:val="both"/>
        <w:rPr>
          <w:b w:val="0"/>
          <w:lang w:val="uz-Latn-UZ"/>
        </w:rPr>
      </w:pPr>
      <w:r w:rsidRPr="00635C2F">
        <w:rPr>
          <w:b w:val="0"/>
          <w:lang w:val="uz-Latn-UZ"/>
        </w:rPr>
        <w:t>Аслида </w:t>
      </w:r>
      <w:r w:rsidRPr="00635C2F">
        <w:rPr>
          <w:b w:val="0"/>
          <w:bCs/>
          <w:lang w:val="uz-Latn-UZ"/>
        </w:rPr>
        <w:t>маънавиятга оид фанларнинг методологияси</w:t>
      </w:r>
      <w:r w:rsidRPr="00635C2F">
        <w:rPr>
          <w:b w:val="0"/>
          <w:lang w:val="uz-Latn-UZ"/>
        </w:rPr>
        <w:t xml:space="preserve"> масаласи аллақачон улуғ аждодларимиз томонидан ҳал қилинган. Бу илм ва имон бирлиги, аниқроғи, </w:t>
      </w:r>
      <w:r w:rsidRPr="00635C2F">
        <w:rPr>
          <w:b w:val="0"/>
          <w:bCs/>
          <w:lang w:val="uz-Latn-UZ"/>
        </w:rPr>
        <w:t>нақлий ва ақлий билимлар уйғунлиги</w:t>
      </w:r>
      <w:r w:rsidRPr="00635C2F">
        <w:rPr>
          <w:b w:val="0"/>
          <w:lang w:val="uz-Latn-UZ"/>
        </w:rPr>
        <w:t xml:space="preserve">, яъни илоҳий китоблар ва аждодларимиз меросида баён қилинган, тарихий тажрибага асосланган билимлар билан рационал (мантиқий) тафаккурга асосланган хулосаларнинг ўзаро мувофиқлигидир. </w:t>
      </w:r>
    </w:p>
    <w:p w:rsidR="00F40211" w:rsidRPr="00635C2F" w:rsidRDefault="00F40211" w:rsidP="00635C2F">
      <w:pPr>
        <w:shd w:val="clear" w:color="auto" w:fill="F4F7E7"/>
        <w:spacing w:line="360" w:lineRule="auto"/>
        <w:ind w:firstLine="708"/>
        <w:jc w:val="both"/>
        <w:rPr>
          <w:b w:val="0"/>
          <w:color w:val="000000"/>
          <w:lang w:val="uz-Latn-UZ"/>
        </w:rPr>
      </w:pPr>
      <w:r w:rsidRPr="00635C2F">
        <w:rPr>
          <w:b w:val="0"/>
          <w:color w:val="000000"/>
          <w:lang w:val="uz-Latn-UZ"/>
        </w:rPr>
        <w:t>Аммо методология муаммоси барибир илмий воқеликда мавжуд, ундан қутулиб бўлмайди. 1999 йилдан бошлаб Ўзбекистонда демократик жамият қуриш назарияси ва амалиётининг иқтисодий, сиёсий-ижтимоий, илмий-фалсафий ва маънавий асослари бўйича номзодлик ва докторлик илмий даражалари, доцентлик ва профессорлик илмий унвонларига даъвогарлар учун махсус имтиҳонлар киритилди. Бу бежиз эмас. Маълумки, ушбу фаннинг асосини Президент И.А.Каримов асарлари ташкил этади. Демак, Президент асарлари мамлакатимиз миқёсида бугунги кун ижтимоий фанлар соҳаси учун методологик замин бўлиб хизмат қилиши назарда тутилмоқда. Бу тўғрими? Ниҳоятда тўғри. Чунки Ўзбекистоннинг миллий мустақиллигини И.А.Каримов эълон қилди. Ўзбекистоннинг ўз истиқлол ва тараққиёт йўли концепсиясини И.А.Каримов ишлаб чиқди.</w:t>
      </w:r>
    </w:p>
    <w:p w:rsidR="00F40211" w:rsidRPr="000D4A92" w:rsidRDefault="00F40211" w:rsidP="00635C2F">
      <w:pPr>
        <w:shd w:val="clear" w:color="auto" w:fill="F4F7E7"/>
        <w:spacing w:line="360" w:lineRule="auto"/>
        <w:ind w:firstLine="708"/>
        <w:jc w:val="both"/>
        <w:rPr>
          <w:b w:val="0"/>
          <w:lang w:val="uz-Latn-UZ"/>
        </w:rPr>
      </w:pPr>
      <w:r w:rsidRPr="00635C2F">
        <w:rPr>
          <w:b w:val="0"/>
          <w:color w:val="000000"/>
          <w:lang w:val="uz-Latn-UZ"/>
        </w:rPr>
        <w:t>Президент И.А.Каримов асарларида ўз аксини топган ғоялар ва қарашлар бугунгача миллатимиз ва бутун инсоният босиб ўтган тараққиёт йўллари тажрибасини имкон ва зарурат даражасида ҳисобга олган ҳолда ишлаб чиқилган. Демак, унинг асарларида таклиф этилаётган методологик асослар ҳам бугунгача башарият илми эришган ютуқларга бегона эмас. Шу билан бирга бизнинг йўлимиз муайян даражада ўзига хос ички яхлитликка эга ва бирор-бир замон ва маконда ишлаб чиқилган методологик асосларнинг ҳеч бирини ҳеч қандай ўзгаришсиз, тақлидий шаклда бугунги биздаги ижтимоий илмга бевосита пойдевор қилиб, кўчириб олиб келиб, ўрнатиб бўлмайди. Қиёсий таҳлил учун жалб этиш бошқа нарса. Нега шундай? Чунки ҳар бир миллатнинг тарихи, маънавий қиёфаси, устун қадриятлар тизими бетакрордир.</w:t>
      </w:r>
    </w:p>
    <w:sectPr w:rsidR="00F40211" w:rsidRPr="000D4A92" w:rsidSect="00223A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4A92"/>
    <w:rsid w:val="00042163"/>
    <w:rsid w:val="000D4A92"/>
    <w:rsid w:val="00203AA3"/>
    <w:rsid w:val="00223A0B"/>
    <w:rsid w:val="003239E5"/>
    <w:rsid w:val="004E4B31"/>
    <w:rsid w:val="00601DC9"/>
    <w:rsid w:val="00606838"/>
    <w:rsid w:val="00635C2F"/>
    <w:rsid w:val="00635F62"/>
    <w:rsid w:val="007474C2"/>
    <w:rsid w:val="007530EC"/>
    <w:rsid w:val="008E5D6D"/>
    <w:rsid w:val="00902EF5"/>
    <w:rsid w:val="009125E3"/>
    <w:rsid w:val="00A56C8B"/>
    <w:rsid w:val="00B143EC"/>
    <w:rsid w:val="00CE7C83"/>
    <w:rsid w:val="00EB1701"/>
    <w:rsid w:val="00F4021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A92"/>
    <w:rPr>
      <w:rFonts w:ascii="Times New Roman" w:eastAsia="Times New Roman" w:hAnsi="Times New Roman"/>
      <w:b/>
      <w:sz w:val="28"/>
      <w:szCs w:val="28"/>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7307</Words>
  <Characters>4165</Characters>
  <Application>Microsoft Office Outlook</Application>
  <DocSecurity>0</DocSecurity>
  <Lines>0</Lines>
  <Paragraphs>0</Paragraphs>
  <ScaleCrop>false</ScaleCrop>
  <Company>TFI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kuzt</dc:creator>
  <cp:keywords/>
  <dc:description/>
  <cp:lastModifiedBy>Admin</cp:lastModifiedBy>
  <cp:revision>2</cp:revision>
  <dcterms:created xsi:type="dcterms:W3CDTF">2015-02-14T06:35:00Z</dcterms:created>
  <dcterms:modified xsi:type="dcterms:W3CDTF">2015-02-14T12:05:00Z</dcterms:modified>
</cp:coreProperties>
</file>