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CA5" w:rsidRPr="007D0B4C" w:rsidRDefault="00BC1CA5" w:rsidP="0036106A">
      <w:pPr>
        <w:spacing w:after="0" w:line="360" w:lineRule="auto"/>
        <w:ind w:firstLine="425"/>
        <w:jc w:val="right"/>
        <w:rPr>
          <w:rFonts w:ascii="Times New Roman" w:hAnsi="Times New Roman"/>
          <w:b/>
          <w:color w:val="000000"/>
          <w:sz w:val="28"/>
          <w:szCs w:val="28"/>
          <w:shd w:val="clear" w:color="auto" w:fill="FFFFFF"/>
          <w:lang w:val="kk-KZ"/>
        </w:rPr>
      </w:pPr>
      <w:r w:rsidRPr="007D0B4C">
        <w:rPr>
          <w:rFonts w:ascii="Times New Roman" w:hAnsi="Times New Roman"/>
          <w:b/>
          <w:color w:val="000000"/>
          <w:sz w:val="28"/>
          <w:szCs w:val="28"/>
          <w:shd w:val="clear" w:color="auto" w:fill="FFFFFF"/>
          <w:lang w:val="kk-KZ"/>
        </w:rPr>
        <w:t>Құдайберген Темірғалиев, Несібелі Нұрмаханова, Алуа Бакирова</w:t>
      </w:r>
    </w:p>
    <w:p w:rsidR="00BC1CA5" w:rsidRPr="007D0B4C" w:rsidRDefault="00BC1CA5" w:rsidP="0036106A">
      <w:pPr>
        <w:spacing w:after="0" w:line="360" w:lineRule="auto"/>
        <w:ind w:firstLine="425"/>
        <w:jc w:val="right"/>
        <w:rPr>
          <w:rFonts w:ascii="Times New Roman" w:hAnsi="Times New Roman"/>
          <w:b/>
          <w:color w:val="000000"/>
          <w:sz w:val="28"/>
          <w:szCs w:val="28"/>
          <w:shd w:val="clear" w:color="auto" w:fill="FFFFFF"/>
          <w:lang w:val="kk-KZ"/>
        </w:rPr>
      </w:pPr>
      <w:r w:rsidRPr="007D0B4C">
        <w:rPr>
          <w:rFonts w:ascii="Times New Roman" w:hAnsi="Times New Roman"/>
          <w:b/>
          <w:color w:val="000000"/>
          <w:sz w:val="28"/>
          <w:szCs w:val="28"/>
          <w:shd w:val="clear" w:color="auto" w:fill="FFFFFF"/>
          <w:lang w:val="kk-KZ"/>
        </w:rPr>
        <w:t>(Қарағанды, Қазақстан)</w:t>
      </w:r>
    </w:p>
    <w:p w:rsidR="00BC1CA5" w:rsidRDefault="00BC1CA5" w:rsidP="0036106A">
      <w:pPr>
        <w:spacing w:after="0" w:line="360" w:lineRule="auto"/>
        <w:ind w:firstLine="425"/>
        <w:jc w:val="center"/>
        <w:rPr>
          <w:rFonts w:ascii="Times New Roman" w:hAnsi="Times New Roman"/>
          <w:color w:val="000000"/>
          <w:sz w:val="28"/>
          <w:szCs w:val="28"/>
          <w:shd w:val="clear" w:color="auto" w:fill="FFFFFF"/>
          <w:lang w:val="kk-KZ"/>
        </w:rPr>
      </w:pPr>
    </w:p>
    <w:p w:rsidR="00BC1CA5" w:rsidRPr="007D0B4C" w:rsidRDefault="00BC1CA5" w:rsidP="0036106A">
      <w:pPr>
        <w:spacing w:after="0" w:line="360" w:lineRule="auto"/>
        <w:ind w:firstLine="425"/>
        <w:jc w:val="center"/>
        <w:rPr>
          <w:rFonts w:ascii="Times New Roman" w:hAnsi="Times New Roman"/>
          <w:b/>
          <w:sz w:val="28"/>
          <w:szCs w:val="28"/>
          <w:lang w:val="kk-KZ"/>
        </w:rPr>
      </w:pPr>
      <w:r w:rsidRPr="007D0B4C">
        <w:rPr>
          <w:rFonts w:ascii="Times New Roman" w:hAnsi="Times New Roman"/>
          <w:b/>
          <w:sz w:val="28"/>
          <w:szCs w:val="28"/>
          <w:lang w:val="kk-KZ"/>
        </w:rPr>
        <w:t xml:space="preserve">Ы. АЛТЫНСАРИН ЖӘНЕ А. ҚҰНАНБАЕВ ҒЫЛЫМ-БІЛІМДІ МОДЕРНИЗАЦИЯЛАУ ПРОЦЕСІНІҢ ЖАРШЫЛАРЫ ХАҚЫНДА </w:t>
      </w:r>
    </w:p>
    <w:p w:rsidR="00BC1CA5" w:rsidRPr="0036106A" w:rsidRDefault="00BC1CA5" w:rsidP="0036106A">
      <w:pPr>
        <w:spacing w:after="0" w:line="360" w:lineRule="auto"/>
        <w:jc w:val="both"/>
        <w:rPr>
          <w:rFonts w:ascii="Times New Roman" w:hAnsi="Times New Roman"/>
          <w:b/>
          <w:sz w:val="28"/>
          <w:szCs w:val="28"/>
          <w:lang w:val="kk-KZ"/>
        </w:rPr>
      </w:pPr>
    </w:p>
    <w:p w:rsidR="00BC1CA5" w:rsidRPr="0036106A" w:rsidRDefault="00BC1CA5" w:rsidP="0036106A">
      <w:pPr>
        <w:spacing w:after="0" w:line="360" w:lineRule="auto"/>
        <w:ind w:firstLine="425"/>
        <w:jc w:val="both"/>
        <w:rPr>
          <w:rFonts w:ascii="Times New Roman" w:hAnsi="Times New Roman"/>
          <w:sz w:val="28"/>
          <w:szCs w:val="28"/>
          <w:lang w:val="kk-KZ"/>
        </w:rPr>
      </w:pPr>
      <w:r w:rsidRPr="0036106A">
        <w:rPr>
          <w:rFonts w:ascii="Times New Roman" w:hAnsi="Times New Roman"/>
          <w:sz w:val="28"/>
          <w:szCs w:val="28"/>
          <w:lang w:val="kk-KZ"/>
        </w:rPr>
        <w:t>XXI ғасырда әлемдік және қоғамдық келбет анағұрлым өзгерді, оған деген дүниетанымдық бағдар да жаңарды. Қазіргі таңдағы модернизация процесі осының дәлелі. Модернизация процесі қоғамның барлық экономикалық, саяси-әлеуметтік, мәдени-рухани салаларын қамтиды. Егерде біз модернизация процесін жаңару, жаңғырту деп қабылдайтын болсақ, онда білім беру саласындағы жаңашылдық бағытты анықтау және өмірде оны қолдану қоғамның әлеуметтік-саяси, экономикалық және құқықтық, мәдени-рухани қажеттілігінен туындайды. Сондықтан модернизациялау процесіне сәйкес Қазақстанның білімі болашақта ашық әлеуметтік жүйе ретінде саяси, экономикалық және мәдени  өзгерістермен сипатталатыны хақ.</w:t>
      </w:r>
    </w:p>
    <w:p w:rsidR="00BC1CA5" w:rsidRPr="0036106A" w:rsidRDefault="00BC1CA5" w:rsidP="0036106A">
      <w:pPr>
        <w:spacing w:after="0" w:line="360" w:lineRule="auto"/>
        <w:ind w:firstLine="425"/>
        <w:jc w:val="both"/>
        <w:rPr>
          <w:rFonts w:ascii="Times New Roman" w:hAnsi="Times New Roman"/>
          <w:sz w:val="28"/>
          <w:szCs w:val="28"/>
          <w:lang w:val="kk-KZ"/>
        </w:rPr>
      </w:pPr>
      <w:r w:rsidRPr="0036106A">
        <w:rPr>
          <w:rFonts w:ascii="Times New Roman" w:hAnsi="Times New Roman"/>
          <w:sz w:val="28"/>
          <w:szCs w:val="28"/>
          <w:lang w:val="kk-KZ"/>
        </w:rPr>
        <w:t xml:space="preserve">Осымен байланысты келешек үшін білім беру әлеуметтік-рухани іс-әрекет ретіндегі маңызы зор мәселелердің бірі болып табылады. Білім беру мазмұнын модернизациялау процесі  жоғары оқу орындарының оқытушыларына біршама міндеттер жүктейтіні сөзсіз және ол орынды да. </w:t>
      </w:r>
    </w:p>
    <w:p w:rsidR="00BC1CA5" w:rsidRPr="0036106A" w:rsidRDefault="00BC1CA5" w:rsidP="0036106A">
      <w:pPr>
        <w:spacing w:after="0" w:line="360" w:lineRule="auto"/>
        <w:ind w:firstLine="425"/>
        <w:jc w:val="both"/>
        <w:rPr>
          <w:rFonts w:ascii="Times New Roman" w:hAnsi="Times New Roman"/>
          <w:sz w:val="28"/>
          <w:szCs w:val="28"/>
          <w:lang w:val="kk-KZ"/>
        </w:rPr>
      </w:pPr>
      <w:r w:rsidRPr="0036106A">
        <w:rPr>
          <w:rFonts w:ascii="Times New Roman" w:hAnsi="Times New Roman"/>
          <w:sz w:val="28"/>
          <w:szCs w:val="28"/>
          <w:lang w:val="kk-KZ"/>
        </w:rPr>
        <w:t>Бұл студенттердің білім алуға деген құштарлықтарын, жасампаздық қабілеттерін арттыру, сондай-ақ, білім беруге қатысты рухани іс-әрекет, қызмет, интеллектуалдық шығармашылық, бағыттылық, жетілдіру технологиясы ретінде анықталады. [5, 5 б]</w:t>
      </w:r>
    </w:p>
    <w:p w:rsidR="00BC1CA5" w:rsidRPr="0036106A" w:rsidRDefault="00BC1CA5" w:rsidP="0036106A">
      <w:pPr>
        <w:spacing w:after="0" w:line="360" w:lineRule="auto"/>
        <w:ind w:firstLine="425"/>
        <w:jc w:val="both"/>
        <w:rPr>
          <w:rFonts w:ascii="Times New Roman" w:hAnsi="Times New Roman"/>
          <w:sz w:val="28"/>
          <w:szCs w:val="28"/>
          <w:lang w:val="kk-KZ"/>
        </w:rPr>
      </w:pPr>
      <w:r w:rsidRPr="0036106A">
        <w:rPr>
          <w:rFonts w:ascii="Times New Roman" w:hAnsi="Times New Roman"/>
          <w:sz w:val="28"/>
          <w:szCs w:val="28"/>
          <w:lang w:val="kk-KZ"/>
        </w:rPr>
        <w:t>Қазақстан Президенті осы орайда «Интеллектуалдық ұлт – 2020 идеясы» турасында мына пікірді айтады: «Идеяның басты мақсаты – жаңа қазақстандықтарды тәрбиелеу. Елді адам капиталы арқылы бәсекеге қабілетті ету. Бұл үшін біріншіден, білім жүйесінің инновациялық дамуына жол ашу керек. Екіншіден, электрондық қызмет көрсетуді жаңа заманға сәйкестендіру керек... Үшіншіден, жастардың рухани тәрбиесіне айырықша көңіл бөлу...». [4]</w:t>
      </w:r>
    </w:p>
    <w:p w:rsidR="00BC1CA5" w:rsidRPr="0036106A" w:rsidRDefault="00BC1CA5" w:rsidP="0036106A">
      <w:pPr>
        <w:spacing w:after="0" w:line="360" w:lineRule="auto"/>
        <w:ind w:firstLine="425"/>
        <w:jc w:val="both"/>
        <w:rPr>
          <w:rFonts w:ascii="Times New Roman" w:hAnsi="Times New Roman"/>
          <w:sz w:val="28"/>
          <w:szCs w:val="28"/>
          <w:lang w:val="kk-KZ"/>
        </w:rPr>
      </w:pPr>
      <w:r w:rsidRPr="0036106A">
        <w:rPr>
          <w:rFonts w:ascii="Times New Roman" w:hAnsi="Times New Roman"/>
          <w:sz w:val="28"/>
          <w:szCs w:val="28"/>
          <w:lang w:val="kk-KZ"/>
        </w:rPr>
        <w:t xml:space="preserve">Білім мен тәрбие егіз, олар диалектикалық байланыста болады. Сондықтан да оқу процесінде оқытушы жалаң білімнен аулақ болып, оны тәрбиемен ұштастыруы керек. </w:t>
      </w:r>
    </w:p>
    <w:p w:rsidR="00BC1CA5" w:rsidRPr="0036106A" w:rsidRDefault="00BC1CA5" w:rsidP="0036106A">
      <w:pPr>
        <w:spacing w:after="0" w:line="360" w:lineRule="auto"/>
        <w:ind w:firstLine="425"/>
        <w:jc w:val="both"/>
        <w:rPr>
          <w:rFonts w:ascii="Times New Roman" w:hAnsi="Times New Roman"/>
          <w:sz w:val="28"/>
          <w:szCs w:val="28"/>
          <w:lang w:val="kk-KZ"/>
        </w:rPr>
      </w:pPr>
      <w:r w:rsidRPr="0036106A">
        <w:rPr>
          <w:rFonts w:ascii="Times New Roman" w:hAnsi="Times New Roman"/>
          <w:sz w:val="28"/>
          <w:szCs w:val="28"/>
          <w:lang w:val="kk-KZ"/>
        </w:rPr>
        <w:t xml:space="preserve">Біз авторлар өз мақаламызды Ы. Алтынсарин және А. Құнанбаевтың көзқарастарын арқау ете отырып жаздық. Өйткені, олардың оқу, білім-ғылым, тәрбие турасындағы ой тұжырымдары, пайымдаулары, шығармашылығы әр уақытта кеше де, бүгін де өзекті болды, болады және бола бермек ... </w:t>
      </w:r>
    </w:p>
    <w:p w:rsidR="00BC1CA5" w:rsidRPr="0036106A" w:rsidRDefault="00BC1CA5" w:rsidP="0036106A">
      <w:pPr>
        <w:tabs>
          <w:tab w:val="left" w:pos="-3261"/>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t>Ы.Алтынсарин білімнің адам өмірінде қаншалықты қажеттігін және оны бойына сіңіре білген адамның санасының оянып, танымының артатынын көрсетіп береді.[5, 8 б.]</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r>
      <w:r w:rsidRPr="0036106A">
        <w:rPr>
          <w:rFonts w:ascii="Times New Roman" w:hAnsi="Times New Roman"/>
          <w:sz w:val="28"/>
          <w:szCs w:val="28"/>
          <w:lang w:val="kk-KZ"/>
        </w:rPr>
        <w:tab/>
      </w:r>
      <w:r w:rsidRPr="0036106A">
        <w:rPr>
          <w:rFonts w:ascii="Times New Roman" w:hAnsi="Times New Roman"/>
          <w:sz w:val="28"/>
          <w:szCs w:val="28"/>
          <w:lang w:val="kk-KZ"/>
        </w:rPr>
        <w:tab/>
        <w:t>Ы.Алтынсарин ағарту ісін тек насихаттаушы ғана емес, сонымен бірге көрнекті ұйымдастырушы, практикада жүзеге асырушы болды.</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Ол Орынбор шекара Комиссиясының қазақ балалары үшін ашылған мектебінде 1850-1857 жылдар аралығында оқып, оны үздік бітіріп шықты. Елге оралған соң мектеп салуға кірісті. Мектеп 1864 жылдың қаңтарында ашылды. Ал мақсат-тілегін ол былай деп білдіреді: “ Мен қазақ жастарының классикалық гимназияларда, ауыл шаруашылық академияларында оқып білім алуын, өз халқына қызмет етуін, жаңалықты іс жүзінде көрсете білуін жоғары мұрат деп білемін”[1, 8 б.].</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r>
      <w:r w:rsidRPr="0036106A">
        <w:rPr>
          <w:rFonts w:ascii="Times New Roman" w:hAnsi="Times New Roman"/>
          <w:sz w:val="28"/>
          <w:szCs w:val="28"/>
          <w:lang w:val="kk-KZ"/>
        </w:rPr>
        <w:tab/>
      </w:r>
      <w:r w:rsidRPr="0036106A">
        <w:rPr>
          <w:rFonts w:ascii="Times New Roman" w:hAnsi="Times New Roman"/>
          <w:sz w:val="28"/>
          <w:szCs w:val="28"/>
          <w:lang w:val="kk-KZ"/>
        </w:rPr>
        <w:tab/>
        <w:t>Ыбырай оқытушылық жұмыспен қатар халық училишелерінің инспекторы, Торғайдың уездік судьясы да болды. Оның тікелей араласуымен мектептер, интернаттар ашылды. Олардың жанынан халық қаражатымен кітапханалар ұйымдастырылды. Ол сондай-ақ білім бұлағы болатын мектептермен қатар өндірістік кәсіпкер кадрлар дайындайтын арнайы техникалық-кәсіптік оқу орындарын ашу жөнінде мәселе қояды. Бұдан Алтынсариннің өндірістің қоғам өміріндегі рөлін жоғары бағалағандығы көрінеді. Шындығында сол кездегі қазақ елінде ағарту және сол арқылы өнеркәсіпті дамыту ісінен басқа қандайда жол бар еді? Бұл сұрақтың жауабы мынау: әрине ағарту ісі өндіріс кәсібінің өркендеуі сол заманғы қазақ халқы үшін бірден-бір дұрыс жол еді. Бұдан біз Ыбырайдың көрегенділігін, ұшқыр ойлылығын, болжамдық, қабілеттерімен қасиеттерін көреміз.</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r>
      <w:r w:rsidRPr="0036106A">
        <w:rPr>
          <w:rFonts w:ascii="Times New Roman" w:hAnsi="Times New Roman"/>
          <w:sz w:val="28"/>
          <w:szCs w:val="28"/>
          <w:lang w:val="kk-KZ"/>
        </w:rPr>
        <w:tab/>
        <w:t xml:space="preserve">Бала оқытып, тәрбиелеу жұмысында Ы.Алтынсарин әлемдік педагогика классиктерінің идеяларын басшылыққа ала білді. Қазан университетінің профессоры, миссионер Н.И.Ильминский оған орыс алфавитымен жазылған оку құралын әзірлеуді ұсынды. 1879 жылы Ы.Алтынсарин төрт тараудан тұратын әйгілі “ Киргизская хрестоматия» ( “ Қазақ хрестоматиясы ”) кітабын жазды. Сонымен қатар көптеген әңгімелер, өлеңдер жазды, балаларды оқуға, білімге шақырды. Олардың көпшілігі сол хрестоматияға енгізілді. “ Кел балалар, оқылық” деген өлеңі соның дәлелі болмақ.  </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Бір Аллаға сиынып,</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Кел балалар, оқылық.</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Оқысаңыз балалар,</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Шамнан шырақ жағылар.</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Тілегенің алдыңнан,</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Іздемей-ақ табылар.</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Кел балар, оқылық,</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Оқығанды көңілге,</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 xml:space="preserve">Ықыласпен тоқылық!         </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Сиса көйлек үстіңде,</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Тоқуменен табылған</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Сауысқанның тамағы</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Шоқуменен табылған</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Өнер-білім бәрі де</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Оқуменен табылған.</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r>
      <w:r w:rsidRPr="0036106A">
        <w:rPr>
          <w:rFonts w:ascii="Times New Roman" w:hAnsi="Times New Roman"/>
          <w:sz w:val="28"/>
          <w:szCs w:val="28"/>
          <w:lang w:val="kk-KZ"/>
        </w:rPr>
        <w:tab/>
        <w:t>«Кел балалар оқылық өлеңінде» білімнің құрамдас элементтері: еңбек, ынта, зейін, талап, мақсаттылық, ізденіс, нәтиже айқын да нақты сипатталады.</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r>
      <w:r w:rsidRPr="0036106A">
        <w:rPr>
          <w:rFonts w:ascii="Times New Roman" w:hAnsi="Times New Roman"/>
          <w:sz w:val="28"/>
          <w:szCs w:val="28"/>
          <w:lang w:val="kk-KZ"/>
        </w:rPr>
        <w:tab/>
        <w:t xml:space="preserve">Ы.Алтынсарин  Халықты аман сақтап қалудың, жаңа қалыптасып жатқан ахуалға сай келуінің бірден-бір жолы – оның сауаттылығын арттыру, білімін жетілдірумен қатар орыс мәдениеті мен тілін игеру - деп есептейді. Сөйтіп ол барлық күш-жігерін орыс тілін игеруге арналған оқу құралдарын жазуға жұмсайды. </w:t>
      </w:r>
    </w:p>
    <w:p w:rsidR="00BC1CA5" w:rsidRPr="0036106A" w:rsidRDefault="00BC1CA5" w:rsidP="0036106A">
      <w:pPr>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t>Ы.Алтынсарин «Қазақтарға орыс тілін үйретудің бастауыш құралы» («Начальное руководство к обучению киргизов русскому языку» Оренбург, 1879) атты 8 тараудан тұратын оқу кітабында «Зат есім» «Сын есім», «Үстеу мен жалғау», «Етістік» т.б. ұғымдарын тұңғыш рет енгізіп, талдап көрсетті. Ыбырай өз халқын мәдениетті, өнерлі елдердің қатарына қосуды арман етті. Ол арман бүгінгі күні орындалды. Қазақстан бәсекеге барынша қабілетті 50 елдің қатарына қосылды емес пе? Сондай-ақ Ыбырай осы күнгі электрондық қызмет көрсету ісін, білім беру саласындағы ақпаратты технологиялық мүмкіндіктерді болжай білген. Ол</w:t>
      </w:r>
      <w:r w:rsidRPr="0036106A">
        <w:rPr>
          <w:rFonts w:ascii="Times New Roman" w:hAnsi="Times New Roman"/>
          <w:color w:val="FF0000"/>
          <w:sz w:val="28"/>
          <w:szCs w:val="28"/>
          <w:lang w:val="kk-KZ"/>
        </w:rPr>
        <w:t xml:space="preserve"> </w:t>
      </w:r>
      <w:r w:rsidRPr="0036106A">
        <w:rPr>
          <w:rFonts w:ascii="Times New Roman" w:hAnsi="Times New Roman"/>
          <w:sz w:val="28"/>
          <w:szCs w:val="28"/>
          <w:lang w:val="kk-KZ"/>
        </w:rPr>
        <w:t xml:space="preserve">«Өнер, білім бар жұрттар» өлеңінде, </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 xml:space="preserve">«Өнер, білім бар жұрттар, </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Тастан сарай салғызды.</w:t>
      </w:r>
    </w:p>
    <w:p w:rsidR="00BC1CA5" w:rsidRPr="0036106A"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 xml:space="preserve">Айшылық алыс жерлерден, </w:t>
      </w:r>
    </w:p>
    <w:p w:rsidR="00BC1CA5" w:rsidRDefault="00BC1CA5" w:rsidP="0036106A">
      <w:pPr>
        <w:tabs>
          <w:tab w:val="left" w:pos="0"/>
          <w:tab w:val="left" w:pos="284"/>
          <w:tab w:val="left" w:pos="426"/>
        </w:tabs>
        <w:spacing w:after="0" w:line="360" w:lineRule="auto"/>
        <w:ind w:left="1416"/>
        <w:jc w:val="both"/>
        <w:rPr>
          <w:rFonts w:ascii="Times New Roman" w:hAnsi="Times New Roman"/>
          <w:sz w:val="28"/>
          <w:szCs w:val="28"/>
          <w:lang w:val="kk-KZ"/>
        </w:rPr>
      </w:pPr>
      <w:r w:rsidRPr="0036106A">
        <w:rPr>
          <w:rFonts w:ascii="Times New Roman" w:hAnsi="Times New Roman"/>
          <w:sz w:val="28"/>
          <w:szCs w:val="28"/>
          <w:lang w:val="kk-KZ"/>
        </w:rPr>
        <w:t xml:space="preserve">Көзіңді ашып жұмғанша, жылдам хабар алғызды» - </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деп жазды. [1, 18 б.]</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r>
      <w:r w:rsidRPr="0036106A">
        <w:rPr>
          <w:rFonts w:ascii="Times New Roman" w:hAnsi="Times New Roman"/>
          <w:sz w:val="28"/>
          <w:szCs w:val="28"/>
          <w:lang w:val="kk-KZ"/>
        </w:rPr>
        <w:tab/>
        <w:t>Ыбырай еңбекті сүю, үлкенді құрметтеу, мейірімділік, ізгілік, кішіпейілділік, парасаттылық, инабаттылық сияқты қасиеттерді ауыл балаларына түсінікті болатындай етіп жазылған әңгімелер, мысалдар арқылы жеткізе білді. Оның дәлелі «Надандық», «Бай баласы мен жарлы баласы», «Лұқпан хакім», «Қыпшақ Сейітқұл» деген әңгімелері. Мысал ретінде «Қыпшақ Сейітқұл» әңгімесін алайық. Екі ағайындының бірі Сейітқұл егіншілікпен айналысып, егін салады, саудамен т.б. шұғылданады. Сөйтіп басқаларға өнеге болады, ал екіншісі ұрлықпенен айналысады. Ақыры өмірі қорлықпен өтеді. Оны белгісіз біреулер Түркістан жақта өлтіріп кетеді, ұрлықпен жиналған дүниесі талан – таражға түседі.</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r>
      <w:r w:rsidRPr="0036106A">
        <w:rPr>
          <w:rFonts w:ascii="Times New Roman" w:hAnsi="Times New Roman"/>
          <w:sz w:val="28"/>
          <w:szCs w:val="28"/>
          <w:lang w:val="kk-KZ"/>
        </w:rPr>
        <w:tab/>
        <w:t xml:space="preserve">Сондай-ақ Ы. Алтынсаринның мына өлеңі де өзінің материалдық жағдайын түзеу үшін адал еңбек ету керектігін, өзін-өзі тәрбиелеу жастардың кредосына айналуы керек екендігін мегзейді. </w:t>
      </w:r>
    </w:p>
    <w:p w:rsidR="00BC1CA5" w:rsidRPr="0036106A" w:rsidRDefault="00BC1CA5" w:rsidP="008A7412">
      <w:pPr>
        <w:tabs>
          <w:tab w:val="left" w:pos="0"/>
          <w:tab w:val="left" w:pos="284"/>
          <w:tab w:val="left" w:pos="426"/>
        </w:tabs>
        <w:spacing w:after="0" w:line="360" w:lineRule="auto"/>
        <w:jc w:val="both"/>
        <w:rPr>
          <w:rFonts w:ascii="Times New Roman" w:hAnsi="Times New Roman"/>
          <w:sz w:val="28"/>
          <w:szCs w:val="28"/>
          <w:lang w:val="kk-KZ"/>
        </w:rPr>
      </w:pPr>
      <w:r w:rsidRPr="0036106A">
        <w:rPr>
          <w:rFonts w:ascii="Times New Roman" w:hAnsi="Times New Roman"/>
          <w:sz w:val="28"/>
          <w:szCs w:val="28"/>
          <w:lang w:val="kk-KZ"/>
        </w:rPr>
        <w:tab/>
      </w:r>
      <w:r w:rsidRPr="0036106A">
        <w:rPr>
          <w:rFonts w:ascii="Times New Roman" w:hAnsi="Times New Roman"/>
          <w:sz w:val="28"/>
          <w:szCs w:val="28"/>
          <w:lang w:val="kk-KZ"/>
        </w:rPr>
        <w:tab/>
        <w:t>«Араз бол, кедей болсаң, ұрлықпенен, Кете бар кессе басың шындықпенен. Қорек тап бейнеттен де – тәңірім жәрдем, Телмірме бір адамға мұңдықпенен».</w:t>
      </w:r>
      <w:r>
        <w:rPr>
          <w:rFonts w:ascii="Times New Roman" w:hAnsi="Times New Roman"/>
          <w:sz w:val="28"/>
          <w:szCs w:val="28"/>
          <w:lang w:val="kk-KZ"/>
        </w:rPr>
        <w:t xml:space="preserve"> </w:t>
      </w:r>
      <w:r w:rsidRPr="0036106A">
        <w:rPr>
          <w:rFonts w:ascii="Times New Roman" w:hAnsi="Times New Roman"/>
          <w:sz w:val="28"/>
          <w:szCs w:val="28"/>
          <w:lang w:val="kk-KZ"/>
        </w:rPr>
        <w:t>[2, 244-246 б.]</w:t>
      </w:r>
    </w:p>
    <w:p w:rsidR="00BC1CA5" w:rsidRPr="0036106A" w:rsidRDefault="00BC1CA5" w:rsidP="0036106A">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Ыбырай сияқты </w:t>
      </w:r>
      <w:r w:rsidRPr="0036106A">
        <w:rPr>
          <w:rFonts w:ascii="Times New Roman" w:hAnsi="Times New Roman"/>
          <w:sz w:val="28"/>
          <w:szCs w:val="28"/>
          <w:lang w:val="kk-KZ"/>
        </w:rPr>
        <w:t xml:space="preserve">Абайдың </w:t>
      </w:r>
      <w:r>
        <w:rPr>
          <w:rFonts w:ascii="Times New Roman" w:hAnsi="Times New Roman"/>
          <w:sz w:val="28"/>
          <w:szCs w:val="28"/>
          <w:lang w:val="kk-KZ"/>
        </w:rPr>
        <w:t xml:space="preserve">да </w:t>
      </w:r>
      <w:bookmarkStart w:id="0" w:name="_GoBack"/>
      <w:bookmarkEnd w:id="0"/>
      <w:r w:rsidRPr="0036106A">
        <w:rPr>
          <w:rFonts w:ascii="Times New Roman" w:hAnsi="Times New Roman"/>
          <w:sz w:val="28"/>
          <w:szCs w:val="28"/>
          <w:lang w:val="kk-KZ"/>
        </w:rPr>
        <w:t xml:space="preserve">білім, тәрбие, ғылым жолдары жөніндегі  өсиеттері көптеген өлеңдерінде бар. Ол кісінің философиялық шығармасы болып саналатын «Қара сөздерінің» (Ғақлия)  17 және 31-32-інші сөздері түгелдей осы мәселеге арналған. </w:t>
      </w:r>
    </w:p>
    <w:p w:rsidR="00BC1CA5" w:rsidRPr="0036106A" w:rsidRDefault="00BC1CA5" w:rsidP="0036106A">
      <w:pPr>
        <w:spacing w:after="0" w:line="360" w:lineRule="auto"/>
        <w:ind w:firstLine="709"/>
        <w:jc w:val="both"/>
        <w:rPr>
          <w:rFonts w:ascii="Times New Roman" w:hAnsi="Times New Roman"/>
          <w:sz w:val="28"/>
          <w:szCs w:val="28"/>
          <w:lang w:val="kk-KZ"/>
        </w:rPr>
      </w:pPr>
      <w:r w:rsidRPr="0036106A">
        <w:rPr>
          <w:rFonts w:ascii="Times New Roman" w:hAnsi="Times New Roman"/>
          <w:sz w:val="28"/>
          <w:szCs w:val="28"/>
          <w:lang w:val="kk-KZ"/>
        </w:rPr>
        <w:t>«Білім – ғылым үйренбекке талап қылушыларға әуелі білмек керек...» Талаптың өзіндік шарттары бар.</w:t>
      </w:r>
    </w:p>
    <w:p w:rsidR="00BC1CA5" w:rsidRPr="0036106A" w:rsidRDefault="00BC1CA5" w:rsidP="0036106A">
      <w:pPr>
        <w:spacing w:after="0" w:line="360" w:lineRule="auto"/>
        <w:ind w:firstLine="709"/>
        <w:jc w:val="both"/>
        <w:rPr>
          <w:rFonts w:ascii="Times New Roman" w:hAnsi="Times New Roman"/>
          <w:sz w:val="28"/>
          <w:szCs w:val="28"/>
          <w:lang w:val="kk-KZ"/>
        </w:rPr>
      </w:pPr>
      <w:r w:rsidRPr="0036106A">
        <w:rPr>
          <w:rFonts w:ascii="Times New Roman" w:hAnsi="Times New Roman"/>
          <w:sz w:val="28"/>
          <w:szCs w:val="28"/>
          <w:lang w:val="kk-KZ"/>
        </w:rPr>
        <w:t xml:space="preserve">Абай шарттарының қысқаша мазмұны мынадай: </w:t>
      </w:r>
    </w:p>
    <w:p w:rsidR="00BC1CA5" w:rsidRPr="0036106A" w:rsidRDefault="00BC1CA5" w:rsidP="0036106A">
      <w:pPr>
        <w:pStyle w:val="ListParagraph"/>
        <w:numPr>
          <w:ilvl w:val="0"/>
          <w:numId w:val="2"/>
        </w:numPr>
        <w:spacing w:after="0" w:line="360" w:lineRule="auto"/>
        <w:ind w:left="0" w:firstLine="284"/>
        <w:jc w:val="both"/>
        <w:rPr>
          <w:rFonts w:ascii="Times New Roman" w:hAnsi="Times New Roman"/>
          <w:sz w:val="28"/>
          <w:szCs w:val="28"/>
          <w:lang w:val="kk-KZ"/>
        </w:rPr>
      </w:pPr>
      <w:r w:rsidRPr="0036106A">
        <w:rPr>
          <w:rFonts w:ascii="Times New Roman" w:hAnsi="Times New Roman"/>
          <w:sz w:val="28"/>
          <w:szCs w:val="28"/>
          <w:lang w:val="kk-KZ"/>
        </w:rPr>
        <w:t>Білім – ғылымды ізденуде күнделікті ұсақ іске жарата қою үшін, немесе біреуден артылу үшін, ерекшеленіп мақтану үшін іздену болмау керек. Ғылымға алдымен берік ынта – ынтықтық, білмегенді біле беруге құмарлық, махаббат керек. Білмегеніңді білген сайын сол құмарлық арта береді, жүрегің қанағаттанып, көңіл орнығып сенім арта бермек. «Адамның көңілі шын мейірленсе, білім-ғылымның өзі де адамға мейірленіп, тезірек қолға түседі. Шала мейір шала байқалады».</w:t>
      </w:r>
    </w:p>
    <w:p w:rsidR="00BC1CA5" w:rsidRPr="0036106A" w:rsidRDefault="00BC1CA5" w:rsidP="0036106A">
      <w:pPr>
        <w:pStyle w:val="ListParagraph"/>
        <w:numPr>
          <w:ilvl w:val="0"/>
          <w:numId w:val="2"/>
        </w:numPr>
        <w:spacing w:after="0" w:line="360" w:lineRule="auto"/>
        <w:ind w:left="0" w:firstLine="284"/>
        <w:jc w:val="both"/>
        <w:rPr>
          <w:rFonts w:ascii="Times New Roman" w:hAnsi="Times New Roman"/>
          <w:sz w:val="28"/>
          <w:szCs w:val="28"/>
          <w:lang w:val="kk-KZ"/>
        </w:rPr>
      </w:pPr>
      <w:r w:rsidRPr="0036106A">
        <w:rPr>
          <w:rFonts w:ascii="Times New Roman" w:hAnsi="Times New Roman"/>
          <w:sz w:val="28"/>
          <w:szCs w:val="28"/>
          <w:lang w:val="kk-KZ"/>
        </w:rPr>
        <w:t xml:space="preserve">Ғылымнан ақиқатты табу мақсатын қою. Өз айтқанымды ғана болдырамын деп, бос сөз таластыру үшін, бақас үшін ғылымға қол созба. Пікір таластыру өзі де ғылымның бір жолы, таластан пікір ашылады, шындық ашылады, көңіл бекиді. Бірақ ұлы таласта тек өзімдікі ғана дұрыс деп қатып қалу жаман. Ондай өз сөзін ғана іске асыру мақсатын қоюдың түбінен ғылыми шындық тумайды, өзімшілдік, күншілдік туады. Оның ақырынан адамдыққа да, ғылымға да зиян келеді. Осы арада еске ала кететін нәрсе Абайдың «Мутакаллим, мантығын бекер босқа езе дүр», қағидасын осы мағынада түсіну керек. </w:t>
      </w:r>
    </w:p>
    <w:p w:rsidR="00BC1CA5" w:rsidRPr="0036106A" w:rsidRDefault="00BC1CA5" w:rsidP="0036106A">
      <w:pPr>
        <w:pStyle w:val="ListParagraph"/>
        <w:numPr>
          <w:ilvl w:val="0"/>
          <w:numId w:val="2"/>
        </w:numPr>
        <w:spacing w:after="0" w:line="360" w:lineRule="auto"/>
        <w:ind w:left="0" w:firstLine="284"/>
        <w:jc w:val="both"/>
        <w:rPr>
          <w:rFonts w:ascii="Times New Roman" w:hAnsi="Times New Roman"/>
          <w:sz w:val="28"/>
          <w:szCs w:val="28"/>
          <w:lang w:val="kk-KZ"/>
        </w:rPr>
      </w:pPr>
      <w:r w:rsidRPr="0036106A">
        <w:rPr>
          <w:rFonts w:ascii="Times New Roman" w:hAnsi="Times New Roman"/>
          <w:sz w:val="28"/>
          <w:szCs w:val="28"/>
          <w:lang w:val="kk-KZ"/>
        </w:rPr>
        <w:t xml:space="preserve">Әр нәрсенің шындығына өз көзің толық жеткенде ғана, сенімің берік болғанда ғана, соны ғылым тұт. Сенімің берік болмаса ол ғылым емес. Ақиқатына көзің жетсе одан еш уақытта айырылма. </w:t>
      </w:r>
    </w:p>
    <w:p w:rsidR="00BC1CA5" w:rsidRPr="0036106A" w:rsidRDefault="00BC1CA5" w:rsidP="0036106A">
      <w:pPr>
        <w:pStyle w:val="ListParagraph"/>
        <w:numPr>
          <w:ilvl w:val="0"/>
          <w:numId w:val="2"/>
        </w:numPr>
        <w:spacing w:after="0" w:line="360" w:lineRule="auto"/>
        <w:ind w:left="0" w:firstLine="284"/>
        <w:jc w:val="both"/>
        <w:rPr>
          <w:rFonts w:ascii="Times New Roman" w:hAnsi="Times New Roman"/>
          <w:sz w:val="28"/>
          <w:szCs w:val="28"/>
          <w:lang w:val="kk-KZ"/>
        </w:rPr>
      </w:pPr>
      <w:r w:rsidRPr="0036106A">
        <w:rPr>
          <w:rFonts w:ascii="Times New Roman" w:hAnsi="Times New Roman"/>
          <w:sz w:val="28"/>
          <w:szCs w:val="28"/>
          <w:lang w:val="kk-KZ"/>
        </w:rPr>
        <w:t>Ғылымды үздіксіз зорайтып, молайтып, көріктеп отыратын нәрсе керек, - ол ақыл ойдың ісі. Ақыл ой арқылы көркейіп отырмаса ғылым дамымайды, өспейді, өшеді.</w:t>
      </w:r>
    </w:p>
    <w:p w:rsidR="00BC1CA5" w:rsidRPr="0036106A" w:rsidRDefault="00BC1CA5" w:rsidP="0036106A">
      <w:pPr>
        <w:pStyle w:val="ListParagraph"/>
        <w:numPr>
          <w:ilvl w:val="0"/>
          <w:numId w:val="2"/>
        </w:numPr>
        <w:spacing w:after="0" w:line="360" w:lineRule="auto"/>
        <w:ind w:left="0" w:firstLine="284"/>
        <w:jc w:val="both"/>
        <w:rPr>
          <w:rFonts w:ascii="Times New Roman" w:hAnsi="Times New Roman"/>
          <w:sz w:val="28"/>
          <w:szCs w:val="28"/>
          <w:lang w:val="kk-KZ"/>
        </w:rPr>
      </w:pPr>
      <w:r w:rsidRPr="0036106A">
        <w:rPr>
          <w:rFonts w:ascii="Times New Roman" w:hAnsi="Times New Roman"/>
          <w:sz w:val="28"/>
          <w:szCs w:val="28"/>
          <w:lang w:val="kk-KZ"/>
        </w:rPr>
        <w:t xml:space="preserve">Ғылымда салғырттықтан, еріншектіктен сақ болу керек: Білгендеріңді іске асыру керек, ол үшін еңбек ету керек. Сол іске асыруда белгілі болған жақсыларын әрі қарай дамыта беру керек, жарамсыздарын тастау керек. </w:t>
      </w:r>
    </w:p>
    <w:p w:rsidR="00BC1CA5" w:rsidRPr="0036106A" w:rsidRDefault="00BC1CA5" w:rsidP="0036106A">
      <w:pPr>
        <w:pStyle w:val="ListParagraph"/>
        <w:numPr>
          <w:ilvl w:val="0"/>
          <w:numId w:val="2"/>
        </w:numPr>
        <w:spacing w:after="0" w:line="360" w:lineRule="auto"/>
        <w:ind w:left="0" w:firstLine="284"/>
        <w:jc w:val="both"/>
        <w:rPr>
          <w:rFonts w:ascii="Times New Roman" w:hAnsi="Times New Roman"/>
          <w:sz w:val="28"/>
          <w:szCs w:val="28"/>
          <w:lang w:val="kk-KZ"/>
        </w:rPr>
      </w:pPr>
      <w:r w:rsidRPr="0036106A">
        <w:rPr>
          <w:rFonts w:ascii="Times New Roman" w:hAnsi="Times New Roman"/>
          <w:sz w:val="28"/>
          <w:szCs w:val="28"/>
          <w:lang w:val="kk-KZ"/>
        </w:rPr>
        <w:t xml:space="preserve">Ғылым-білімде ұстамдылық қажет, ақыл ойдың, мінездің беріктігі керек, ол үшін қайрат керек. Ғылымды да, ақылды да сақтайтын сауыт сол ұстамдылық, табандылық мінез. [3, 76 б.] </w:t>
      </w:r>
    </w:p>
    <w:p w:rsidR="00BC1CA5" w:rsidRPr="0036106A" w:rsidRDefault="00BC1CA5" w:rsidP="0036106A">
      <w:pPr>
        <w:pStyle w:val="ListParagraph"/>
        <w:spacing w:after="0" w:line="360" w:lineRule="auto"/>
        <w:ind w:left="0" w:firstLine="708"/>
        <w:jc w:val="both"/>
        <w:rPr>
          <w:rFonts w:ascii="Times New Roman" w:hAnsi="Times New Roman"/>
          <w:sz w:val="28"/>
          <w:szCs w:val="28"/>
          <w:lang w:val="kk-KZ"/>
        </w:rPr>
      </w:pPr>
      <w:r w:rsidRPr="0036106A">
        <w:rPr>
          <w:rFonts w:ascii="Times New Roman" w:hAnsi="Times New Roman"/>
          <w:sz w:val="28"/>
          <w:szCs w:val="28"/>
          <w:lang w:val="kk-KZ"/>
        </w:rPr>
        <w:t>Сонымен Абайдың ғылыми жолы: құмарлық – махаббат, шыншылдық, берік сенімділік, ғылымды дамытатын нұрлы, ойлы парасат, жақсыны іске асырып отыратын батыл еңбек, шындықты сақтайтын ұстамды қайратты мінез: Абайша айтқанда: «Ақыл, қайрат, жүректі бірдей ұста», «Ғылым сол үшеуінің жолын білмек» дегені осы айтылған шарттардың көркемдік бейнесі болса керек...</w:t>
      </w:r>
    </w:p>
    <w:p w:rsidR="00BC1CA5" w:rsidRPr="0036106A" w:rsidRDefault="00BC1CA5" w:rsidP="0036106A">
      <w:pPr>
        <w:pStyle w:val="ListParagraph"/>
        <w:spacing w:after="0" w:line="360" w:lineRule="auto"/>
        <w:ind w:left="0" w:firstLine="709"/>
        <w:jc w:val="both"/>
        <w:rPr>
          <w:rFonts w:ascii="Times New Roman" w:hAnsi="Times New Roman"/>
          <w:sz w:val="28"/>
          <w:szCs w:val="28"/>
          <w:lang w:val="kk-KZ"/>
        </w:rPr>
      </w:pPr>
      <w:r w:rsidRPr="0036106A">
        <w:rPr>
          <w:rFonts w:ascii="Times New Roman" w:hAnsi="Times New Roman"/>
          <w:sz w:val="28"/>
          <w:szCs w:val="28"/>
          <w:lang w:val="kk-KZ"/>
        </w:rPr>
        <w:t xml:space="preserve">Жоғарыда айтылған білім-ғылым шарттарын орындау көрінген адамның қолынан келе бере ме? Тәрбие арқылы адамды тура жолға коюға бола ма? – деген сияқты мәселелерге Абайдың беретін жауабы бірнеше сатыларға бөлінеді. Алдымен Абай тәрбие ісіне зор мән бергені мәлім. </w:t>
      </w:r>
    </w:p>
    <w:p w:rsidR="00BC1CA5" w:rsidRPr="0036106A" w:rsidRDefault="00BC1CA5" w:rsidP="0036106A">
      <w:pPr>
        <w:pStyle w:val="ListParagraph"/>
        <w:spacing w:after="0" w:line="360" w:lineRule="auto"/>
        <w:ind w:left="0" w:firstLine="709"/>
        <w:jc w:val="both"/>
        <w:rPr>
          <w:rFonts w:ascii="Times New Roman" w:hAnsi="Times New Roman"/>
          <w:sz w:val="28"/>
          <w:szCs w:val="28"/>
          <w:lang w:val="kk-KZ"/>
        </w:rPr>
      </w:pPr>
      <w:r w:rsidRPr="0036106A">
        <w:rPr>
          <w:rFonts w:ascii="Times New Roman" w:hAnsi="Times New Roman"/>
          <w:sz w:val="28"/>
          <w:szCs w:val="28"/>
          <w:lang w:val="kk-KZ"/>
        </w:rPr>
        <w:t>«Мен, егер закон қуаты қолымда бар кісі болсам, адам мінезін түзеп болмайды деген кісінің тілін кесер едім», - дейді Абай.</w:t>
      </w:r>
    </w:p>
    <w:p w:rsidR="00BC1CA5" w:rsidRPr="0036106A" w:rsidRDefault="00BC1CA5" w:rsidP="0036106A">
      <w:pPr>
        <w:pStyle w:val="ListParagraph"/>
        <w:spacing w:after="0" w:line="360" w:lineRule="auto"/>
        <w:ind w:left="0" w:firstLine="709"/>
        <w:jc w:val="both"/>
        <w:rPr>
          <w:rFonts w:ascii="Times New Roman" w:hAnsi="Times New Roman"/>
          <w:sz w:val="28"/>
          <w:szCs w:val="28"/>
          <w:lang w:val="kk-KZ"/>
        </w:rPr>
      </w:pPr>
      <w:r w:rsidRPr="0036106A">
        <w:rPr>
          <w:rFonts w:ascii="Times New Roman" w:hAnsi="Times New Roman"/>
          <w:sz w:val="28"/>
          <w:szCs w:val="28"/>
          <w:lang w:val="kk-KZ"/>
        </w:rPr>
        <w:t>Бұл тұжырымға келгендегі Абайдың табиғи тірегі адамның табиғи қасиетіне сену. «Аз ба, көп пе білсем екен, көрсем екен деген арау (тілек), бұлардың да басы жибли (табиғи тілек). Ақыл, ғылым – бұлар кәсіби (еңбекпен табылатын нәрсе)».</w:t>
      </w:r>
    </w:p>
    <w:p w:rsidR="00BC1CA5" w:rsidRPr="0036106A" w:rsidRDefault="00BC1CA5" w:rsidP="0036106A">
      <w:pPr>
        <w:spacing w:after="0" w:line="360" w:lineRule="auto"/>
        <w:ind w:firstLine="709"/>
        <w:jc w:val="both"/>
        <w:rPr>
          <w:rFonts w:ascii="Times New Roman" w:hAnsi="Times New Roman"/>
          <w:sz w:val="28"/>
          <w:szCs w:val="28"/>
          <w:lang w:val="kk-KZ"/>
        </w:rPr>
      </w:pPr>
      <w:r w:rsidRPr="0036106A">
        <w:rPr>
          <w:rFonts w:ascii="Times New Roman" w:hAnsi="Times New Roman"/>
          <w:sz w:val="28"/>
          <w:szCs w:val="28"/>
          <w:lang w:val="kk-KZ"/>
        </w:rPr>
        <w:t>20 қаңтар 2011 жылы « Болашақтың іргесін бірге қалаймыз» деген Қазақстан Республикасының Президент Н.Ә.Назарбаевтың Қазақстан халқына жолдауында білім беру туралы былай деген: «Біз білім беруді жаңартуды одан әрі жалғастыруға тиіспіз. Өмір бойы білім алу әрбір қазақстандықтың кредосына айналуы керек». [4]</w:t>
      </w:r>
    </w:p>
    <w:p w:rsidR="00BC1CA5" w:rsidRPr="0036106A" w:rsidRDefault="00BC1CA5" w:rsidP="0036106A">
      <w:pPr>
        <w:tabs>
          <w:tab w:val="left" w:pos="0"/>
          <w:tab w:val="left" w:pos="284"/>
          <w:tab w:val="left" w:pos="426"/>
        </w:tabs>
        <w:spacing w:after="0" w:line="360" w:lineRule="auto"/>
        <w:jc w:val="both"/>
        <w:rPr>
          <w:rFonts w:ascii="Times New Roman" w:hAnsi="Times New Roman"/>
          <w:sz w:val="28"/>
          <w:szCs w:val="28"/>
          <w:lang w:val="kk-KZ"/>
        </w:rPr>
      </w:pPr>
    </w:p>
    <w:p w:rsidR="00BC1CA5" w:rsidRPr="007D0B4C" w:rsidRDefault="00BC1CA5" w:rsidP="0036106A">
      <w:pPr>
        <w:spacing w:after="0" w:line="360" w:lineRule="auto"/>
        <w:jc w:val="both"/>
        <w:rPr>
          <w:rFonts w:ascii="Times New Roman" w:hAnsi="Times New Roman"/>
          <w:b/>
          <w:sz w:val="28"/>
          <w:szCs w:val="28"/>
          <w:lang w:val="kk-KZ"/>
        </w:rPr>
      </w:pPr>
      <w:r w:rsidRPr="007D0B4C">
        <w:rPr>
          <w:rFonts w:ascii="Times New Roman" w:hAnsi="Times New Roman"/>
          <w:b/>
          <w:sz w:val="28"/>
          <w:szCs w:val="28"/>
          <w:lang w:val="kk-KZ"/>
        </w:rPr>
        <w:t>Әдебиеттер:</w:t>
      </w:r>
    </w:p>
    <w:p w:rsidR="00BC1CA5" w:rsidRPr="0036106A" w:rsidRDefault="00BC1CA5" w:rsidP="0036106A">
      <w:pPr>
        <w:pStyle w:val="ListParagraph"/>
        <w:numPr>
          <w:ilvl w:val="0"/>
          <w:numId w:val="3"/>
        </w:numPr>
        <w:spacing w:after="0" w:line="360" w:lineRule="auto"/>
        <w:ind w:left="567" w:hanging="567"/>
        <w:jc w:val="both"/>
        <w:rPr>
          <w:rFonts w:ascii="Times New Roman" w:hAnsi="Times New Roman"/>
          <w:sz w:val="28"/>
          <w:szCs w:val="28"/>
          <w:lang w:val="kk-KZ"/>
        </w:rPr>
      </w:pPr>
      <w:r w:rsidRPr="0036106A">
        <w:rPr>
          <w:rFonts w:ascii="Times New Roman" w:hAnsi="Times New Roman"/>
          <w:sz w:val="28"/>
          <w:szCs w:val="28"/>
          <w:lang w:val="kk-KZ"/>
        </w:rPr>
        <w:t>Алтынсарин Ы. Таза бұлақ, Алматы, 1988.</w:t>
      </w:r>
    </w:p>
    <w:p w:rsidR="00BC1CA5" w:rsidRPr="0036106A" w:rsidRDefault="00BC1CA5" w:rsidP="0036106A">
      <w:pPr>
        <w:pStyle w:val="ListParagraph"/>
        <w:numPr>
          <w:ilvl w:val="0"/>
          <w:numId w:val="3"/>
        </w:numPr>
        <w:spacing w:after="0" w:line="360" w:lineRule="auto"/>
        <w:ind w:left="567" w:hanging="567"/>
        <w:jc w:val="both"/>
        <w:rPr>
          <w:rFonts w:ascii="Times New Roman" w:hAnsi="Times New Roman"/>
          <w:sz w:val="28"/>
          <w:szCs w:val="28"/>
          <w:lang w:val="kk-KZ"/>
        </w:rPr>
      </w:pPr>
      <w:r w:rsidRPr="0036106A">
        <w:rPr>
          <w:rFonts w:ascii="Times New Roman" w:hAnsi="Times New Roman"/>
          <w:sz w:val="28"/>
          <w:szCs w:val="28"/>
          <w:lang w:val="kk-KZ"/>
        </w:rPr>
        <w:t xml:space="preserve">Алтай Ж., Қасабек А., Мұхамбетқали Қ., Философия тарихы. Алматы, «Жеті жарғы» 1999. </w:t>
      </w:r>
    </w:p>
    <w:p w:rsidR="00BC1CA5" w:rsidRPr="0036106A" w:rsidRDefault="00BC1CA5" w:rsidP="0036106A">
      <w:pPr>
        <w:pStyle w:val="ListParagraph"/>
        <w:numPr>
          <w:ilvl w:val="0"/>
          <w:numId w:val="3"/>
        </w:numPr>
        <w:spacing w:after="0" w:line="360" w:lineRule="auto"/>
        <w:ind w:left="567" w:hanging="567"/>
        <w:rPr>
          <w:rFonts w:ascii="Times New Roman" w:hAnsi="Times New Roman"/>
          <w:sz w:val="28"/>
          <w:szCs w:val="28"/>
          <w:lang w:val="kk-KZ"/>
        </w:rPr>
      </w:pPr>
      <w:r w:rsidRPr="0036106A">
        <w:rPr>
          <w:rFonts w:ascii="Times New Roman" w:hAnsi="Times New Roman"/>
          <w:sz w:val="28"/>
          <w:szCs w:val="28"/>
          <w:lang w:val="kk-KZ"/>
        </w:rPr>
        <w:t xml:space="preserve">Машананов А. «Әл-Фараби және Абай» Алматы: Қазақстан, 1994. </w:t>
      </w:r>
    </w:p>
    <w:p w:rsidR="00BC1CA5" w:rsidRPr="0036106A" w:rsidRDefault="00BC1CA5" w:rsidP="0036106A">
      <w:pPr>
        <w:pStyle w:val="ListParagraph"/>
        <w:numPr>
          <w:ilvl w:val="0"/>
          <w:numId w:val="3"/>
        </w:numPr>
        <w:spacing w:after="0" w:line="360" w:lineRule="auto"/>
        <w:ind w:left="567" w:hanging="567"/>
        <w:jc w:val="both"/>
        <w:rPr>
          <w:rFonts w:ascii="Times New Roman" w:hAnsi="Times New Roman"/>
          <w:sz w:val="28"/>
          <w:szCs w:val="28"/>
          <w:lang w:val="kk-KZ"/>
        </w:rPr>
      </w:pPr>
      <w:r w:rsidRPr="0036106A">
        <w:rPr>
          <w:rFonts w:ascii="Times New Roman" w:hAnsi="Times New Roman"/>
          <w:sz w:val="28"/>
          <w:szCs w:val="28"/>
          <w:lang w:val="kk-KZ"/>
        </w:rPr>
        <w:t>Назарбаев Н.Ә. Инновациялар мен оқу-білімді жетілдіру арқылы білім экономикасына // Шәкәрім журналы №4</w:t>
      </w:r>
    </w:p>
    <w:p w:rsidR="00BC1CA5" w:rsidRPr="0036106A" w:rsidRDefault="00BC1CA5" w:rsidP="0036106A">
      <w:pPr>
        <w:pStyle w:val="ListParagraph"/>
        <w:numPr>
          <w:ilvl w:val="0"/>
          <w:numId w:val="3"/>
        </w:numPr>
        <w:spacing w:after="0" w:line="360" w:lineRule="auto"/>
        <w:ind w:left="567" w:hanging="567"/>
        <w:jc w:val="both"/>
        <w:rPr>
          <w:rFonts w:ascii="Times New Roman" w:hAnsi="Times New Roman"/>
          <w:sz w:val="28"/>
          <w:szCs w:val="28"/>
          <w:lang w:val="kk-KZ"/>
        </w:rPr>
      </w:pPr>
      <w:r w:rsidRPr="0036106A">
        <w:rPr>
          <w:rFonts w:ascii="Times New Roman" w:hAnsi="Times New Roman"/>
          <w:sz w:val="28"/>
          <w:szCs w:val="28"/>
          <w:lang w:val="kk-KZ"/>
        </w:rPr>
        <w:t>Саттарова Ф.Ф., Мусина А.О. Білім беру философиясы әлеуметтік-рухани қажеттілік, іс-әрекет. Қарағанды, 2011.</w:t>
      </w:r>
    </w:p>
    <w:p w:rsidR="00BC1CA5" w:rsidRPr="0036106A" w:rsidRDefault="00BC1CA5" w:rsidP="0036106A">
      <w:pPr>
        <w:spacing w:after="0" w:line="360" w:lineRule="auto"/>
        <w:jc w:val="both"/>
        <w:rPr>
          <w:rFonts w:ascii="Times New Roman" w:hAnsi="Times New Roman"/>
          <w:sz w:val="28"/>
          <w:szCs w:val="28"/>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p w:rsidR="00BC1CA5" w:rsidRDefault="00BC1CA5" w:rsidP="00C07BE5">
      <w:pPr>
        <w:spacing w:after="0" w:line="360" w:lineRule="auto"/>
        <w:ind w:firstLine="425"/>
        <w:jc w:val="right"/>
        <w:rPr>
          <w:rFonts w:ascii="Times New Roman" w:hAnsi="Times New Roman"/>
          <w:color w:val="000000"/>
          <w:sz w:val="28"/>
          <w:szCs w:val="28"/>
          <w:shd w:val="clear" w:color="auto" w:fill="FFFFFF"/>
          <w:lang w:val="kk-KZ"/>
        </w:rPr>
      </w:pPr>
    </w:p>
    <w:sectPr w:rsidR="00BC1CA5" w:rsidSect="0036106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30CE6"/>
    <w:multiLevelType w:val="hybridMultilevel"/>
    <w:tmpl w:val="3FF85A62"/>
    <w:lvl w:ilvl="0" w:tplc="CCA200FC">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1">
    <w:nsid w:val="4CA22E34"/>
    <w:multiLevelType w:val="hybridMultilevel"/>
    <w:tmpl w:val="FEBACAA4"/>
    <w:lvl w:ilvl="0" w:tplc="29E0E05E">
      <w:start w:val="1"/>
      <w:numFmt w:val="decimal"/>
      <w:lvlText w:val="%1."/>
      <w:lvlJc w:val="left"/>
      <w:pPr>
        <w:ind w:left="570" w:hanging="360"/>
      </w:pPr>
      <w:rPr>
        <w:rFonts w:cs="Times New Roman" w:hint="default"/>
      </w:rPr>
    </w:lvl>
    <w:lvl w:ilvl="1" w:tplc="04190019" w:tentative="1">
      <w:start w:val="1"/>
      <w:numFmt w:val="lowerLetter"/>
      <w:lvlText w:val="%2."/>
      <w:lvlJc w:val="left"/>
      <w:pPr>
        <w:ind w:left="1290" w:hanging="360"/>
      </w:pPr>
      <w:rPr>
        <w:rFonts w:cs="Times New Roman"/>
      </w:rPr>
    </w:lvl>
    <w:lvl w:ilvl="2" w:tplc="0419001B" w:tentative="1">
      <w:start w:val="1"/>
      <w:numFmt w:val="lowerRoman"/>
      <w:lvlText w:val="%3."/>
      <w:lvlJc w:val="right"/>
      <w:pPr>
        <w:ind w:left="2010" w:hanging="180"/>
      </w:pPr>
      <w:rPr>
        <w:rFonts w:cs="Times New Roman"/>
      </w:rPr>
    </w:lvl>
    <w:lvl w:ilvl="3" w:tplc="0419000F" w:tentative="1">
      <w:start w:val="1"/>
      <w:numFmt w:val="decimal"/>
      <w:lvlText w:val="%4."/>
      <w:lvlJc w:val="left"/>
      <w:pPr>
        <w:ind w:left="2730" w:hanging="360"/>
      </w:pPr>
      <w:rPr>
        <w:rFonts w:cs="Times New Roman"/>
      </w:rPr>
    </w:lvl>
    <w:lvl w:ilvl="4" w:tplc="04190019" w:tentative="1">
      <w:start w:val="1"/>
      <w:numFmt w:val="lowerLetter"/>
      <w:lvlText w:val="%5."/>
      <w:lvlJc w:val="left"/>
      <w:pPr>
        <w:ind w:left="3450" w:hanging="360"/>
      </w:pPr>
      <w:rPr>
        <w:rFonts w:cs="Times New Roman"/>
      </w:rPr>
    </w:lvl>
    <w:lvl w:ilvl="5" w:tplc="0419001B" w:tentative="1">
      <w:start w:val="1"/>
      <w:numFmt w:val="lowerRoman"/>
      <w:lvlText w:val="%6."/>
      <w:lvlJc w:val="right"/>
      <w:pPr>
        <w:ind w:left="4170" w:hanging="180"/>
      </w:pPr>
      <w:rPr>
        <w:rFonts w:cs="Times New Roman"/>
      </w:rPr>
    </w:lvl>
    <w:lvl w:ilvl="6" w:tplc="0419000F" w:tentative="1">
      <w:start w:val="1"/>
      <w:numFmt w:val="decimal"/>
      <w:lvlText w:val="%7."/>
      <w:lvlJc w:val="left"/>
      <w:pPr>
        <w:ind w:left="4890" w:hanging="360"/>
      </w:pPr>
      <w:rPr>
        <w:rFonts w:cs="Times New Roman"/>
      </w:rPr>
    </w:lvl>
    <w:lvl w:ilvl="7" w:tplc="04190019" w:tentative="1">
      <w:start w:val="1"/>
      <w:numFmt w:val="lowerLetter"/>
      <w:lvlText w:val="%8."/>
      <w:lvlJc w:val="left"/>
      <w:pPr>
        <w:ind w:left="5610" w:hanging="360"/>
      </w:pPr>
      <w:rPr>
        <w:rFonts w:cs="Times New Roman"/>
      </w:rPr>
    </w:lvl>
    <w:lvl w:ilvl="8" w:tplc="0419001B" w:tentative="1">
      <w:start w:val="1"/>
      <w:numFmt w:val="lowerRoman"/>
      <w:lvlText w:val="%9."/>
      <w:lvlJc w:val="right"/>
      <w:pPr>
        <w:ind w:left="6330" w:hanging="180"/>
      </w:pPr>
      <w:rPr>
        <w:rFonts w:cs="Times New Roman"/>
      </w:rPr>
    </w:lvl>
  </w:abstractNum>
  <w:abstractNum w:abstractNumId="2">
    <w:nsid w:val="7F6A4751"/>
    <w:multiLevelType w:val="hybridMultilevel"/>
    <w:tmpl w:val="0C185D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17FF"/>
    <w:rsid w:val="00002658"/>
    <w:rsid w:val="00013946"/>
    <w:rsid w:val="00031524"/>
    <w:rsid w:val="00072E83"/>
    <w:rsid w:val="000C5F5B"/>
    <w:rsid w:val="000F284B"/>
    <w:rsid w:val="00135761"/>
    <w:rsid w:val="00141B54"/>
    <w:rsid w:val="002A1B2E"/>
    <w:rsid w:val="00302F1F"/>
    <w:rsid w:val="00310B89"/>
    <w:rsid w:val="0036106A"/>
    <w:rsid w:val="0036362B"/>
    <w:rsid w:val="00383CEE"/>
    <w:rsid w:val="004800B5"/>
    <w:rsid w:val="00486977"/>
    <w:rsid w:val="0060794D"/>
    <w:rsid w:val="006F07B4"/>
    <w:rsid w:val="0073638C"/>
    <w:rsid w:val="00737B5D"/>
    <w:rsid w:val="0076327D"/>
    <w:rsid w:val="007A2410"/>
    <w:rsid w:val="007B3777"/>
    <w:rsid w:val="007D0B4C"/>
    <w:rsid w:val="00803690"/>
    <w:rsid w:val="008A7412"/>
    <w:rsid w:val="00902EC2"/>
    <w:rsid w:val="009B3692"/>
    <w:rsid w:val="009E6C12"/>
    <w:rsid w:val="00A226CA"/>
    <w:rsid w:val="00AF2A64"/>
    <w:rsid w:val="00BA205C"/>
    <w:rsid w:val="00BC1CA5"/>
    <w:rsid w:val="00BF7974"/>
    <w:rsid w:val="00C07BE5"/>
    <w:rsid w:val="00C91C2F"/>
    <w:rsid w:val="00DC1E55"/>
    <w:rsid w:val="00E82ACF"/>
    <w:rsid w:val="00EB17FF"/>
    <w:rsid w:val="00EF1FCD"/>
    <w:rsid w:val="00FC0608"/>
    <w:rsid w:val="00FD3EA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608"/>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3638C"/>
    <w:pPr>
      <w:ind w:left="720"/>
      <w:contextualSpacing/>
    </w:pPr>
  </w:style>
  <w:style w:type="character" w:styleId="Hyperlink">
    <w:name w:val="Hyperlink"/>
    <w:basedOn w:val="DefaultParagraphFont"/>
    <w:uiPriority w:val="99"/>
    <w:rsid w:val="000F284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6797</Words>
  <Characters>3875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Құдайберген Темірғалиев, Несібелі Нұрмаханова, Алуа Бакирова</dc:title>
  <dc:subject/>
  <dc:creator>Бакирова Алуа</dc:creator>
  <cp:keywords/>
  <dc:description/>
  <cp:lastModifiedBy>Admin</cp:lastModifiedBy>
  <cp:revision>2</cp:revision>
  <dcterms:created xsi:type="dcterms:W3CDTF">2014-01-23T16:19:00Z</dcterms:created>
  <dcterms:modified xsi:type="dcterms:W3CDTF">2014-01-23T16:19:00Z</dcterms:modified>
</cp:coreProperties>
</file>