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282" w:rsidRDefault="007B5282" w:rsidP="00F6124B">
      <w:pPr>
        <w:spacing w:after="0" w:line="360" w:lineRule="auto"/>
        <w:ind w:firstLine="706"/>
        <w:jc w:val="right"/>
        <w:rPr>
          <w:rFonts w:ascii="Times New Roman" w:hAnsi="Times New Roman"/>
          <w:b/>
          <w:noProof w:val="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>Р.А. Каландаров</w:t>
      </w:r>
    </w:p>
    <w:p w:rsidR="007B5282" w:rsidRDefault="007B5282" w:rsidP="00F6124B">
      <w:pPr>
        <w:spacing w:after="0" w:line="360" w:lineRule="auto"/>
        <w:ind w:firstLine="706"/>
        <w:jc w:val="right"/>
        <w:rPr>
          <w:rFonts w:ascii="Times New Roman" w:hAnsi="Times New Roman"/>
          <w:b/>
          <w:noProof w:val="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>(Ташкент, Узбекистан</w:t>
      </w:r>
      <w:bookmarkStart w:id="0" w:name="_GoBack"/>
      <w:bookmarkEnd w:id="0"/>
      <w:r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>)</w:t>
      </w:r>
    </w:p>
    <w:p w:rsidR="007B5282" w:rsidRDefault="007B5282" w:rsidP="00F6124B">
      <w:pPr>
        <w:spacing w:after="0" w:line="360" w:lineRule="auto"/>
        <w:ind w:firstLine="706"/>
        <w:jc w:val="right"/>
        <w:rPr>
          <w:rFonts w:ascii="Times New Roman" w:hAnsi="Times New Roman"/>
          <w:b/>
          <w:noProof w:val="0"/>
          <w:sz w:val="28"/>
          <w:szCs w:val="28"/>
          <w:lang w:val="ru-RU" w:eastAsia="ru-RU"/>
        </w:rPr>
      </w:pPr>
    </w:p>
    <w:p w:rsidR="007B5282" w:rsidRPr="00E302A9" w:rsidRDefault="007B5282" w:rsidP="00FD1944">
      <w:pPr>
        <w:spacing w:after="0" w:line="360" w:lineRule="auto"/>
        <w:ind w:firstLine="706"/>
        <w:jc w:val="center"/>
        <w:rPr>
          <w:rFonts w:ascii="Times New Roman" w:hAnsi="Times New Roman"/>
          <w:b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>ПУТИ ВЗАИМОДЕЙСТВИЯ ФИНАНСОВОГО</w:t>
      </w:r>
      <w:r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 xml:space="preserve"> И РЕАЛЬНОГО СЕКТОРА</w:t>
      </w:r>
      <w:r w:rsidRPr="00E302A9"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 xml:space="preserve"> В УСЛОВИЯХ МОДЕРНИЗАЦИИ ЭКОНОМИКИ УЗБЕКИСТАНА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Глобальный финансово-экономический кризис ярко продемонстрировал, насколько силь</w:t>
      </w: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softHyphen/>
        <w:t>ное влияние проблемы в финансовом сек</w:t>
      </w: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softHyphen/>
        <w:t xml:space="preserve">торе оказывают на состояние практически всех секторов экономики. 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По этому поводу Президент Узбекистана И.А.Каримов отметил, что «Трудно решаемые проблемы с растущими государственными долгами и дефицитом Государственного бюджета, нестабильность мировых резервных валют, резкое снижение кредитоспособности финансово-банковской системы, снижение инвестиционной активности на фоне рисков и непредсказуемости ситуации негативно сказываются на темпах восстановления и роста экономик многих стран.</w:t>
      </w:r>
      <w:r w:rsidRPr="00E302A9">
        <w:rPr>
          <w:rFonts w:ascii="Times New Roman" w:hAnsi="Times New Roman"/>
          <w:noProof w:val="0"/>
          <w:sz w:val="28"/>
          <w:szCs w:val="28"/>
          <w:vertAlign w:val="superscript"/>
          <w:lang w:val="ru-RU" w:eastAsia="ru-RU"/>
        </w:rPr>
        <w:footnoteReference w:id="2"/>
      </w: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»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Правительством Узбекистана принимаются широкий комплекс конкретных мер, которые делают национальную экономику более конкурентоспособной. В стране обеспечивается целенаправленное совершенствование структуры экономики, активно создаются производства по выпуску готовой конкурентоспособной продукции, наращиваются объемы экспорта с преодолением его прежней односторонней сырьевой направленности. Сформирована устойчивая финансово-банковская система, опирающаяся в основном на внутренние источники ресурсов.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В целях обеспечения макроэкономической сбалансированности и устойчивых темпов экономического роста, стабильной работы отраслей экономики, содействия занятости населения, осуществления адресной поддержки экспортеров, предприятий ведущих отраслей промышленности и малого бизнеса 28 ноября </w:t>
      </w:r>
      <w:smartTag w:uri="urn:schemas-microsoft-com:office:smarttags" w:element="metricconverter">
        <w:smartTagPr>
          <w:attr w:name="ProductID" w:val="2008 г"/>
        </w:smartTagPr>
        <w:r w:rsidRPr="00E302A9">
          <w:rPr>
            <w:rFonts w:ascii="Times New Roman" w:hAnsi="Times New Roman"/>
            <w:noProof w:val="0"/>
            <w:sz w:val="28"/>
            <w:szCs w:val="28"/>
            <w:lang w:val="ru-RU" w:eastAsia="ru-RU"/>
          </w:rPr>
          <w:t>2008 г</w:t>
        </w:r>
      </w:smartTag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. был принят Указ Президента Республики Узбекистан за № УП 4058 «О Программе мер по поддержке предприятий реального сектора экономики, обеспечению их стабильной работы и увеличению экспортного потенциала».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В Указе Президента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</w:t>
      </w: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четко определены решающие факторы, за счет которых могут быть преодолены негативные последствия мирового финансового кризиса в реальном секторе экономики страны и заложены основы для последующего устойчивого роста, расширения объемов производства и освоения новых рынков сбыта.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В первую очередь, это проведение модернизации, технического и технологического перевооружения предприятий. Внимание руководителей предприятий, объединений и хозяйствующих субъектов обращено на необходимость ускорения реализации принятых программ модернизации, технического и технологического перевооружения производства, привлечения самых передовых технологий, перехода на международные стандарты качества, что позволит обеспечить устойчивые позиции как на внешнем, так и на внутреннем рынках.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В П</w:t>
      </w: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рограмме предусмотрены специальные меры по недопущению необоснованного роста цен на электроэнергию и основные коммунальные услуги, снижению на предприятиях себестоимости продукции не менее чем на 20 % за счет рационализации технологических процессов, снижения материалоемкости, энергоемкости и других затрат.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Проведение масштабной модернизации электроэнергетики, системы производства, передачи и потребления электроэнергии, сокращения энергоемкости и внедрения системы энергосбережения, предусмотренные в Программе мер, также направлены на повышение конкурентоспособности нашей экономики.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В этих условиях совершенствование взаимодействия банковской системы и реального сектора экономики становится основным средством создания предпосылок для обеспечения макроэкономической стабильности и роста экономики в стране.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В экономически развитых странах общий объем выданных реальному сектору экономики кредитов сопоставим с размером валового внутреннего продукта. Президент Узбе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кистана И.Каримов отметил, что «</w:t>
      </w: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С удовлетворением хотел бы отметить позитивные изменения, которые происходят в нашей финансово-банковской сфере.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В 2011 году последовательно и целенаправленно реализовывались меры по дальнейшей капитализации банков, повышению их устойчивости и ликвидности.</w:t>
      </w:r>
    </w:p>
    <w:p w:rsidR="007B5282" w:rsidRPr="00E302A9" w:rsidRDefault="007B5282" w:rsidP="008E5C08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Растет инвестиционная активность коммерческих банков. При этом свыше 75 процентов вложений коммерческих банков – это долгосрочные инвестиционные кредиты сроком свыше трех лет. В целом за последние десять лет кредитование реального сектора экономики нашими банками возросло в 7 раз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»</w:t>
      </w:r>
      <w:r w:rsidRPr="00E302A9">
        <w:rPr>
          <w:rFonts w:ascii="Times New Roman" w:hAnsi="Times New Roman"/>
          <w:noProof w:val="0"/>
          <w:sz w:val="28"/>
          <w:szCs w:val="28"/>
          <w:vertAlign w:val="superscript"/>
          <w:lang w:val="ru-RU" w:eastAsia="ru-RU"/>
        </w:rPr>
        <w:footnoteReference w:id="3"/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Однако существующая технология работы при получении кредита на современном этапе требует активизации двусторонних отношений банка и заёмщиков. Требуются новые качественные шаги навстречу друг другу, изменение принципов кредитования проектов, а также систематизация и совершенствование инструментария кредитных операций.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В этой связи, совершенствование кредитных операций на рынке ссудного капитала является актуальной научной задачей, имеющей важное практическое значение, разрешение которой направлено на повышение эффективности взаимосвязи банковской системы и реального сектора экономики.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Ключевую роль в процессе развития и стимулирования банковского кредитования реального сектора экономики в целом и приоритетных его направлений, в частности, должно играть государство. Это возможно через законодательное регулирование кредитно-финансовой системы, осуществление налогово-бюджетной и денежно-кредитной политики, а также за счет его участия в деятельности кредитных институтов и небанковских организаций, при помощи отдельных институтов государственной власти.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Стабильный, динамично и пропорционально развивающийся банковский сектор представляет собой один из факторов, способствующих поступательному развитию экономики страны. Необходимым условием развития реального сектора национальной экономики является активная деятельность кредитных организаций в сфере денежно-кредитных отношений. Коммерческие банки в этих условиях должны выступать мощным фактором модернизации инновационного обновления производства, особенно посредством квалифицированного проектного финансирования и инвестиционного кредитования.</w:t>
      </w:r>
    </w:p>
    <w:p w:rsidR="007B5282" w:rsidRPr="00E302A9" w:rsidRDefault="007B5282" w:rsidP="00F4031A">
      <w:pPr>
        <w:spacing w:after="0" w:line="360" w:lineRule="auto"/>
        <w:ind w:firstLine="706"/>
        <w:jc w:val="center"/>
        <w:rPr>
          <w:rFonts w:ascii="Times New Roman" w:hAnsi="Times New Roman"/>
          <w:b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>Изменение динамики общих активов коммерческих банков (млрд. сум)</w:t>
      </w:r>
      <w:r w:rsidRPr="00E302A9">
        <w:rPr>
          <w:rStyle w:val="FootnoteReference"/>
          <w:rFonts w:ascii="Times New Roman" w:hAnsi="Times New Roman"/>
          <w:b/>
          <w:noProof w:val="0"/>
          <w:sz w:val="28"/>
          <w:szCs w:val="28"/>
          <w:lang w:val="ru-RU" w:eastAsia="ru-RU"/>
        </w:rPr>
        <w:footnoteReference w:id="4"/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5839EF">
        <w:rPr>
          <w:rFonts w:ascii="Times New Roman" w:hAnsi="Times New Roman"/>
          <w:sz w:val="28"/>
          <w:szCs w:val="28"/>
          <w:lang w:val="uk-UA" w:eastAsia="uk-UA"/>
        </w:rPr>
        <w:object w:dxaOrig="8670" w:dyaOrig="45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5" o:spid="_x0000_i1025" type="#_x0000_t75" style="width:433.5pt;height:227.25pt;visibility:visible" o:ole="">
            <v:imagedata r:id="rId6" o:title=""/>
            <o:lock v:ext="edit" aspectratio="f"/>
          </v:shape>
          <o:OLEObject Type="Embed" ProgID="Excel.Chart.8" ShapeID="Диаграмма 5" DrawAspect="Content" ObjectID="_1486469938" r:id="rId7"/>
        </w:objec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Кардинально меняется качественная структура кредитного портфеля банков. Если в 2000 году структура кредитного портфеля на 54 процента была сформирована за счет внешних заимствований, то в 2011 году 85,3 процента кредитного портфеля сформировано за счет внутренних источников - депозитов юридических и физических лиц.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Растет инвестиционная активность коммерческих банков. При этом свыше 75 процентов вложений коммерческих банков - это долгосрочные инвестиционные кредиты сроком свыше трех лет. В целом за последние десять лет кредитование реального сектора экономики нашими банками возросло в 7 раз.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В частности, общий объем кредитов, направленных на реальный сектор экономики в прошлом году возрос на 35,6 процентов, и н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а сегодняшний день составляет 34,8</w:t>
      </w: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трлнсумов.</w:t>
      </w:r>
    </w:p>
    <w:p w:rsidR="007B5282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b/>
          <w:noProof w:val="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>Динамика кредитных вложений коммерческих банков (млрд.сум)</w:t>
      </w:r>
      <w:r>
        <w:rPr>
          <w:rStyle w:val="FootnoteReference"/>
          <w:rFonts w:ascii="Times New Roman" w:hAnsi="Times New Roman"/>
          <w:b/>
          <w:noProof w:val="0"/>
          <w:sz w:val="28"/>
          <w:szCs w:val="28"/>
          <w:lang w:val="ru-RU" w:eastAsia="ru-RU"/>
        </w:rPr>
        <w:footnoteReference w:id="5"/>
      </w:r>
    </w:p>
    <w:p w:rsidR="007B5282" w:rsidRPr="00FB291F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b/>
          <w:noProof w:val="0"/>
          <w:sz w:val="28"/>
          <w:szCs w:val="28"/>
          <w:lang w:val="ru-RU" w:eastAsia="ru-RU"/>
        </w:rPr>
      </w:pPr>
      <w:r w:rsidRPr="005839EF">
        <w:rPr>
          <w:rFonts w:ascii="Times New Roman" w:hAnsi="Times New Roman"/>
          <w:b/>
          <w:sz w:val="28"/>
          <w:szCs w:val="28"/>
          <w:lang w:val="uk-UA" w:eastAsia="uk-UA"/>
        </w:rPr>
        <w:object w:dxaOrig="8670" w:dyaOrig="5050">
          <v:shape id="Диаграмма 6" o:spid="_x0000_i1026" type="#_x0000_t75" style="width:433.5pt;height:252.75pt;visibility:visible" o:ole="">
            <v:imagedata r:id="rId8" o:title=""/>
            <o:lock v:ext="edit" aspectratio="f"/>
          </v:shape>
          <o:OLEObject Type="Embed" ProgID="Excel.Chart.8" ShapeID="Диаграмма 6" DrawAspect="Content" ObjectID="_1486469939" r:id="rId9"/>
        </w:objec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Размер выделенных банками кредитов на инвестиционные цели вырос на 37 процентов по отношению с предыдущим годом и составляют более 4,4 трлнсумов.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Несмотря на расширение долгосрочного кредитования, вклад банковской системы в поддержание экономического роста посредством трансформации сроков ресурсов пока является незначительным.</w:t>
      </w:r>
    </w:p>
    <w:p w:rsidR="007B5282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Несмотря на позитивную динамику доли средне- и долгосрочных кредитов в общих кредитных вложениях коммерческих банков, их доля в ВВП пока не- достаточно высокая. Так, на начало </w:t>
      </w:r>
      <w:smartTag w:uri="urn:schemas-microsoft-com:office:smarttags" w:element="metricconverter">
        <w:smartTagPr>
          <w:attr w:name="ProductID" w:val="2012 г"/>
        </w:smartTagPr>
        <w:r w:rsidRPr="00E302A9">
          <w:rPr>
            <w:rFonts w:ascii="Times New Roman" w:hAnsi="Times New Roman"/>
            <w:noProof w:val="0"/>
            <w:sz w:val="28"/>
            <w:szCs w:val="28"/>
            <w:lang w:val="ru-RU" w:eastAsia="ru-RU"/>
          </w:rPr>
          <w:t>2012 г</w:t>
        </w:r>
      </w:smartTag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. отношение долгосрочных кредитов экономике к ВВП составило всего 13,5%. Между тем активное стимулирующее воздействие банков на экономический рост выражается именно в инвестиционном кредитовании.</w:t>
      </w:r>
    </w:p>
    <w:p w:rsidR="007B5282" w:rsidRDefault="007B5282" w:rsidP="00893B07">
      <w:pPr>
        <w:spacing w:after="0" w:line="360" w:lineRule="auto"/>
        <w:ind w:firstLine="706"/>
        <w:jc w:val="center"/>
        <w:rPr>
          <w:rFonts w:ascii="Times New Roman" w:hAnsi="Times New Roman"/>
          <w:b/>
          <w:noProof w:val="0"/>
          <w:sz w:val="28"/>
          <w:szCs w:val="28"/>
          <w:lang w:val="ru-RU" w:eastAsia="ru-RU"/>
        </w:rPr>
      </w:pPr>
    </w:p>
    <w:p w:rsidR="007B5282" w:rsidRDefault="007B5282" w:rsidP="00893B07">
      <w:pPr>
        <w:spacing w:after="0" w:line="360" w:lineRule="auto"/>
        <w:ind w:firstLine="706"/>
        <w:jc w:val="center"/>
        <w:rPr>
          <w:rFonts w:ascii="Times New Roman" w:hAnsi="Times New Roman"/>
          <w:b/>
          <w:noProof w:val="0"/>
          <w:sz w:val="28"/>
          <w:szCs w:val="28"/>
          <w:lang w:val="ru-RU" w:eastAsia="ru-RU"/>
        </w:rPr>
      </w:pPr>
      <w:r w:rsidRPr="00893B07"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>Кредиты выделенные малому бизнесу и частному предприниметельству</w:t>
      </w:r>
      <w:r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 xml:space="preserve"> (млрд. сум)</w:t>
      </w:r>
      <w:r>
        <w:rPr>
          <w:rStyle w:val="FootnoteReference"/>
          <w:rFonts w:ascii="Times New Roman" w:hAnsi="Times New Roman"/>
          <w:b/>
          <w:noProof w:val="0"/>
          <w:sz w:val="28"/>
          <w:szCs w:val="28"/>
          <w:lang w:val="ru-RU" w:eastAsia="ru-RU"/>
        </w:rPr>
        <w:footnoteReference w:id="6"/>
      </w:r>
    </w:p>
    <w:p w:rsidR="007B5282" w:rsidRPr="00893B07" w:rsidRDefault="007B5282" w:rsidP="00893B07">
      <w:pPr>
        <w:spacing w:after="0" w:line="360" w:lineRule="auto"/>
        <w:ind w:firstLine="706"/>
        <w:jc w:val="center"/>
        <w:rPr>
          <w:rFonts w:ascii="Times New Roman" w:hAnsi="Times New Roman"/>
          <w:b/>
          <w:noProof w:val="0"/>
          <w:sz w:val="28"/>
          <w:szCs w:val="28"/>
          <w:lang w:val="ru-RU" w:eastAsia="ru-RU"/>
        </w:rPr>
      </w:pPr>
      <w:r w:rsidRPr="005839EF">
        <w:rPr>
          <w:rFonts w:ascii="Times New Roman" w:hAnsi="Times New Roman"/>
          <w:b/>
          <w:sz w:val="28"/>
          <w:szCs w:val="28"/>
          <w:lang w:val="uk-UA" w:eastAsia="uk-UA"/>
        </w:rPr>
        <w:object w:dxaOrig="8670" w:dyaOrig="4637">
          <v:shape id="Диаграмма 8" o:spid="_x0000_i1027" type="#_x0000_t75" style="width:433.5pt;height:231.75pt;visibility:visible" o:ole="">
            <v:imagedata r:id="rId10" o:title="" cropbottom="-57f"/>
            <o:lock v:ext="edit" aspectratio="f"/>
          </v:shape>
          <o:OLEObject Type="Embed" ProgID="Excel.Chart.8" ShapeID="Диаграмма 8" DrawAspect="Content" ObjectID="_1486469940" r:id="rId11"/>
        </w:objec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В результате осуществленных масштабных мер объем выделенных кредитов субъектам малого бизнеса возро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с в 1,5 раза по отношению с 2013</w:t>
      </w: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 годом и сост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авил 9</w:t>
      </w: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 xml:space="preserve">,1 трлн. сумов. 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В том числе микрокредиты - 1,9тр</w:t>
      </w: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л</w:t>
      </w:r>
      <w:r>
        <w:rPr>
          <w:rFonts w:ascii="Times New Roman" w:hAnsi="Times New Roman"/>
          <w:noProof w:val="0"/>
          <w:sz w:val="28"/>
          <w:szCs w:val="28"/>
          <w:lang w:val="ru-RU" w:eastAsia="ru-RU"/>
        </w:rPr>
        <w:t>н</w:t>
      </w: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. сумов с ростом в 1,5 раза.</w:t>
      </w:r>
    </w:p>
    <w:p w:rsidR="007B5282" w:rsidRPr="005D0E43" w:rsidRDefault="007B5282" w:rsidP="005D0E43">
      <w:pPr>
        <w:spacing w:after="0" w:line="360" w:lineRule="auto"/>
        <w:ind w:firstLine="706"/>
        <w:jc w:val="center"/>
        <w:rPr>
          <w:rFonts w:ascii="Times New Roman" w:hAnsi="Times New Roman"/>
          <w:b/>
          <w:noProof w:val="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>Динамика и</w:t>
      </w:r>
      <w:r w:rsidRPr="005D0E43"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>нвестицион</w:t>
      </w:r>
      <w:r>
        <w:rPr>
          <w:rFonts w:ascii="Times New Roman" w:hAnsi="Times New Roman"/>
          <w:b/>
          <w:noProof w:val="0"/>
          <w:sz w:val="28"/>
          <w:szCs w:val="28"/>
          <w:lang w:val="ru-RU" w:eastAsia="ru-RU"/>
        </w:rPr>
        <w:t>ных кредитов(млрд.сум)</w:t>
      </w:r>
      <w:r>
        <w:rPr>
          <w:rStyle w:val="FootnoteReference"/>
          <w:rFonts w:ascii="Times New Roman" w:hAnsi="Times New Roman"/>
          <w:b/>
          <w:noProof w:val="0"/>
          <w:sz w:val="28"/>
          <w:szCs w:val="28"/>
          <w:lang w:val="ru-RU" w:eastAsia="ru-RU"/>
        </w:rPr>
        <w:footnoteReference w:id="7"/>
      </w:r>
    </w:p>
    <w:p w:rsidR="007B5282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5839EF">
        <w:rPr>
          <w:rFonts w:ascii="Times New Roman" w:hAnsi="Times New Roman"/>
          <w:sz w:val="28"/>
          <w:szCs w:val="28"/>
          <w:lang w:val="uk-UA" w:eastAsia="uk-UA"/>
        </w:rPr>
        <w:object w:dxaOrig="8670" w:dyaOrig="3370">
          <v:shape id="Диаграмма 7" o:spid="_x0000_i1028" type="#_x0000_t75" style="width:433.5pt;height:168.75pt;visibility:visible" o:ole="">
            <v:imagedata r:id="rId12" o:title=""/>
            <o:lock v:ext="edit" aspectratio="f"/>
          </v:shape>
          <o:OLEObject Type="Embed" ProgID="Excel.Chart.8" ShapeID="Диаграмма 7" DrawAspect="Content" ObjectID="_1486469941" r:id="rId13"/>
        </w:objec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В настоящее время банкам страны возложены задачи беспрекословного исполнения приоритетных задач, поставленных Президентом Узбекистана И.Каримовым по повышению уровня капитализации банков, росту доли долгосрочных кредитов в экономику и усиления инвестиционной деятельности их, укрепления доверия населения и иностранных инвесторов, внедрения современных систем оценки показателей банковской системы, основанных на применяемых ведущими международными рейтинговыми компаниями международных нормах, критериях и стандартах.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В деятельности коммерческого банка должна формироваться практика непрерывного сопровождения клиента со всесторонним подходом к его потребностям, с детальным анализом финансово-хозяйственной деятельности предприятия. Подробное изучение финансово-производственной работы предприятия реального сектора следует проводить с использованием методики анализа важнейших показателей хозяйственной деятельности. К корпоративным клиентам в диссертации относятся юридические лица – предприятия различных отраслей экономики, в том числе предприятия среднего и малого бизнеса.</w:t>
      </w:r>
    </w:p>
    <w:p w:rsidR="007B5282" w:rsidRPr="00E302A9" w:rsidRDefault="007B5282" w:rsidP="00FD1944">
      <w:pPr>
        <w:spacing w:after="0" w:line="360" w:lineRule="auto"/>
        <w:ind w:firstLine="706"/>
        <w:jc w:val="both"/>
        <w:rPr>
          <w:rFonts w:ascii="Times New Roman" w:hAnsi="Times New Roman"/>
          <w:noProof w:val="0"/>
          <w:sz w:val="28"/>
          <w:szCs w:val="28"/>
          <w:lang w:val="ru-RU" w:eastAsia="ru-RU"/>
        </w:rPr>
      </w:pPr>
      <w:r w:rsidRPr="00E302A9">
        <w:rPr>
          <w:rFonts w:ascii="Times New Roman" w:hAnsi="Times New Roman"/>
          <w:noProof w:val="0"/>
          <w:sz w:val="28"/>
          <w:szCs w:val="28"/>
          <w:lang w:val="ru-RU" w:eastAsia="ru-RU"/>
        </w:rPr>
        <w:t>Таким образом, задача укрепления взаимодействия банковской системы и реального сектора экономики должна решаться в тесном взаимодействии всех заинтересованных сторон - банков, предприятий, органов государственной власти. Только совместные усилия позволят обеспечить устойчивый рост экономики и стабильность банковской системы. Сегодня привлечение инвестиций в реальный сектор экономики - вопрос ее развития. Будут инвестиции - будет развитие реального сектора, а следовательно, будет и стабильный экономический рост.</w:t>
      </w:r>
    </w:p>
    <w:p w:rsidR="007B5282" w:rsidRPr="00E302A9" w:rsidRDefault="007B5282" w:rsidP="00FD1944">
      <w:pPr>
        <w:spacing w:line="360" w:lineRule="auto"/>
        <w:rPr>
          <w:sz w:val="28"/>
          <w:szCs w:val="28"/>
          <w:lang w:val="ru-RU"/>
        </w:rPr>
      </w:pPr>
    </w:p>
    <w:sectPr w:rsidR="007B5282" w:rsidRPr="00E302A9" w:rsidSect="000B4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282" w:rsidRDefault="007B5282" w:rsidP="00F65C9D">
      <w:pPr>
        <w:spacing w:after="0" w:line="240" w:lineRule="auto"/>
      </w:pPr>
      <w:r>
        <w:separator/>
      </w:r>
    </w:p>
  </w:endnote>
  <w:endnote w:type="continuationSeparator" w:id="1">
    <w:p w:rsidR="007B5282" w:rsidRDefault="007B5282" w:rsidP="00F65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282" w:rsidRDefault="007B5282" w:rsidP="00F65C9D">
      <w:pPr>
        <w:spacing w:after="0" w:line="240" w:lineRule="auto"/>
      </w:pPr>
      <w:r>
        <w:separator/>
      </w:r>
    </w:p>
  </w:footnote>
  <w:footnote w:type="continuationSeparator" w:id="1">
    <w:p w:rsidR="007B5282" w:rsidRDefault="007B5282" w:rsidP="00F65C9D">
      <w:pPr>
        <w:spacing w:after="0" w:line="240" w:lineRule="auto"/>
      </w:pPr>
      <w:r>
        <w:continuationSeparator/>
      </w:r>
    </w:p>
  </w:footnote>
  <w:footnote w:id="2">
    <w:p w:rsidR="007B5282" w:rsidRDefault="007B5282" w:rsidP="00F65C9D">
      <w:pPr>
        <w:pStyle w:val="NoSpacing"/>
        <w:jc w:val="both"/>
      </w:pPr>
      <w:r w:rsidRPr="00DC251F">
        <w:rPr>
          <w:rFonts w:ascii="Times New Roman" w:hAnsi="Times New Roman"/>
          <w:sz w:val="18"/>
          <w:szCs w:val="18"/>
          <w:lang w:val="uz-Cyrl-UZ"/>
        </w:rPr>
        <w:footnoteRef/>
      </w:r>
      <w:r w:rsidRPr="00DC251F">
        <w:rPr>
          <w:rFonts w:ascii="Times New Roman" w:hAnsi="Times New Roman"/>
          <w:sz w:val="18"/>
          <w:szCs w:val="18"/>
          <w:lang w:val="uz-Cyrl-UZ"/>
        </w:rPr>
        <w:t xml:space="preserve"> Доклад Президента Республики Узбекистан Ислама Каримова на заседании Кабинета Министров, посвященном основным итогам 2011 года и приоритетам социально-экономического развития на 2012 год., Ташкент, 19 января 2012г.</w:t>
      </w:r>
    </w:p>
  </w:footnote>
  <w:footnote w:id="3">
    <w:p w:rsidR="007B5282" w:rsidRDefault="007B5282" w:rsidP="00F65C9D">
      <w:pPr>
        <w:pStyle w:val="NoSpacing"/>
        <w:jc w:val="both"/>
      </w:pPr>
      <w:r w:rsidRPr="00DC251F">
        <w:rPr>
          <w:rFonts w:ascii="Times New Roman" w:hAnsi="Times New Roman"/>
          <w:sz w:val="18"/>
          <w:szCs w:val="18"/>
          <w:lang w:val="uz-Cyrl-UZ"/>
        </w:rPr>
        <w:footnoteRef/>
      </w:r>
      <w:r w:rsidRPr="00DC251F">
        <w:rPr>
          <w:rFonts w:ascii="Times New Roman" w:hAnsi="Times New Roman"/>
          <w:sz w:val="18"/>
          <w:szCs w:val="18"/>
          <w:lang w:val="uz-Cyrl-UZ"/>
        </w:rPr>
        <w:t xml:space="preserve"> Доклад Президента Республики Узбекистан Ислама Каримова на заседании Кабинета Министров, посвященном основным итогам 2011 года и приоритетам социально-экономического развития на 2012 год., Ташкент, 19 января 2012г.</w:t>
      </w:r>
    </w:p>
  </w:footnote>
  <w:footnote w:id="4">
    <w:p w:rsidR="007B5282" w:rsidRDefault="007B5282">
      <w:pPr>
        <w:pStyle w:val="FootnoteText"/>
      </w:pPr>
      <w:r w:rsidRPr="008E5C08">
        <w:rPr>
          <w:rStyle w:val="FootnoteReference"/>
        </w:rPr>
        <w:footnoteRef/>
      </w:r>
      <w:r w:rsidRPr="008E5C08">
        <w:rPr>
          <w:rFonts w:ascii="Times New Roman" w:hAnsi="Times New Roman"/>
          <w:lang w:val="en-US"/>
        </w:rPr>
        <w:t>cbu</w:t>
      </w:r>
      <w:r w:rsidRPr="008E5C08">
        <w:rPr>
          <w:rFonts w:ascii="Times New Roman" w:hAnsi="Times New Roman"/>
          <w:lang w:val="ru-RU"/>
        </w:rPr>
        <w:t>.</w:t>
      </w:r>
      <w:r w:rsidRPr="008E5C08">
        <w:rPr>
          <w:rFonts w:ascii="Times New Roman" w:hAnsi="Times New Roman"/>
          <w:lang w:val="en-US"/>
        </w:rPr>
        <w:t>uz</w:t>
      </w:r>
      <w:r>
        <w:rPr>
          <w:rFonts w:ascii="Times New Roman" w:hAnsi="Times New Roman"/>
        </w:rPr>
        <w:t xml:space="preserve"> </w:t>
      </w:r>
      <w:r w:rsidRPr="008E5C08">
        <w:rPr>
          <w:rFonts w:ascii="Times New Roman" w:hAnsi="Times New Roman"/>
          <w:bCs/>
          <w:lang w:val="ru-RU"/>
        </w:rPr>
        <w:t>Центральный банк Республики Узбекистан</w:t>
      </w:r>
    </w:p>
  </w:footnote>
  <w:footnote w:id="5">
    <w:p w:rsidR="007B5282" w:rsidRDefault="007B5282">
      <w:pPr>
        <w:pStyle w:val="FootnoteText"/>
      </w:pPr>
      <w:r w:rsidRPr="008E5C08">
        <w:rPr>
          <w:rStyle w:val="FootnoteReference"/>
          <w:rFonts w:ascii="Times New Roman" w:hAnsi="Times New Roman"/>
        </w:rPr>
        <w:footnoteRef/>
      </w:r>
      <w:r w:rsidRPr="008E5C08">
        <w:rPr>
          <w:rFonts w:ascii="Times New Roman" w:hAnsi="Times New Roman"/>
          <w:lang w:val="en-US"/>
        </w:rPr>
        <w:t>cbu</w:t>
      </w:r>
      <w:r w:rsidRPr="008E5C08">
        <w:rPr>
          <w:rFonts w:ascii="Times New Roman" w:hAnsi="Times New Roman"/>
          <w:lang w:val="ru-RU"/>
        </w:rPr>
        <w:t>.</w:t>
      </w:r>
      <w:r w:rsidRPr="008E5C08">
        <w:rPr>
          <w:rFonts w:ascii="Times New Roman" w:hAnsi="Times New Roman"/>
          <w:lang w:val="en-US"/>
        </w:rPr>
        <w:t>uz</w:t>
      </w:r>
      <w:r w:rsidRPr="008E5C08">
        <w:rPr>
          <w:rFonts w:ascii="Times New Roman" w:hAnsi="Times New Roman"/>
        </w:rPr>
        <w:t xml:space="preserve"> </w:t>
      </w:r>
      <w:r w:rsidRPr="008E5C08">
        <w:rPr>
          <w:rFonts w:ascii="Times New Roman" w:hAnsi="Times New Roman"/>
          <w:bCs/>
          <w:lang w:val="ru-RU"/>
        </w:rPr>
        <w:t>Центральный банк Республики Узбекистан</w:t>
      </w:r>
    </w:p>
  </w:footnote>
  <w:footnote w:id="6">
    <w:p w:rsidR="007B5282" w:rsidRDefault="007B5282">
      <w:pPr>
        <w:pStyle w:val="FootnoteText"/>
      </w:pPr>
      <w:r w:rsidRPr="008E5C08">
        <w:rPr>
          <w:rStyle w:val="FootnoteReference"/>
          <w:rFonts w:ascii="Times New Roman" w:hAnsi="Times New Roman"/>
        </w:rPr>
        <w:footnoteRef/>
      </w:r>
      <w:r w:rsidRPr="008E5C08">
        <w:rPr>
          <w:rFonts w:ascii="Times New Roman" w:hAnsi="Times New Roman"/>
          <w:lang w:val="en-US"/>
        </w:rPr>
        <w:t>cbu</w:t>
      </w:r>
      <w:r w:rsidRPr="008E5C08">
        <w:rPr>
          <w:rFonts w:ascii="Times New Roman" w:hAnsi="Times New Roman"/>
          <w:lang w:val="ru-RU"/>
        </w:rPr>
        <w:t>.</w:t>
      </w:r>
      <w:r w:rsidRPr="008E5C08">
        <w:rPr>
          <w:rFonts w:ascii="Times New Roman" w:hAnsi="Times New Roman"/>
          <w:lang w:val="en-US"/>
        </w:rPr>
        <w:t>uz</w:t>
      </w:r>
      <w:r>
        <w:rPr>
          <w:rFonts w:ascii="Times New Roman" w:hAnsi="Times New Roman"/>
        </w:rPr>
        <w:t xml:space="preserve"> </w:t>
      </w:r>
      <w:r w:rsidRPr="008E5C08">
        <w:rPr>
          <w:rFonts w:ascii="Times New Roman" w:hAnsi="Times New Roman"/>
          <w:bCs/>
          <w:lang w:val="ru-RU"/>
        </w:rPr>
        <w:t>Центральный банк Республики Узбекистан</w:t>
      </w:r>
    </w:p>
  </w:footnote>
  <w:footnote w:id="7">
    <w:p w:rsidR="007B5282" w:rsidRDefault="007B5282">
      <w:pPr>
        <w:pStyle w:val="FootnoteText"/>
      </w:pPr>
      <w:r w:rsidRPr="008E5C08">
        <w:rPr>
          <w:rStyle w:val="FootnoteReference"/>
          <w:rFonts w:ascii="Times New Roman" w:hAnsi="Times New Roman"/>
        </w:rPr>
        <w:footnoteRef/>
      </w:r>
      <w:r w:rsidRPr="008E5C08">
        <w:rPr>
          <w:rFonts w:ascii="Times New Roman" w:hAnsi="Times New Roman"/>
          <w:lang w:val="en-US"/>
        </w:rPr>
        <w:t>cbu</w:t>
      </w:r>
      <w:r w:rsidRPr="008E5C08">
        <w:rPr>
          <w:rFonts w:ascii="Times New Roman" w:hAnsi="Times New Roman"/>
          <w:lang w:val="ru-RU"/>
        </w:rPr>
        <w:t>.</w:t>
      </w:r>
      <w:r w:rsidRPr="008E5C08">
        <w:rPr>
          <w:rFonts w:ascii="Times New Roman" w:hAnsi="Times New Roman"/>
          <w:lang w:val="en-US"/>
        </w:rPr>
        <w:t>uz</w:t>
      </w:r>
      <w:r>
        <w:rPr>
          <w:rFonts w:ascii="Times New Roman" w:hAnsi="Times New Roman"/>
        </w:rPr>
        <w:t xml:space="preserve"> </w:t>
      </w:r>
      <w:r w:rsidRPr="008E5C08">
        <w:rPr>
          <w:rFonts w:ascii="Times New Roman" w:hAnsi="Times New Roman"/>
          <w:bCs/>
          <w:lang w:val="ru-RU"/>
        </w:rPr>
        <w:t>Центральный банк Республики Узбекистан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5C9D"/>
    <w:rsid w:val="00000886"/>
    <w:rsid w:val="00002659"/>
    <w:rsid w:val="0001618F"/>
    <w:rsid w:val="000201EB"/>
    <w:rsid w:val="00021A6B"/>
    <w:rsid w:val="00022F28"/>
    <w:rsid w:val="0002310A"/>
    <w:rsid w:val="000270DF"/>
    <w:rsid w:val="000339AF"/>
    <w:rsid w:val="00042059"/>
    <w:rsid w:val="00044456"/>
    <w:rsid w:val="000451F8"/>
    <w:rsid w:val="0005082D"/>
    <w:rsid w:val="00051AEA"/>
    <w:rsid w:val="000541B3"/>
    <w:rsid w:val="00054795"/>
    <w:rsid w:val="00054E72"/>
    <w:rsid w:val="000553F8"/>
    <w:rsid w:val="00056936"/>
    <w:rsid w:val="00061FE4"/>
    <w:rsid w:val="000627E3"/>
    <w:rsid w:val="00082403"/>
    <w:rsid w:val="000859BB"/>
    <w:rsid w:val="000904C5"/>
    <w:rsid w:val="00096623"/>
    <w:rsid w:val="000B40CC"/>
    <w:rsid w:val="000B4B01"/>
    <w:rsid w:val="000B7E55"/>
    <w:rsid w:val="000C0142"/>
    <w:rsid w:val="000C6149"/>
    <w:rsid w:val="000D0680"/>
    <w:rsid w:val="000D3B95"/>
    <w:rsid w:val="000E188C"/>
    <w:rsid w:val="000E1CAF"/>
    <w:rsid w:val="000F7890"/>
    <w:rsid w:val="00107E09"/>
    <w:rsid w:val="00112C92"/>
    <w:rsid w:val="00115D14"/>
    <w:rsid w:val="00120F30"/>
    <w:rsid w:val="00123B1B"/>
    <w:rsid w:val="001333D3"/>
    <w:rsid w:val="00136314"/>
    <w:rsid w:val="00136E81"/>
    <w:rsid w:val="00140BF4"/>
    <w:rsid w:val="00141146"/>
    <w:rsid w:val="00146E1D"/>
    <w:rsid w:val="00162865"/>
    <w:rsid w:val="001668C2"/>
    <w:rsid w:val="00174052"/>
    <w:rsid w:val="00177A33"/>
    <w:rsid w:val="00177A60"/>
    <w:rsid w:val="001869AA"/>
    <w:rsid w:val="001A10A9"/>
    <w:rsid w:val="001A1BD2"/>
    <w:rsid w:val="001A23B6"/>
    <w:rsid w:val="001B39AC"/>
    <w:rsid w:val="001B3A70"/>
    <w:rsid w:val="001C68FC"/>
    <w:rsid w:val="001C6E19"/>
    <w:rsid w:val="001C74A5"/>
    <w:rsid w:val="001D5623"/>
    <w:rsid w:val="001E36AE"/>
    <w:rsid w:val="001E3E9F"/>
    <w:rsid w:val="001E625D"/>
    <w:rsid w:val="001F11F2"/>
    <w:rsid w:val="001F34BC"/>
    <w:rsid w:val="00202B42"/>
    <w:rsid w:val="0021024E"/>
    <w:rsid w:val="00216340"/>
    <w:rsid w:val="00232B85"/>
    <w:rsid w:val="0024574D"/>
    <w:rsid w:val="00247BC2"/>
    <w:rsid w:val="002515DB"/>
    <w:rsid w:val="00253D5F"/>
    <w:rsid w:val="002549FF"/>
    <w:rsid w:val="0025522A"/>
    <w:rsid w:val="002553FA"/>
    <w:rsid w:val="00263C40"/>
    <w:rsid w:val="00266855"/>
    <w:rsid w:val="00270D6C"/>
    <w:rsid w:val="002764C0"/>
    <w:rsid w:val="002844AC"/>
    <w:rsid w:val="0028559E"/>
    <w:rsid w:val="0028590A"/>
    <w:rsid w:val="00285B3E"/>
    <w:rsid w:val="00285CDA"/>
    <w:rsid w:val="00287DF0"/>
    <w:rsid w:val="00292199"/>
    <w:rsid w:val="00292D9F"/>
    <w:rsid w:val="00296161"/>
    <w:rsid w:val="002A0310"/>
    <w:rsid w:val="002A406B"/>
    <w:rsid w:val="002A5DDD"/>
    <w:rsid w:val="002D1963"/>
    <w:rsid w:val="002E3D2B"/>
    <w:rsid w:val="002E49F3"/>
    <w:rsid w:val="002F374C"/>
    <w:rsid w:val="002F6092"/>
    <w:rsid w:val="002F6EBB"/>
    <w:rsid w:val="0030455A"/>
    <w:rsid w:val="00311E54"/>
    <w:rsid w:val="00316E32"/>
    <w:rsid w:val="0032143C"/>
    <w:rsid w:val="00323D75"/>
    <w:rsid w:val="00325111"/>
    <w:rsid w:val="0032615F"/>
    <w:rsid w:val="003406D2"/>
    <w:rsid w:val="00344707"/>
    <w:rsid w:val="00345D20"/>
    <w:rsid w:val="0035041A"/>
    <w:rsid w:val="00352E60"/>
    <w:rsid w:val="00353153"/>
    <w:rsid w:val="003543D2"/>
    <w:rsid w:val="003722F4"/>
    <w:rsid w:val="00372FA7"/>
    <w:rsid w:val="003836E2"/>
    <w:rsid w:val="00386534"/>
    <w:rsid w:val="0039149A"/>
    <w:rsid w:val="00395D64"/>
    <w:rsid w:val="003A08FB"/>
    <w:rsid w:val="003A24AD"/>
    <w:rsid w:val="003A4AF1"/>
    <w:rsid w:val="003A59F1"/>
    <w:rsid w:val="003B0221"/>
    <w:rsid w:val="003B094C"/>
    <w:rsid w:val="003B2B2A"/>
    <w:rsid w:val="003B2D08"/>
    <w:rsid w:val="003B6BED"/>
    <w:rsid w:val="003C2E6D"/>
    <w:rsid w:val="003D1266"/>
    <w:rsid w:val="003F4004"/>
    <w:rsid w:val="004054A3"/>
    <w:rsid w:val="00405723"/>
    <w:rsid w:val="00410D84"/>
    <w:rsid w:val="00416333"/>
    <w:rsid w:val="004305B5"/>
    <w:rsid w:val="00432F75"/>
    <w:rsid w:val="00434CA6"/>
    <w:rsid w:val="0043614C"/>
    <w:rsid w:val="00444872"/>
    <w:rsid w:val="00445E23"/>
    <w:rsid w:val="00445E45"/>
    <w:rsid w:val="00454096"/>
    <w:rsid w:val="00461876"/>
    <w:rsid w:val="00463B1E"/>
    <w:rsid w:val="004663E6"/>
    <w:rsid w:val="00466E38"/>
    <w:rsid w:val="00473A3D"/>
    <w:rsid w:val="0047511C"/>
    <w:rsid w:val="004758DB"/>
    <w:rsid w:val="00477236"/>
    <w:rsid w:val="00481873"/>
    <w:rsid w:val="0048702A"/>
    <w:rsid w:val="00495D97"/>
    <w:rsid w:val="004A2556"/>
    <w:rsid w:val="004A2E8A"/>
    <w:rsid w:val="004A355C"/>
    <w:rsid w:val="004A6D90"/>
    <w:rsid w:val="004B1846"/>
    <w:rsid w:val="004B35C6"/>
    <w:rsid w:val="004B71DA"/>
    <w:rsid w:val="004D3298"/>
    <w:rsid w:val="004D66CC"/>
    <w:rsid w:val="004E08A5"/>
    <w:rsid w:val="004E4431"/>
    <w:rsid w:val="004E4974"/>
    <w:rsid w:val="004E6FE4"/>
    <w:rsid w:val="004E7140"/>
    <w:rsid w:val="004F17BD"/>
    <w:rsid w:val="004F2057"/>
    <w:rsid w:val="004F7A6F"/>
    <w:rsid w:val="004F7C13"/>
    <w:rsid w:val="005033E5"/>
    <w:rsid w:val="00503EEF"/>
    <w:rsid w:val="00517154"/>
    <w:rsid w:val="00523046"/>
    <w:rsid w:val="005266D8"/>
    <w:rsid w:val="005307FE"/>
    <w:rsid w:val="005332E8"/>
    <w:rsid w:val="00535CE1"/>
    <w:rsid w:val="00536CF6"/>
    <w:rsid w:val="005370CD"/>
    <w:rsid w:val="00537A2F"/>
    <w:rsid w:val="00545AC3"/>
    <w:rsid w:val="0055666F"/>
    <w:rsid w:val="005645B7"/>
    <w:rsid w:val="0058007F"/>
    <w:rsid w:val="00582FA7"/>
    <w:rsid w:val="005833C1"/>
    <w:rsid w:val="005839EF"/>
    <w:rsid w:val="00586B33"/>
    <w:rsid w:val="0059351C"/>
    <w:rsid w:val="0059435F"/>
    <w:rsid w:val="005A3943"/>
    <w:rsid w:val="005A41EC"/>
    <w:rsid w:val="005A6742"/>
    <w:rsid w:val="005B34F0"/>
    <w:rsid w:val="005C34ED"/>
    <w:rsid w:val="005C5DB6"/>
    <w:rsid w:val="005C7E0D"/>
    <w:rsid w:val="005D0E43"/>
    <w:rsid w:val="005D1600"/>
    <w:rsid w:val="005D2621"/>
    <w:rsid w:val="005D33E9"/>
    <w:rsid w:val="005E61BD"/>
    <w:rsid w:val="005F4EB1"/>
    <w:rsid w:val="00611B30"/>
    <w:rsid w:val="006242FA"/>
    <w:rsid w:val="0062623E"/>
    <w:rsid w:val="006273D6"/>
    <w:rsid w:val="00633C63"/>
    <w:rsid w:val="00636787"/>
    <w:rsid w:val="00642AA3"/>
    <w:rsid w:val="00650D84"/>
    <w:rsid w:val="006513B6"/>
    <w:rsid w:val="00651698"/>
    <w:rsid w:val="00651A3B"/>
    <w:rsid w:val="0065207B"/>
    <w:rsid w:val="0065532F"/>
    <w:rsid w:val="006577DE"/>
    <w:rsid w:val="0066240B"/>
    <w:rsid w:val="00667B9C"/>
    <w:rsid w:val="006702E4"/>
    <w:rsid w:val="0067646F"/>
    <w:rsid w:val="0068294B"/>
    <w:rsid w:val="00684213"/>
    <w:rsid w:val="00687B46"/>
    <w:rsid w:val="00695634"/>
    <w:rsid w:val="006A2374"/>
    <w:rsid w:val="006A251B"/>
    <w:rsid w:val="006A6E81"/>
    <w:rsid w:val="006A78F1"/>
    <w:rsid w:val="006B0251"/>
    <w:rsid w:val="006C22AD"/>
    <w:rsid w:val="006D089D"/>
    <w:rsid w:val="006D1154"/>
    <w:rsid w:val="006D27BA"/>
    <w:rsid w:val="006D6576"/>
    <w:rsid w:val="006E4758"/>
    <w:rsid w:val="006E7604"/>
    <w:rsid w:val="006F2AD7"/>
    <w:rsid w:val="007014FB"/>
    <w:rsid w:val="00703358"/>
    <w:rsid w:val="0070657B"/>
    <w:rsid w:val="00710343"/>
    <w:rsid w:val="007109F1"/>
    <w:rsid w:val="00712038"/>
    <w:rsid w:val="00712420"/>
    <w:rsid w:val="00721281"/>
    <w:rsid w:val="00721D18"/>
    <w:rsid w:val="00725383"/>
    <w:rsid w:val="007335CB"/>
    <w:rsid w:val="007364AA"/>
    <w:rsid w:val="0073763F"/>
    <w:rsid w:val="007406A9"/>
    <w:rsid w:val="007450D8"/>
    <w:rsid w:val="00747FB0"/>
    <w:rsid w:val="00753F64"/>
    <w:rsid w:val="00755E94"/>
    <w:rsid w:val="00767015"/>
    <w:rsid w:val="00770F0E"/>
    <w:rsid w:val="007727B2"/>
    <w:rsid w:val="007750A1"/>
    <w:rsid w:val="0077790E"/>
    <w:rsid w:val="00780FA4"/>
    <w:rsid w:val="0078673E"/>
    <w:rsid w:val="00791029"/>
    <w:rsid w:val="007A4C94"/>
    <w:rsid w:val="007B5282"/>
    <w:rsid w:val="007B5A10"/>
    <w:rsid w:val="007B7478"/>
    <w:rsid w:val="007C11F5"/>
    <w:rsid w:val="007C1D7B"/>
    <w:rsid w:val="007C5AB1"/>
    <w:rsid w:val="007C64B4"/>
    <w:rsid w:val="007D1BD7"/>
    <w:rsid w:val="007D490F"/>
    <w:rsid w:val="007E17A0"/>
    <w:rsid w:val="007E36E0"/>
    <w:rsid w:val="007E3C6C"/>
    <w:rsid w:val="007F54EE"/>
    <w:rsid w:val="008035D9"/>
    <w:rsid w:val="00810C94"/>
    <w:rsid w:val="00823CE4"/>
    <w:rsid w:val="008300AB"/>
    <w:rsid w:val="00834D49"/>
    <w:rsid w:val="008367D4"/>
    <w:rsid w:val="00841FBD"/>
    <w:rsid w:val="00845689"/>
    <w:rsid w:val="00847B31"/>
    <w:rsid w:val="00856927"/>
    <w:rsid w:val="0087090F"/>
    <w:rsid w:val="00873265"/>
    <w:rsid w:val="00876315"/>
    <w:rsid w:val="00886927"/>
    <w:rsid w:val="0089141D"/>
    <w:rsid w:val="008916C8"/>
    <w:rsid w:val="00893B07"/>
    <w:rsid w:val="00896D0F"/>
    <w:rsid w:val="00897DD2"/>
    <w:rsid w:val="008A229A"/>
    <w:rsid w:val="008A6112"/>
    <w:rsid w:val="008B1204"/>
    <w:rsid w:val="008C130E"/>
    <w:rsid w:val="008D1275"/>
    <w:rsid w:val="008E52FB"/>
    <w:rsid w:val="008E5C08"/>
    <w:rsid w:val="008F6ECC"/>
    <w:rsid w:val="00907559"/>
    <w:rsid w:val="00911A4D"/>
    <w:rsid w:val="0091495B"/>
    <w:rsid w:val="0091519C"/>
    <w:rsid w:val="009167F8"/>
    <w:rsid w:val="00917240"/>
    <w:rsid w:val="009172F0"/>
    <w:rsid w:val="00920373"/>
    <w:rsid w:val="00922C67"/>
    <w:rsid w:val="00925886"/>
    <w:rsid w:val="00926DBF"/>
    <w:rsid w:val="00926F96"/>
    <w:rsid w:val="00933F6B"/>
    <w:rsid w:val="00935E7A"/>
    <w:rsid w:val="00944B66"/>
    <w:rsid w:val="0095571D"/>
    <w:rsid w:val="00974331"/>
    <w:rsid w:val="00981017"/>
    <w:rsid w:val="009812AA"/>
    <w:rsid w:val="00984DBE"/>
    <w:rsid w:val="0098623C"/>
    <w:rsid w:val="00994B6B"/>
    <w:rsid w:val="009A04D9"/>
    <w:rsid w:val="009A0E9A"/>
    <w:rsid w:val="009A42DF"/>
    <w:rsid w:val="009B2470"/>
    <w:rsid w:val="009B2FAB"/>
    <w:rsid w:val="009C0C81"/>
    <w:rsid w:val="009C6473"/>
    <w:rsid w:val="009C66B3"/>
    <w:rsid w:val="009C7A07"/>
    <w:rsid w:val="009C7CD8"/>
    <w:rsid w:val="009D3291"/>
    <w:rsid w:val="009E1D8A"/>
    <w:rsid w:val="009F0694"/>
    <w:rsid w:val="009F5F1E"/>
    <w:rsid w:val="00A01749"/>
    <w:rsid w:val="00A033CB"/>
    <w:rsid w:val="00A126D6"/>
    <w:rsid w:val="00A15E61"/>
    <w:rsid w:val="00A20994"/>
    <w:rsid w:val="00A2400F"/>
    <w:rsid w:val="00A51295"/>
    <w:rsid w:val="00A60B8A"/>
    <w:rsid w:val="00A6404B"/>
    <w:rsid w:val="00A7383C"/>
    <w:rsid w:val="00A74357"/>
    <w:rsid w:val="00A805A4"/>
    <w:rsid w:val="00A8420F"/>
    <w:rsid w:val="00A86940"/>
    <w:rsid w:val="00A903FC"/>
    <w:rsid w:val="00A93633"/>
    <w:rsid w:val="00A94747"/>
    <w:rsid w:val="00A95082"/>
    <w:rsid w:val="00A978FA"/>
    <w:rsid w:val="00AA0B5E"/>
    <w:rsid w:val="00AA4B7B"/>
    <w:rsid w:val="00AB0489"/>
    <w:rsid w:val="00AB1434"/>
    <w:rsid w:val="00AB694B"/>
    <w:rsid w:val="00AC2EF3"/>
    <w:rsid w:val="00AD0F0B"/>
    <w:rsid w:val="00AE0478"/>
    <w:rsid w:val="00AE20D0"/>
    <w:rsid w:val="00AE4F9B"/>
    <w:rsid w:val="00AE5B58"/>
    <w:rsid w:val="00AF1B29"/>
    <w:rsid w:val="00B04DB6"/>
    <w:rsid w:val="00B05646"/>
    <w:rsid w:val="00B15434"/>
    <w:rsid w:val="00B15AF8"/>
    <w:rsid w:val="00B20016"/>
    <w:rsid w:val="00B21879"/>
    <w:rsid w:val="00B30EA1"/>
    <w:rsid w:val="00B4459E"/>
    <w:rsid w:val="00B514D8"/>
    <w:rsid w:val="00B5367A"/>
    <w:rsid w:val="00B53972"/>
    <w:rsid w:val="00B53A0C"/>
    <w:rsid w:val="00B62337"/>
    <w:rsid w:val="00B63B4A"/>
    <w:rsid w:val="00B70658"/>
    <w:rsid w:val="00B73ED6"/>
    <w:rsid w:val="00B74409"/>
    <w:rsid w:val="00B74DD8"/>
    <w:rsid w:val="00B8088C"/>
    <w:rsid w:val="00B8754D"/>
    <w:rsid w:val="00B87635"/>
    <w:rsid w:val="00B948D7"/>
    <w:rsid w:val="00BA1DBA"/>
    <w:rsid w:val="00BA3470"/>
    <w:rsid w:val="00BB78A7"/>
    <w:rsid w:val="00BC3F1A"/>
    <w:rsid w:val="00BC42AA"/>
    <w:rsid w:val="00BD22BF"/>
    <w:rsid w:val="00BD33F4"/>
    <w:rsid w:val="00BD68AA"/>
    <w:rsid w:val="00BD69BA"/>
    <w:rsid w:val="00BE0413"/>
    <w:rsid w:val="00BE3B5C"/>
    <w:rsid w:val="00BF2C8F"/>
    <w:rsid w:val="00BF4D16"/>
    <w:rsid w:val="00C3355F"/>
    <w:rsid w:val="00C33711"/>
    <w:rsid w:val="00C36DC3"/>
    <w:rsid w:val="00C43A46"/>
    <w:rsid w:val="00C5139B"/>
    <w:rsid w:val="00C52EFB"/>
    <w:rsid w:val="00C53073"/>
    <w:rsid w:val="00C56343"/>
    <w:rsid w:val="00C62A88"/>
    <w:rsid w:val="00C73316"/>
    <w:rsid w:val="00CA0E10"/>
    <w:rsid w:val="00CA5D69"/>
    <w:rsid w:val="00CA7BCC"/>
    <w:rsid w:val="00CC7390"/>
    <w:rsid w:val="00CC7C2B"/>
    <w:rsid w:val="00CD63FD"/>
    <w:rsid w:val="00CE198D"/>
    <w:rsid w:val="00CE7313"/>
    <w:rsid w:val="00CF07F5"/>
    <w:rsid w:val="00D103B1"/>
    <w:rsid w:val="00D12B53"/>
    <w:rsid w:val="00D13552"/>
    <w:rsid w:val="00D14F38"/>
    <w:rsid w:val="00D155B8"/>
    <w:rsid w:val="00D17AFF"/>
    <w:rsid w:val="00D23B01"/>
    <w:rsid w:val="00D27F7C"/>
    <w:rsid w:val="00D34AFD"/>
    <w:rsid w:val="00D3686C"/>
    <w:rsid w:val="00D4487D"/>
    <w:rsid w:val="00D5546C"/>
    <w:rsid w:val="00D63642"/>
    <w:rsid w:val="00D70E52"/>
    <w:rsid w:val="00D71E08"/>
    <w:rsid w:val="00D84AD6"/>
    <w:rsid w:val="00D86257"/>
    <w:rsid w:val="00D86E29"/>
    <w:rsid w:val="00D87A53"/>
    <w:rsid w:val="00D946E3"/>
    <w:rsid w:val="00D97B18"/>
    <w:rsid w:val="00DA066F"/>
    <w:rsid w:val="00DA088E"/>
    <w:rsid w:val="00DA1CB3"/>
    <w:rsid w:val="00DA5958"/>
    <w:rsid w:val="00DA5AF4"/>
    <w:rsid w:val="00DA7A19"/>
    <w:rsid w:val="00DB56CF"/>
    <w:rsid w:val="00DC251F"/>
    <w:rsid w:val="00DD00A1"/>
    <w:rsid w:val="00DE434C"/>
    <w:rsid w:val="00E01943"/>
    <w:rsid w:val="00E12BB2"/>
    <w:rsid w:val="00E16A69"/>
    <w:rsid w:val="00E16CB8"/>
    <w:rsid w:val="00E24D37"/>
    <w:rsid w:val="00E302A9"/>
    <w:rsid w:val="00E30C4E"/>
    <w:rsid w:val="00E32F45"/>
    <w:rsid w:val="00E36468"/>
    <w:rsid w:val="00E36966"/>
    <w:rsid w:val="00E4243A"/>
    <w:rsid w:val="00E44746"/>
    <w:rsid w:val="00E46FA1"/>
    <w:rsid w:val="00E527D0"/>
    <w:rsid w:val="00E634DB"/>
    <w:rsid w:val="00E744A4"/>
    <w:rsid w:val="00E80556"/>
    <w:rsid w:val="00E80E10"/>
    <w:rsid w:val="00E85C2D"/>
    <w:rsid w:val="00E95DF9"/>
    <w:rsid w:val="00EB027C"/>
    <w:rsid w:val="00EB46B1"/>
    <w:rsid w:val="00EB7EA9"/>
    <w:rsid w:val="00EC4B11"/>
    <w:rsid w:val="00EE1DE8"/>
    <w:rsid w:val="00EE4D7C"/>
    <w:rsid w:val="00EE566E"/>
    <w:rsid w:val="00F10268"/>
    <w:rsid w:val="00F126B1"/>
    <w:rsid w:val="00F150B7"/>
    <w:rsid w:val="00F23CB8"/>
    <w:rsid w:val="00F35A78"/>
    <w:rsid w:val="00F4031A"/>
    <w:rsid w:val="00F41442"/>
    <w:rsid w:val="00F50E50"/>
    <w:rsid w:val="00F556AF"/>
    <w:rsid w:val="00F6124B"/>
    <w:rsid w:val="00F658F5"/>
    <w:rsid w:val="00F65C9D"/>
    <w:rsid w:val="00F66840"/>
    <w:rsid w:val="00F70449"/>
    <w:rsid w:val="00F724E4"/>
    <w:rsid w:val="00F776EA"/>
    <w:rsid w:val="00F838C2"/>
    <w:rsid w:val="00F84649"/>
    <w:rsid w:val="00F922C4"/>
    <w:rsid w:val="00F9234E"/>
    <w:rsid w:val="00FB291F"/>
    <w:rsid w:val="00FB4071"/>
    <w:rsid w:val="00FC5C5A"/>
    <w:rsid w:val="00FD1944"/>
    <w:rsid w:val="00FD1F03"/>
    <w:rsid w:val="00FD52ED"/>
    <w:rsid w:val="00FD6E1A"/>
    <w:rsid w:val="00FE5579"/>
    <w:rsid w:val="00FE5654"/>
    <w:rsid w:val="00FF0311"/>
    <w:rsid w:val="00FF12D9"/>
    <w:rsid w:val="00FF4018"/>
    <w:rsid w:val="00FF6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0CC"/>
    <w:pPr>
      <w:spacing w:after="200" w:line="276" w:lineRule="auto"/>
    </w:pPr>
    <w:rPr>
      <w:noProof/>
      <w:lang w:val="uz-Cyrl-UZ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4F3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4F38"/>
    <w:rPr>
      <w:rFonts w:ascii="Cambria" w:hAnsi="Cambria" w:cs="Times New Roman"/>
      <w:b/>
      <w:bCs/>
      <w:noProof/>
      <w:color w:val="365F91"/>
      <w:sz w:val="28"/>
      <w:szCs w:val="28"/>
      <w:lang w:val="uz-Cyrl-UZ"/>
    </w:rPr>
  </w:style>
  <w:style w:type="paragraph" w:styleId="NoSpacing">
    <w:name w:val="No Spacing"/>
    <w:link w:val="NoSpacingChar"/>
    <w:uiPriority w:val="99"/>
    <w:qFormat/>
    <w:rsid w:val="00F65C9D"/>
    <w:rPr>
      <w:rFonts w:cs="Calibri"/>
      <w:lang w:val="ru-RU" w:eastAsia="ru-RU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F65C9D"/>
    <w:rPr>
      <w:rFonts w:ascii="Calibri" w:eastAsia="Times New Roman" w:hAnsi="Calibri" w:cs="Calibri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BalloonTextChar"/>
    <w:uiPriority w:val="99"/>
    <w:semiHidden/>
    <w:rsid w:val="00F65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65C9D"/>
    <w:rPr>
      <w:rFonts w:ascii="Tahoma" w:hAnsi="Tahoma" w:cs="Tahoma"/>
      <w:noProof/>
      <w:sz w:val="16"/>
      <w:szCs w:val="16"/>
      <w:lang w:val="uz-Cyrl-UZ"/>
    </w:rPr>
  </w:style>
  <w:style w:type="paragraph" w:styleId="FootnoteText">
    <w:name w:val="footnote text"/>
    <w:basedOn w:val="Normal"/>
    <w:link w:val="FootnoteTextChar"/>
    <w:uiPriority w:val="99"/>
    <w:semiHidden/>
    <w:rsid w:val="00D14F3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14F38"/>
    <w:rPr>
      <w:rFonts w:cs="Times New Roman"/>
      <w:noProof/>
      <w:sz w:val="20"/>
      <w:szCs w:val="20"/>
      <w:lang w:val="uz-Cyrl-UZ"/>
    </w:rPr>
  </w:style>
  <w:style w:type="character" w:styleId="FootnoteReference">
    <w:name w:val="footnote reference"/>
    <w:basedOn w:val="DefaultParagraphFont"/>
    <w:uiPriority w:val="99"/>
    <w:semiHidden/>
    <w:rsid w:val="00D14F3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7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8</Pages>
  <Words>5954</Words>
  <Characters>3394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Olimxan</dc:creator>
  <cp:keywords/>
  <dc:description/>
  <cp:lastModifiedBy>Admin</cp:lastModifiedBy>
  <cp:revision>6</cp:revision>
  <dcterms:created xsi:type="dcterms:W3CDTF">2015-02-26T12:19:00Z</dcterms:created>
  <dcterms:modified xsi:type="dcterms:W3CDTF">2015-02-26T13:32:00Z</dcterms:modified>
</cp:coreProperties>
</file>