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36" w:rsidRPr="00AF7EA3" w:rsidRDefault="003F6236" w:rsidP="00AF7EA3">
      <w:pPr>
        <w:pStyle w:val="NormalWeb"/>
        <w:spacing w:before="0" w:beforeAutospacing="0" w:after="0" w:afterAutospacing="0" w:line="360" w:lineRule="auto"/>
        <w:ind w:firstLine="709"/>
        <w:jc w:val="right"/>
        <w:rPr>
          <w:b/>
          <w:sz w:val="28"/>
          <w:szCs w:val="28"/>
          <w:lang w:val="uk-UA"/>
        </w:rPr>
      </w:pPr>
      <w:r w:rsidRPr="00AF7EA3">
        <w:rPr>
          <w:b/>
          <w:sz w:val="28"/>
          <w:szCs w:val="28"/>
        </w:rPr>
        <w:t>А.Т. Кенжабаев, А.С. Жураев,</w:t>
      </w:r>
    </w:p>
    <w:p w:rsidR="003F6236" w:rsidRPr="00AF7EA3" w:rsidRDefault="003F6236" w:rsidP="00AF7EA3">
      <w:pPr>
        <w:pStyle w:val="NormalWeb"/>
        <w:spacing w:before="0" w:beforeAutospacing="0" w:after="0" w:afterAutospacing="0" w:line="360" w:lineRule="auto"/>
        <w:ind w:firstLine="709"/>
        <w:jc w:val="right"/>
        <w:rPr>
          <w:b/>
          <w:sz w:val="28"/>
          <w:szCs w:val="28"/>
        </w:rPr>
      </w:pPr>
      <w:r w:rsidRPr="00AF7EA3">
        <w:rPr>
          <w:b/>
          <w:sz w:val="28"/>
          <w:szCs w:val="28"/>
        </w:rPr>
        <w:t xml:space="preserve"> Д.Э. Ишанходжаева, О.Назарбаев </w:t>
      </w:r>
    </w:p>
    <w:p w:rsidR="003F6236" w:rsidRPr="00AF7EA3" w:rsidRDefault="003F6236" w:rsidP="00AF7EA3">
      <w:pPr>
        <w:pStyle w:val="NormalWeb"/>
        <w:spacing w:before="0" w:beforeAutospacing="0" w:after="0" w:afterAutospacing="0" w:line="360" w:lineRule="auto"/>
        <w:ind w:firstLine="709"/>
        <w:jc w:val="right"/>
        <w:rPr>
          <w:b/>
          <w:sz w:val="28"/>
          <w:szCs w:val="28"/>
        </w:rPr>
      </w:pPr>
      <w:r w:rsidRPr="00AF7EA3">
        <w:rPr>
          <w:b/>
          <w:sz w:val="28"/>
          <w:szCs w:val="28"/>
        </w:rPr>
        <w:t xml:space="preserve">                                                                                 (Ташкент, Узбекистан)</w:t>
      </w:r>
    </w:p>
    <w:p w:rsidR="003F6236" w:rsidRDefault="003F6236" w:rsidP="00C85554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F6236" w:rsidRDefault="003F6236" w:rsidP="00C85554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85554">
        <w:rPr>
          <w:b/>
          <w:sz w:val="28"/>
          <w:szCs w:val="28"/>
        </w:rPr>
        <w:t>БАНКОВСКИЕ ИНТЕРАКТИВНЫЕ УСЛУГИ РЕГИОНА</w:t>
      </w:r>
    </w:p>
    <w:p w:rsidR="003F6236" w:rsidRPr="00AF7EA3" w:rsidRDefault="003F6236" w:rsidP="00C85554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F6236" w:rsidRPr="0028393D" w:rsidRDefault="003F6236" w:rsidP="00C85554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5554">
        <w:rPr>
          <w:sz w:val="28"/>
          <w:szCs w:val="28"/>
        </w:rPr>
        <w:t xml:space="preserve">В настоящее время в Узбекистане информационно-коммуникационные технологии (ИКТ) развиваются ускоренными темпами, компьютеры, интернет и другие современные средства связи становятся неотъемлемой частью повседневной деятельности экономики республики. Постановление Президента Ислама Каримова </w:t>
      </w:r>
      <w:r>
        <w:rPr>
          <w:sz w:val="28"/>
          <w:szCs w:val="28"/>
        </w:rPr>
        <w:t>от</w:t>
      </w:r>
      <w:r w:rsidRPr="008343F9">
        <w:rPr>
          <w:sz w:val="28"/>
          <w:szCs w:val="28"/>
        </w:rPr>
        <w:t xml:space="preserve"> </w:t>
      </w:r>
      <w:r w:rsidRPr="00A90EE1">
        <w:rPr>
          <w:sz w:val="28"/>
          <w:szCs w:val="28"/>
        </w:rPr>
        <w:t>3 апреля 2014 года №</w:t>
      </w:r>
      <w:r>
        <w:rPr>
          <w:sz w:val="28"/>
          <w:szCs w:val="28"/>
        </w:rPr>
        <w:t xml:space="preserve"> </w:t>
      </w:r>
      <w:r w:rsidRPr="00A90EE1">
        <w:rPr>
          <w:sz w:val="28"/>
          <w:szCs w:val="28"/>
        </w:rPr>
        <w:t>ПП-2158 "О мерах по дальнейшему внедрению информационно-коммуникационных технологий в реальном секторе экономики".</w:t>
      </w:r>
      <w:r w:rsidRPr="00C85554">
        <w:rPr>
          <w:sz w:val="28"/>
          <w:szCs w:val="28"/>
        </w:rPr>
        <w:t xml:space="preserve"> служит важным руководством к действию в расширении масштаба работ в банковской сфере. </w:t>
      </w:r>
      <w:r w:rsidRPr="000A72DF">
        <w:rPr>
          <w:sz w:val="28"/>
          <w:szCs w:val="28"/>
        </w:rPr>
        <w:t>Постановлением утвержден перечень приоритетных проектов по внедрению информационно-коммуникационных систем и программных продуктов в отраслях реальной экономики в 2014-2015 годах.</w:t>
      </w:r>
    </w:p>
    <w:p w:rsidR="003F6236" w:rsidRPr="00C85554" w:rsidRDefault="003F6236" w:rsidP="00C85554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5554">
        <w:rPr>
          <w:sz w:val="28"/>
          <w:szCs w:val="28"/>
        </w:rPr>
        <w:t xml:space="preserve">В целом за годы независимости эффективность использования ИКТ совершенствуется, развивается система электронного документооборота. </w:t>
      </w:r>
      <w:r w:rsidRPr="00C85554">
        <w:rPr>
          <w:sz w:val="28"/>
          <w:szCs w:val="28"/>
        </w:rPr>
        <w:tab/>
        <w:t xml:space="preserve">Современные коммуникационные технологии, внедряемые в банках являются удобным и оперативным средством обмена информацией и обслуживания клиентов. Это можно видеть и на примере интерактивных услуг, предоставляемых в коммерческих банках в нашей республики. Применяемые в банках инфокиоски вызывают доверие клиентов в качестве удобного средства обращения, с помощью которого можно загрузить месячную заработную плату на пластиковую карточку, при этом нет необходимости специально ездить в коммерческий банк. Также есть возможность быстро и надежно осуществлять посредством пластиковых карточек платежи за коммунальные услуги, интернет, мобильный и городские телефоны. Населения республики эффективно пользуясь электронными услугами «Интернет-банкинг и банк-клиент»,«SMS-банкинг и мобиль-банкинг» экономять своё рабочее время. </w:t>
      </w:r>
      <w:r w:rsidRPr="00C85554">
        <w:rPr>
          <w:sz w:val="28"/>
          <w:szCs w:val="28"/>
        </w:rPr>
        <w:tab/>
        <w:t>Установленная единая система обмена информацией, способствует повышению качества и эффективности обслуживания клиентов.</w:t>
      </w:r>
    </w:p>
    <w:p w:rsidR="003F6236" w:rsidRDefault="003F6236" w:rsidP="00591D9D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23AC">
        <w:rPr>
          <w:sz w:val="28"/>
          <w:szCs w:val="28"/>
        </w:rPr>
        <w:t>Основными функциональ</w:t>
      </w:r>
      <w:r w:rsidRPr="005323AC">
        <w:rPr>
          <w:sz w:val="28"/>
          <w:szCs w:val="28"/>
        </w:rPr>
        <w:softHyphen/>
        <w:t xml:space="preserve">ными направлениями применения </w:t>
      </w:r>
      <w:r>
        <w:rPr>
          <w:sz w:val="28"/>
          <w:szCs w:val="28"/>
        </w:rPr>
        <w:t xml:space="preserve">интерактивных </w:t>
      </w:r>
      <w:r w:rsidRPr="005323AC">
        <w:rPr>
          <w:sz w:val="28"/>
          <w:szCs w:val="28"/>
        </w:rPr>
        <w:t>банковских ин</w:t>
      </w:r>
      <w:r w:rsidRPr="005323AC">
        <w:rPr>
          <w:sz w:val="28"/>
          <w:szCs w:val="28"/>
        </w:rPr>
        <w:softHyphen/>
        <w:t xml:space="preserve">формационных </w:t>
      </w:r>
      <w:r>
        <w:rPr>
          <w:sz w:val="28"/>
          <w:szCs w:val="28"/>
        </w:rPr>
        <w:t>услуг</w:t>
      </w:r>
      <w:r w:rsidRPr="005323AC">
        <w:rPr>
          <w:sz w:val="28"/>
          <w:szCs w:val="28"/>
        </w:rPr>
        <w:t xml:space="preserve"> являются: </w:t>
      </w:r>
      <w:r w:rsidRPr="00C85554">
        <w:rPr>
          <w:sz w:val="28"/>
          <w:szCs w:val="28"/>
        </w:rPr>
        <w:t>интерактивны</w:t>
      </w:r>
      <w:r>
        <w:rPr>
          <w:sz w:val="28"/>
          <w:szCs w:val="28"/>
        </w:rPr>
        <w:t>е</w:t>
      </w:r>
      <w:r w:rsidRPr="00C85554">
        <w:rPr>
          <w:sz w:val="28"/>
          <w:szCs w:val="28"/>
        </w:rPr>
        <w:t xml:space="preserve"> </w:t>
      </w:r>
      <w:r w:rsidRPr="00A94FF7">
        <w:rPr>
          <w:sz w:val="28"/>
          <w:szCs w:val="28"/>
        </w:rPr>
        <w:t>услуги для ведения бухгалтерского учета,</w:t>
      </w:r>
      <w:r w:rsidRPr="006205F4">
        <w:rPr>
          <w:sz w:val="28"/>
          <w:szCs w:val="28"/>
        </w:rPr>
        <w:t xml:space="preserve"> </w:t>
      </w:r>
      <w:r>
        <w:rPr>
          <w:sz w:val="28"/>
          <w:szCs w:val="28"/>
        </w:rPr>
        <w:t>даюшие</w:t>
      </w:r>
      <w:r w:rsidRPr="006205F4">
        <w:rPr>
          <w:sz w:val="28"/>
          <w:szCs w:val="28"/>
        </w:rPr>
        <w:t xml:space="preserve"> возможность обрабатывать все операции, проводимые банком, с приемлемой степенью скорости и надежности, а также осуществлять всю бухгалтерскую и финансовую отчетность; </w:t>
      </w:r>
      <w:r>
        <w:rPr>
          <w:sz w:val="28"/>
          <w:szCs w:val="28"/>
        </w:rPr>
        <w:t>услуги и</w:t>
      </w:r>
      <w:r w:rsidRPr="006205F4">
        <w:rPr>
          <w:sz w:val="28"/>
          <w:szCs w:val="28"/>
        </w:rPr>
        <w:t>нформационны</w:t>
      </w:r>
      <w:r>
        <w:rPr>
          <w:sz w:val="28"/>
          <w:szCs w:val="28"/>
        </w:rPr>
        <w:t>х</w:t>
      </w:r>
      <w:r w:rsidRPr="006205F4">
        <w:rPr>
          <w:sz w:val="28"/>
          <w:szCs w:val="28"/>
        </w:rPr>
        <w:t xml:space="preserve"> технологии </w:t>
      </w:r>
      <w:r w:rsidRPr="00A94FF7">
        <w:rPr>
          <w:sz w:val="28"/>
          <w:szCs w:val="28"/>
        </w:rPr>
        <w:t>для управленческого учета и стратеги</w:t>
      </w:r>
      <w:r w:rsidRPr="00A94FF7">
        <w:rPr>
          <w:sz w:val="28"/>
          <w:szCs w:val="28"/>
        </w:rPr>
        <w:softHyphen/>
        <w:t>ческого планирования,</w:t>
      </w:r>
      <w:r w:rsidRPr="006205F4">
        <w:rPr>
          <w:sz w:val="28"/>
          <w:szCs w:val="28"/>
        </w:rPr>
        <w:t xml:space="preserve"> которые должны пре</w:t>
      </w:r>
      <w:r w:rsidRPr="006205F4">
        <w:rPr>
          <w:sz w:val="28"/>
          <w:szCs w:val="28"/>
        </w:rPr>
        <w:softHyphen/>
        <w:t>доставлять широкие возможности для контроля и анализа управлен</w:t>
      </w:r>
      <w:r w:rsidRPr="006205F4">
        <w:rPr>
          <w:sz w:val="28"/>
          <w:szCs w:val="28"/>
        </w:rPr>
        <w:softHyphen/>
        <w:t>ческой и учетной информации;</w:t>
      </w:r>
      <w:r>
        <w:rPr>
          <w:sz w:val="28"/>
          <w:szCs w:val="28"/>
        </w:rPr>
        <w:t xml:space="preserve"> </w:t>
      </w:r>
      <w:r w:rsidRPr="00E155EB">
        <w:rPr>
          <w:sz w:val="28"/>
          <w:szCs w:val="28"/>
        </w:rPr>
        <w:t xml:space="preserve">услуги передачи информации </w:t>
      </w:r>
      <w:r w:rsidRPr="006205F4">
        <w:rPr>
          <w:sz w:val="28"/>
          <w:szCs w:val="28"/>
        </w:rPr>
        <w:t>- это различные электронные расчетные межбанковские системы, системы электронной связи отделений и филиалов банка с головным офисом. За последнее время значитель</w:t>
      </w:r>
      <w:r w:rsidRPr="006205F4">
        <w:rPr>
          <w:sz w:val="28"/>
          <w:szCs w:val="28"/>
        </w:rPr>
        <w:softHyphen/>
        <w:t>но возросло значение новых бан</w:t>
      </w:r>
      <w:r w:rsidRPr="006205F4">
        <w:rPr>
          <w:sz w:val="28"/>
          <w:szCs w:val="28"/>
        </w:rPr>
        <w:softHyphen/>
        <w:t>ковских услуг, предоставляемых клиентам посредством Internet -тех</w:t>
      </w:r>
      <w:r w:rsidRPr="006205F4">
        <w:rPr>
          <w:sz w:val="28"/>
          <w:szCs w:val="28"/>
        </w:rPr>
        <w:softHyphen/>
        <w:t>нологий. Данная проблема также актуальна для банков с развитой сетью филиалов</w:t>
      </w:r>
      <w:r>
        <w:rPr>
          <w:sz w:val="28"/>
          <w:szCs w:val="28"/>
        </w:rPr>
        <w:t>, работающих с ними в режиме On</w:t>
      </w:r>
      <w:r w:rsidRPr="006205F4">
        <w:rPr>
          <w:sz w:val="28"/>
          <w:szCs w:val="28"/>
        </w:rPr>
        <w:t>-line</w:t>
      </w:r>
      <w:r>
        <w:rPr>
          <w:sz w:val="28"/>
          <w:szCs w:val="28"/>
        </w:rPr>
        <w:t xml:space="preserve">. </w:t>
      </w:r>
    </w:p>
    <w:p w:rsidR="003F6236" w:rsidRDefault="003F6236" w:rsidP="00591D9D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91D9D">
        <w:rPr>
          <w:sz w:val="28"/>
          <w:szCs w:val="28"/>
        </w:rPr>
        <w:t>Банковские интерактивные услуги</w:t>
      </w:r>
      <w:r>
        <w:rPr>
          <w:sz w:val="28"/>
          <w:szCs w:val="28"/>
        </w:rPr>
        <w:t xml:space="preserve"> очень</w:t>
      </w:r>
      <w:r w:rsidRPr="006205F4"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в</w:t>
      </w:r>
      <w:r w:rsidRPr="008D5668">
        <w:rPr>
          <w:sz w:val="28"/>
          <w:szCs w:val="28"/>
        </w:rPr>
        <w:t xml:space="preserve">ажную роль </w:t>
      </w:r>
      <w:r w:rsidRPr="00591D9D">
        <w:rPr>
          <w:sz w:val="28"/>
          <w:szCs w:val="28"/>
        </w:rPr>
        <w:t>играют в процессах реинжини</w:t>
      </w:r>
      <w:r w:rsidRPr="00591D9D">
        <w:rPr>
          <w:sz w:val="28"/>
          <w:szCs w:val="28"/>
        </w:rPr>
        <w:softHyphen/>
        <w:t>ринга и совершенствования кредит</w:t>
      </w:r>
      <w:r w:rsidRPr="00591D9D">
        <w:rPr>
          <w:sz w:val="28"/>
          <w:szCs w:val="28"/>
        </w:rPr>
        <w:softHyphen/>
        <w:t xml:space="preserve">ных организаций, </w:t>
      </w:r>
      <w:r w:rsidRPr="008D5668">
        <w:rPr>
          <w:sz w:val="28"/>
          <w:szCs w:val="28"/>
        </w:rPr>
        <w:t>в организацион</w:t>
      </w:r>
      <w:r w:rsidRPr="008D5668">
        <w:rPr>
          <w:sz w:val="28"/>
          <w:szCs w:val="28"/>
        </w:rPr>
        <w:softHyphen/>
        <w:t xml:space="preserve">но-технологической перестройке работы </w:t>
      </w:r>
      <w:r>
        <w:rPr>
          <w:sz w:val="28"/>
          <w:szCs w:val="28"/>
        </w:rPr>
        <w:t xml:space="preserve"> любого банка</w:t>
      </w:r>
      <w:r w:rsidRPr="008D5668">
        <w:rPr>
          <w:sz w:val="28"/>
          <w:szCs w:val="28"/>
        </w:rPr>
        <w:t>.</w:t>
      </w:r>
    </w:p>
    <w:p w:rsidR="003F6236" w:rsidRPr="00A07722" w:rsidRDefault="003F6236" w:rsidP="00A07722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E739F3">
        <w:rPr>
          <w:sz w:val="28"/>
          <w:szCs w:val="28"/>
        </w:rPr>
        <w:t>елью</w:t>
      </w:r>
      <w:r w:rsidRPr="00591D9D">
        <w:rPr>
          <w:sz w:val="28"/>
          <w:szCs w:val="28"/>
        </w:rPr>
        <w:t xml:space="preserve"> </w:t>
      </w:r>
      <w:r w:rsidRPr="00E739F3">
        <w:rPr>
          <w:sz w:val="28"/>
          <w:szCs w:val="28"/>
        </w:rPr>
        <w:t>реинжиниринг</w:t>
      </w:r>
      <w:r>
        <w:rPr>
          <w:sz w:val="28"/>
          <w:szCs w:val="28"/>
        </w:rPr>
        <w:t xml:space="preserve">а </w:t>
      </w:r>
      <w:r w:rsidRPr="00E739F3">
        <w:rPr>
          <w:sz w:val="28"/>
          <w:szCs w:val="28"/>
        </w:rPr>
        <w:t>является существенное улучше</w:t>
      </w:r>
      <w:r w:rsidRPr="00E739F3">
        <w:rPr>
          <w:sz w:val="28"/>
          <w:szCs w:val="28"/>
        </w:rPr>
        <w:softHyphen/>
        <w:t>ние показателей деятельности, таких как: рез</w:t>
      </w:r>
      <w:r w:rsidRPr="00E739F3">
        <w:rPr>
          <w:sz w:val="28"/>
          <w:szCs w:val="28"/>
        </w:rPr>
        <w:softHyphen/>
        <w:t>кое сокращение затрат; рост каче</w:t>
      </w:r>
      <w:r w:rsidRPr="00E739F3">
        <w:rPr>
          <w:sz w:val="28"/>
          <w:szCs w:val="28"/>
        </w:rPr>
        <w:softHyphen/>
        <w:t>ства сервиса; рост скорости обслужи</w:t>
      </w:r>
      <w:r w:rsidRPr="00E739F3">
        <w:rPr>
          <w:sz w:val="28"/>
          <w:szCs w:val="28"/>
        </w:rPr>
        <w:softHyphen/>
        <w:t>вания клиентов.</w:t>
      </w:r>
      <w:r w:rsidRPr="00A07722">
        <w:rPr>
          <w:sz w:val="28"/>
          <w:szCs w:val="28"/>
        </w:rPr>
        <w:t xml:space="preserve"> Укрепление банковской системы</w:t>
      </w:r>
      <w:r>
        <w:rPr>
          <w:sz w:val="28"/>
          <w:szCs w:val="28"/>
        </w:rPr>
        <w:t xml:space="preserve"> Узбекистана</w:t>
      </w:r>
      <w:r w:rsidRPr="00A07722">
        <w:rPr>
          <w:sz w:val="28"/>
          <w:szCs w:val="28"/>
        </w:rPr>
        <w:t xml:space="preserve"> создало необходимые предпосылки для снижения в 2014 году ставки рефинансирования Центрального банка с 12 до 10 процентов и соответствующего уменьшения процентной ставки по кредитам коммерческих банков. </w:t>
      </w:r>
    </w:p>
    <w:p w:rsidR="003F6236" w:rsidRPr="00A07722" w:rsidRDefault="003F6236" w:rsidP="00A07722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722">
        <w:rPr>
          <w:sz w:val="28"/>
          <w:szCs w:val="28"/>
        </w:rPr>
        <w:t>По сравнению с 2013 годом объемы кредитов, выделенных банками только на финансирование программ модернизации и технологического обновления производств, увеличились в 1,2 раза, а на пополнение оборотных средств – более чем в 1,3 раза. На протяжении последних лет ведущие рейтинговые агентства «Мудис», «Стандарт энд Пурс» и «Фитч рейтингс» оценивают деятельность банковской системы Узбекистана как «стабильная». </w:t>
      </w:r>
    </w:p>
    <w:p w:rsidR="003F6236" w:rsidRPr="00A07722" w:rsidRDefault="003F6236" w:rsidP="00A07722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07722">
        <w:rPr>
          <w:sz w:val="28"/>
          <w:szCs w:val="28"/>
        </w:rPr>
        <w:t xml:space="preserve"> 2011 году высокие рейтинговые оценки имели 13 коммерческих банков, то в настоящее время все 26 банков республики удостоены такой оценки.</w:t>
      </w:r>
    </w:p>
    <w:p w:rsidR="003F6236" w:rsidRPr="00A07722" w:rsidRDefault="003F6236" w:rsidP="00A07722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722">
        <w:rPr>
          <w:sz w:val="28"/>
          <w:szCs w:val="28"/>
        </w:rPr>
        <w:t>В истекшем 2014 году в экспортную деятельность вовлечено свыше 500 новых предприятий, прежде всего субъектов малого бизнеса, внешнеторговый баланс определился с положительным сальдо в 180 миллионов долларов, золотовалютные резервы возросли на 1,6 миллиарда долларов</w:t>
      </w:r>
      <w:r w:rsidRPr="00C44822">
        <w:rPr>
          <w:sz w:val="28"/>
          <w:szCs w:val="28"/>
        </w:rPr>
        <w:t xml:space="preserve"> </w:t>
      </w:r>
      <w:r>
        <w:rPr>
          <w:sz w:val="28"/>
          <w:szCs w:val="28"/>
        </w:rPr>
        <w:t>[1]</w:t>
      </w:r>
      <w:r w:rsidRPr="00A07722">
        <w:rPr>
          <w:sz w:val="28"/>
          <w:szCs w:val="28"/>
        </w:rPr>
        <w:t>.</w:t>
      </w:r>
    </w:p>
    <w:p w:rsidR="003F6236" w:rsidRPr="00A07722" w:rsidRDefault="003F6236" w:rsidP="00A07722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722">
        <w:rPr>
          <w:sz w:val="28"/>
          <w:szCs w:val="28"/>
        </w:rPr>
        <w:t>Все возрастающая роль в этом отводится созданному при Национальном банке внешнеэкономической деятельности специальному Фонду поддержки экспорта субъектов малого бизнеса и частного предпринимательства.</w:t>
      </w:r>
    </w:p>
    <w:p w:rsidR="003F6236" w:rsidRPr="00A07722" w:rsidRDefault="003F6236" w:rsidP="00A07722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722">
        <w:rPr>
          <w:sz w:val="28"/>
          <w:szCs w:val="28"/>
        </w:rPr>
        <w:t>В 2014 году фондом оказаны юридические, финансовые и организационные услуги 2 тысячам 400 субъектам предпринимательства по продвижению их товаров и услуг на внешние рынки. При содействии фонда субъектами предпринимательства заключены экспортные контракты в размере 1,25 миллиарда долларов, из которых в истекшем году осуществлен экспорт товаров на сумму более 840 миллионов долларов.</w:t>
      </w:r>
    </w:p>
    <w:p w:rsidR="003F6236" w:rsidRDefault="003F6236" w:rsidP="00591D9D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722">
        <w:rPr>
          <w:sz w:val="28"/>
          <w:szCs w:val="28"/>
        </w:rPr>
        <w:t>Активную поддержку со стороны фонда получают предприниматели в изучении внешних рынков и поиске зарубежных партнеров, участии в международных тендерных торгах, а также составлении экспортных контрактов, получении международных сертификатов, разрешительных документов и по таможенному оформлению.</w:t>
      </w:r>
    </w:p>
    <w:p w:rsidR="003F6236" w:rsidRPr="00D6666E" w:rsidRDefault="003F6236" w:rsidP="00591D9D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Пристальное</w:t>
      </w:r>
      <w:r w:rsidRPr="00D6666E">
        <w:rPr>
          <w:color w:val="333333"/>
          <w:sz w:val="28"/>
          <w:szCs w:val="28"/>
        </w:rPr>
        <w:t xml:space="preserve"> внимание, уделяемое в финансовых учреждениях широкому внедрению оперативных, удобных и экономичных информационно-коммуникационных технологий, создает благоприятные условия для клиентов банков, способствует повышению качества и эффективности работы, дальнейшему укреплению связей между клиентом и банками. Самое главное, служит повышению экономического потенциала хозяйствующих субъектов и обеспечению благосостояния населения</w:t>
      </w:r>
      <w:r>
        <w:rPr>
          <w:color w:val="333333"/>
          <w:sz w:val="28"/>
          <w:szCs w:val="28"/>
        </w:rPr>
        <w:t xml:space="preserve"> республики</w:t>
      </w:r>
      <w:r w:rsidRPr="00D6666E">
        <w:rPr>
          <w:color w:val="333333"/>
          <w:sz w:val="28"/>
          <w:szCs w:val="28"/>
        </w:rPr>
        <w:t>.</w:t>
      </w:r>
    </w:p>
    <w:p w:rsidR="003F6236" w:rsidRDefault="003F6236" w:rsidP="003C07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</w:p>
    <w:p w:rsidR="003F6236" w:rsidRPr="00AF7EA3" w:rsidRDefault="003F6236" w:rsidP="00AF7EA3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</w:pPr>
      <w:r w:rsidRPr="000646EF">
        <w:rPr>
          <w:rFonts w:ascii="Times New Roman" w:hAnsi="Times New Roman"/>
          <w:b/>
          <w:color w:val="333333"/>
          <w:sz w:val="28"/>
          <w:szCs w:val="28"/>
          <w:lang w:eastAsia="ru-RU"/>
        </w:rPr>
        <w:t>Литература</w:t>
      </w:r>
      <w:r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  <w:t>:</w:t>
      </w:r>
    </w:p>
    <w:p w:rsidR="003F6236" w:rsidRPr="003C07C2" w:rsidRDefault="003F6236" w:rsidP="003C07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3C07C2">
        <w:rPr>
          <w:rFonts w:ascii="Times New Roman" w:hAnsi="Times New Roman"/>
          <w:color w:val="333333"/>
          <w:sz w:val="28"/>
          <w:szCs w:val="28"/>
          <w:lang w:eastAsia="ru-RU"/>
        </w:rPr>
        <w:t>1</w:t>
      </w:r>
      <w:r w:rsidRPr="003C07C2"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  <w:r w:rsidRPr="003C07C2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3C07C2">
        <w:rPr>
          <w:rFonts w:ascii="Times New Roman" w:hAnsi="Times New Roman"/>
          <w:bCs/>
          <w:kern w:val="36"/>
          <w:sz w:val="24"/>
          <w:szCs w:val="24"/>
          <w:lang w:eastAsia="ru-RU"/>
        </w:rPr>
        <w:t>Доклад Президента Республики Узбекистан Ислама Каримова на заседании Кабинета Министров, посвященном итогам социально-экономического развития страны в 2014 году и важнейшим приоритетным направлениям экономической программы на 2015 год</w:t>
      </w:r>
    </w:p>
    <w:p w:rsidR="003F6236" w:rsidRPr="003C07C2" w:rsidRDefault="003F6236" w:rsidP="000646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</w:p>
    <w:sectPr w:rsidR="003F6236" w:rsidRPr="003C07C2" w:rsidSect="000646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0B84"/>
    <w:multiLevelType w:val="hybridMultilevel"/>
    <w:tmpl w:val="0A9C86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3CC502E1"/>
    <w:multiLevelType w:val="multilevel"/>
    <w:tmpl w:val="FB5A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F9F"/>
    <w:rsid w:val="00051B2F"/>
    <w:rsid w:val="000646EF"/>
    <w:rsid w:val="000A72DF"/>
    <w:rsid w:val="0010433D"/>
    <w:rsid w:val="001E70F5"/>
    <w:rsid w:val="00254F9F"/>
    <w:rsid w:val="002752E6"/>
    <w:rsid w:val="0028393D"/>
    <w:rsid w:val="00344B49"/>
    <w:rsid w:val="003C07C2"/>
    <w:rsid w:val="003E7648"/>
    <w:rsid w:val="003F6236"/>
    <w:rsid w:val="00407964"/>
    <w:rsid w:val="0043378E"/>
    <w:rsid w:val="004759FF"/>
    <w:rsid w:val="00476759"/>
    <w:rsid w:val="004B2672"/>
    <w:rsid w:val="005323AC"/>
    <w:rsid w:val="00533AF2"/>
    <w:rsid w:val="00591D9D"/>
    <w:rsid w:val="006205F4"/>
    <w:rsid w:val="00687A3A"/>
    <w:rsid w:val="00734D66"/>
    <w:rsid w:val="0082241E"/>
    <w:rsid w:val="008343F9"/>
    <w:rsid w:val="008D5668"/>
    <w:rsid w:val="00A07722"/>
    <w:rsid w:val="00A61E22"/>
    <w:rsid w:val="00A90EE1"/>
    <w:rsid w:val="00A94FF7"/>
    <w:rsid w:val="00AF7EA3"/>
    <w:rsid w:val="00C07CBB"/>
    <w:rsid w:val="00C44822"/>
    <w:rsid w:val="00C85554"/>
    <w:rsid w:val="00C87DCD"/>
    <w:rsid w:val="00CC2E09"/>
    <w:rsid w:val="00D27CD3"/>
    <w:rsid w:val="00D6666E"/>
    <w:rsid w:val="00E07149"/>
    <w:rsid w:val="00E155EB"/>
    <w:rsid w:val="00E739F3"/>
    <w:rsid w:val="00F3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9F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855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C8555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4</Pages>
  <Words>3787</Words>
  <Characters>2160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kikt</dc:creator>
  <cp:keywords/>
  <dc:description/>
  <cp:lastModifiedBy>Admin</cp:lastModifiedBy>
  <cp:revision>14</cp:revision>
  <dcterms:created xsi:type="dcterms:W3CDTF">2015-02-21T05:40:00Z</dcterms:created>
  <dcterms:modified xsi:type="dcterms:W3CDTF">2015-02-25T12:16:00Z</dcterms:modified>
</cp:coreProperties>
</file>