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5D" w:rsidRDefault="00BF605D" w:rsidP="00C5779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86350E">
        <w:rPr>
          <w:rFonts w:ascii="Times New Roman" w:hAnsi="Times New Roman"/>
          <w:b/>
          <w:sz w:val="28"/>
          <w:szCs w:val="28"/>
          <w:lang w:val="uz-Cyrl-UZ"/>
        </w:rPr>
        <w:t>Ш</w:t>
      </w:r>
      <w:r>
        <w:rPr>
          <w:rFonts w:ascii="Times New Roman" w:hAnsi="Times New Roman"/>
          <w:b/>
          <w:sz w:val="28"/>
          <w:szCs w:val="28"/>
          <w:lang w:val="uz-Cyrl-UZ"/>
        </w:rPr>
        <w:t>.</w:t>
      </w:r>
      <w:r w:rsidRPr="00C57795">
        <w:rPr>
          <w:rFonts w:ascii="Times New Roman" w:hAnsi="Times New Roman"/>
          <w:b/>
          <w:sz w:val="28"/>
          <w:szCs w:val="28"/>
          <w:lang w:val="uz-Cyrl-UZ"/>
        </w:rPr>
        <w:t xml:space="preserve"> </w:t>
      </w:r>
      <w:r w:rsidRPr="0086350E">
        <w:rPr>
          <w:rFonts w:ascii="Times New Roman" w:hAnsi="Times New Roman"/>
          <w:b/>
          <w:sz w:val="28"/>
          <w:szCs w:val="28"/>
          <w:lang w:val="uz-Cyrl-UZ"/>
        </w:rPr>
        <w:t>У</w:t>
      </w:r>
      <w:r>
        <w:rPr>
          <w:rFonts w:ascii="Times New Roman" w:hAnsi="Times New Roman"/>
          <w:b/>
          <w:sz w:val="28"/>
          <w:szCs w:val="28"/>
          <w:lang w:val="uz-Cyrl-UZ"/>
        </w:rPr>
        <w:t>.</w:t>
      </w:r>
      <w:r w:rsidRPr="0086350E">
        <w:rPr>
          <w:rFonts w:ascii="Times New Roman" w:hAnsi="Times New Roman"/>
          <w:b/>
          <w:sz w:val="28"/>
          <w:szCs w:val="28"/>
          <w:lang w:val="uz-Cyrl-UZ"/>
        </w:rPr>
        <w:t>Киясов</w:t>
      </w:r>
    </w:p>
    <w:p w:rsidR="00BF605D" w:rsidRPr="006F3857" w:rsidRDefault="00BF605D" w:rsidP="00C5779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F3857">
        <w:rPr>
          <w:rFonts w:ascii="Times New Roman" w:hAnsi="Times New Roman"/>
          <w:b/>
          <w:sz w:val="28"/>
          <w:szCs w:val="28"/>
          <w:lang w:val="uz-Cyrl-UZ"/>
        </w:rPr>
        <w:t>(Ташкент, Узбекистан)</w:t>
      </w:r>
    </w:p>
    <w:p w:rsidR="00BF605D" w:rsidRDefault="00BF605D" w:rsidP="005E4F9B">
      <w:pPr>
        <w:jc w:val="center"/>
        <w:rPr>
          <w:rFonts w:ascii="Times New Roman" w:hAnsi="Times New Roman"/>
          <w:b/>
          <w:sz w:val="28"/>
          <w:szCs w:val="28"/>
          <w:lang w:val="uz-Cyrl-UZ"/>
        </w:rPr>
      </w:pPr>
    </w:p>
    <w:p w:rsidR="00BF605D" w:rsidRPr="007F6081" w:rsidRDefault="00BF605D" w:rsidP="005E4F9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z-Cyrl-UZ"/>
        </w:rPr>
        <w:t>Н</w:t>
      </w:r>
      <w:r w:rsidRPr="005E4F9B">
        <w:rPr>
          <w:rFonts w:ascii="Times New Roman" w:hAnsi="Times New Roman"/>
          <w:b/>
          <w:sz w:val="28"/>
          <w:szCs w:val="28"/>
          <w:lang w:val="uz-Cyrl-UZ"/>
        </w:rPr>
        <w:t>АЛОГОВЫ</w:t>
      </w:r>
      <w:r>
        <w:rPr>
          <w:rFonts w:ascii="Times New Roman" w:hAnsi="Times New Roman"/>
          <w:b/>
          <w:sz w:val="28"/>
          <w:szCs w:val="28"/>
          <w:lang w:val="uz-Cyrl-UZ"/>
        </w:rPr>
        <w:t>Е</w:t>
      </w:r>
      <w:r w:rsidRPr="005E4F9B">
        <w:rPr>
          <w:rFonts w:ascii="Times New Roman" w:hAnsi="Times New Roman"/>
          <w:b/>
          <w:sz w:val="28"/>
          <w:szCs w:val="28"/>
          <w:lang w:val="uz-Cyrl-UZ"/>
        </w:rPr>
        <w:t xml:space="preserve"> ЛЬГОТ</w:t>
      </w:r>
      <w:r>
        <w:rPr>
          <w:rFonts w:ascii="Times New Roman" w:hAnsi="Times New Roman"/>
          <w:b/>
          <w:sz w:val="28"/>
          <w:szCs w:val="28"/>
          <w:lang w:val="uz-Cyrl-UZ"/>
        </w:rPr>
        <w:t>Ы И ИХ ИСПОЛЬЗОВАНИЕ В СОВРЕМЕННЫХ УСЛОВИЯХ</w:t>
      </w:r>
    </w:p>
    <w:p w:rsidR="00BF605D" w:rsidRPr="007F6081" w:rsidRDefault="00BF605D" w:rsidP="007F608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  <w:lang w:val="uz-Cyrl-UZ"/>
        </w:rPr>
        <w:t xml:space="preserve">Льготами </w:t>
      </w:r>
      <w:r w:rsidRPr="00C57795">
        <w:rPr>
          <w:rFonts w:ascii="Times New Roman" w:hAnsi="Times New Roman"/>
          <w:sz w:val="28"/>
          <w:szCs w:val="28"/>
        </w:rPr>
        <w:t>по налогам и сборам признаются предоставляемые отдельным категориям налогоплательщиков сборов предусмотренные законодательством о налогах и сборах преимущества по сравнению с другими налогоплательщиками или плательщиками сборов, включая возможность не уплачивать налог или сбор либо уплачивать их в меньшем размере.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Перечисленные определения отражают сущность понятия налоговый льготы и механизм их функционирования только как элемент налогообложения, однако такое понимание сужает понимание налоговой льготы, как экономической категории. В приведенном выше определении налоговые льготы не рассматриваются как инструмент регулирующей функции налогов.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 xml:space="preserve">Современная налоговая система включает  около 500 различных льгот и преференций. Исходя из проведенных анализов, что введение новых льгот не изменит экономическую ситуацию в стране к лучшему. Необходимо учитывать целесообразность существующих и вновь вводимых налоговых льгот. Для этого нужно проводить оценку эффективности налоговых льгот, путем постоянного их мониторинга. 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На сегодняшний день существует множество методик оценки экономической эффективности налоговых льгот, которые используются исходя из многих экономической, социальной и бюджетной эффективности. Отсутствие унифицированной и обобщенной системы показателей оценки эффективности налоговых льгот, закрепленной на законодательном уровне, усложняет применение налоговых льгот, как инструмента налоговой системы.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  <w:lang w:eastAsia="ru-RU"/>
        </w:rPr>
        <w:t>Предоставление  налоговых  льгот  на  различных  уровнях  управления  приводит  к  образованию  выпадающих  доходов  бюджета,  в  связи  с  чем  возникает  необходимость  проведения  оценки  эффективности  применяемых  налоговых  льгот  для  принятия  решений  о  продлении  или  отмене  действующих  льгот  и  целесообразности  введения  новых.  Однако  </w:t>
      </w:r>
      <w:r w:rsidRPr="00C57795">
        <w:rPr>
          <w:rFonts w:ascii="Times New Roman" w:hAnsi="Times New Roman"/>
          <w:spacing w:val="-4"/>
          <w:sz w:val="28"/>
          <w:szCs w:val="28"/>
          <w:lang w:eastAsia="ru-RU"/>
        </w:rPr>
        <w:t>анализ  эффективности  применения  налоговых  льгот  проводится  в  основном  на  государственном  уровне, </w:t>
      </w:r>
      <w:r w:rsidRPr="00C57795">
        <w:rPr>
          <w:rFonts w:ascii="Times New Roman" w:hAnsi="Times New Roman"/>
          <w:sz w:val="28"/>
          <w:szCs w:val="28"/>
          <w:lang w:eastAsia="ru-RU"/>
        </w:rPr>
        <w:t>а  на  уровне  муниципальных  образований  анализ  практически  отсутствует. В  связи  с  тем,  что  существующее  многообразие  льгот  не  приносит  ожидаемого  эффекта,  предусмотренного  целями  их  установления,  и  в  большей  части  льготы  используют  как  средство  минимизации  налогообложения  в  целях  ухода  от  уплаты  налогов, что  приводит  к  увеличению  выпадающих  доходов  бюджета  и  уменьшению  выполнения  расходных  полномочий,  возникает  необходимость  оценки  эффективности  налоговых  льгот  как  отдельного  направления  налоговой  политики  в  области  повышения  бюджетного  потенциала  региона,  реализация  которого  возможна  только  на  основе  комплексной  методики  анализа  результативности  и  эффективности  их  применения. 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Для точного анализа эффективности налоговых льгот необходим дальнейший мониторинг использования налоговых льгот. Действующий механизм оценки налоговых льгот в настоящий момент нельзя совершенной, поскольку он имеет некоторые недостатки и неточности.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Исходя из вышеизложенного анализа можно выделить следующие недостатки эффективного использования налоговых льгот: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-  отсутствие законодательно установленного механизма действия налоговых льгот, который мог бы расширить полномочия местных представителей в разработке и использования налоговых льгот;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-  многообразие различных методик оценки налоговых льгот по регионам страны и отраслям экономики;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-  отсутствие целостного механизма оценки налоговых льгот для отраслей экономики в зависимости от специфики их деятельности;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-  отсутствие единого комплекса финансовых показателей для проведения анализа эффективности действующих налоговых льгот;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Вышеперечисленные проблемы не дают возможность проводить четкое представление об анализе налоговых льгот, проводить его как плановое мероприятие и как элемент регулирования налоговой системы страны.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В ходе изучения налоговых льгот выстроилась четкая система их функционирования, которая состоит из следующих: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- анализ и оценка налоговой системы или конкретного региона, отрасли;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-  определение направления развития региона или отрасли, или экономики в целом;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- разработка системы функционирования налоговой льготы;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- введение в действие налоговой льготы;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>- оценка использования налоговой льготы, а также его эффективность в современных условиях;</w:t>
      </w:r>
    </w:p>
    <w:p w:rsidR="00BF605D" w:rsidRPr="00C57795" w:rsidRDefault="00BF605D" w:rsidP="00C5779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57795">
        <w:rPr>
          <w:rFonts w:ascii="Times New Roman" w:hAnsi="Times New Roman"/>
          <w:sz w:val="28"/>
          <w:szCs w:val="28"/>
        </w:rPr>
        <w:t xml:space="preserve">-дальнейшее предоставление налоговой льготы или отмена налоговой льготы исходя из полученных результатов. </w:t>
      </w:r>
    </w:p>
    <w:p w:rsidR="00BF605D" w:rsidRPr="00C57795" w:rsidRDefault="00BF605D" w:rsidP="00C5779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7795">
        <w:rPr>
          <w:rFonts w:ascii="Times New Roman" w:hAnsi="Times New Roman"/>
          <w:sz w:val="28"/>
          <w:szCs w:val="28"/>
          <w:lang w:eastAsia="ru-RU"/>
        </w:rPr>
        <w:t>Таким  образом,  предложенная  методика  оценки  эффективности  использования  налоговых  льгот  позволяет  провести  комплексный  анализ  эффективности  применения  льгот  и  достижения  целей  их  введения,  оптимизировать  перечень  льгот  посредством  отказа  от  неэффективных,  закрыть  возможности  для  минимизации  налогообложения,  а  также  направить  недопоступающие  средства  в  бюджет  в  виде  льгот  на  поддержку  отраслей  народного  хозяйства.</w:t>
      </w:r>
    </w:p>
    <w:p w:rsidR="00BF605D" w:rsidRDefault="00BF605D" w:rsidP="00C5779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F605D" w:rsidRPr="00C57795" w:rsidRDefault="00BF605D" w:rsidP="006F3857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Литература</w:t>
      </w:r>
      <w:r w:rsidRPr="00C5779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BF605D" w:rsidRPr="00C57795" w:rsidRDefault="00BF605D" w:rsidP="00C5779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F605D" w:rsidRPr="00C57795" w:rsidRDefault="00BF605D" w:rsidP="00C57795">
      <w:pPr>
        <w:pStyle w:val="FootnoteText"/>
        <w:numPr>
          <w:ilvl w:val="0"/>
          <w:numId w:val="2"/>
        </w:numPr>
        <w:shd w:val="clear" w:color="auto" w:fill="FFFFFF"/>
        <w:spacing w:line="360" w:lineRule="auto"/>
        <w:jc w:val="both"/>
        <w:textAlignment w:val="baseline"/>
        <w:rPr>
          <w:rFonts w:ascii="Times New Roman" w:hAnsi="Times New Roman"/>
          <w:iCs/>
          <w:sz w:val="28"/>
          <w:szCs w:val="28"/>
          <w:lang w:val="uz-Cyrl-UZ" w:eastAsia="ru-RU"/>
        </w:rPr>
      </w:pPr>
      <w:r w:rsidRPr="00C57795">
        <w:rPr>
          <w:rFonts w:ascii="Times New Roman" w:hAnsi="Times New Roman"/>
          <w:sz w:val="28"/>
          <w:szCs w:val="28"/>
          <w:lang w:val="uz-Cyrl-UZ"/>
        </w:rPr>
        <w:t>Ишлаб чиқаришни модернизациялашни фискал рағбатлантириш”.</w:t>
      </w:r>
      <w:r w:rsidRPr="00C57795">
        <w:rPr>
          <w:rFonts w:ascii="Times New Roman" w:hAnsi="Times New Roman"/>
          <w:sz w:val="28"/>
          <w:szCs w:val="28"/>
        </w:rPr>
        <w:t xml:space="preserve"> </w:t>
      </w:r>
      <w:r w:rsidRPr="00C57795">
        <w:rPr>
          <w:rFonts w:ascii="Times New Roman" w:hAnsi="Times New Roman"/>
          <w:sz w:val="28"/>
          <w:szCs w:val="28"/>
          <w:lang w:val="en-US"/>
        </w:rPr>
        <w:t>D</w:t>
      </w:r>
      <w:r w:rsidRPr="00C57795">
        <w:rPr>
          <w:rFonts w:ascii="Times New Roman" w:hAnsi="Times New Roman"/>
          <w:sz w:val="28"/>
          <w:szCs w:val="28"/>
          <w:lang w:val="uz-Cyrl-UZ"/>
        </w:rPr>
        <w:t xml:space="preserve">evelopment focus. Иқтисодий тадқиқотлар маркази.(CER). </w:t>
      </w:r>
      <w:r w:rsidRPr="00C57795">
        <w:rPr>
          <w:rFonts w:ascii="Times New Roman" w:hAnsi="Times New Roman"/>
          <w:sz w:val="28"/>
          <w:szCs w:val="28"/>
          <w:lang w:val="en-US"/>
        </w:rPr>
        <w:t>Issue 4, March, 2013.</w:t>
      </w:r>
    </w:p>
    <w:p w:rsidR="00BF605D" w:rsidRPr="00C57795" w:rsidRDefault="00BF605D" w:rsidP="00C57795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iCs/>
          <w:sz w:val="28"/>
          <w:szCs w:val="28"/>
          <w:lang w:val="uz-Cyrl-UZ" w:eastAsia="ru-RU"/>
        </w:rPr>
      </w:pPr>
      <w:r w:rsidRPr="00C57795">
        <w:rPr>
          <w:rFonts w:ascii="Times New Roman" w:hAnsi="Times New Roman"/>
          <w:iCs/>
          <w:sz w:val="28"/>
          <w:szCs w:val="28"/>
          <w:lang w:val="uz-Cyrl-UZ" w:eastAsia="ru-RU"/>
        </w:rPr>
        <w:t>Лукин А.Е. Налоговое стимулирование инновационной деятельности: опыт зарубежных стран. – М. 2009.</w:t>
      </w:r>
    </w:p>
    <w:p w:rsidR="00BF605D" w:rsidRPr="00C57795" w:rsidRDefault="00BF605D" w:rsidP="00C57795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/>
          <w:iCs/>
          <w:sz w:val="28"/>
          <w:szCs w:val="28"/>
          <w:lang w:val="uz-Cyrl-UZ" w:eastAsia="ru-RU"/>
        </w:rPr>
      </w:pPr>
      <w:r w:rsidRPr="00C57795">
        <w:rPr>
          <w:rFonts w:ascii="Times New Roman" w:hAnsi="Times New Roman"/>
          <w:iCs/>
          <w:sz w:val="28"/>
          <w:szCs w:val="28"/>
          <w:lang w:val="uz-Cyrl-UZ" w:eastAsia="ru-RU"/>
        </w:rPr>
        <w:t xml:space="preserve">Молотков О.Е. Приоритетные направления совершенствования механизма налогового стимулирования. // </w:t>
      </w:r>
      <w:r w:rsidRPr="00C57795">
        <w:rPr>
          <w:rFonts w:ascii="Times New Roman" w:hAnsi="Times New Roman"/>
          <w:iCs/>
          <w:sz w:val="28"/>
          <w:szCs w:val="28"/>
          <w:lang w:eastAsia="ru-RU"/>
        </w:rPr>
        <w:t xml:space="preserve">Бизнес в законе - 2012 -№3. </w:t>
      </w:r>
      <w:hyperlink r:id="rId7" w:history="1">
        <w:r w:rsidRPr="00C57795">
          <w:rPr>
            <w:rStyle w:val="Hyperlink"/>
            <w:rFonts w:ascii="Times New Roman" w:hAnsi="Times New Roman"/>
            <w:iCs/>
            <w:sz w:val="28"/>
            <w:szCs w:val="28"/>
            <w:lang w:val="en-US" w:eastAsia="ru-RU"/>
          </w:rPr>
          <w:t>www</w:t>
        </w:r>
        <w:r w:rsidRPr="00C57795">
          <w:rPr>
            <w:rStyle w:val="Hyperlink"/>
            <w:rFonts w:ascii="Times New Roman" w:hAnsi="Times New Roman"/>
            <w:iCs/>
            <w:sz w:val="28"/>
            <w:szCs w:val="28"/>
            <w:lang w:eastAsia="ru-RU"/>
          </w:rPr>
          <w:t>.</w:t>
        </w:r>
        <w:r w:rsidRPr="00C57795">
          <w:rPr>
            <w:rStyle w:val="Hyperlink"/>
            <w:rFonts w:ascii="Times New Roman" w:hAnsi="Times New Roman"/>
            <w:iCs/>
            <w:sz w:val="28"/>
            <w:szCs w:val="28"/>
            <w:lang w:val="en-US" w:eastAsia="ru-RU"/>
          </w:rPr>
          <w:t>cyberleninka</w:t>
        </w:r>
        <w:r w:rsidRPr="00C57795">
          <w:rPr>
            <w:rStyle w:val="Hyperlink"/>
            <w:rFonts w:ascii="Times New Roman" w:hAnsi="Times New Roman"/>
            <w:iCs/>
            <w:sz w:val="28"/>
            <w:szCs w:val="28"/>
            <w:lang w:eastAsia="ru-RU"/>
          </w:rPr>
          <w:t>.</w:t>
        </w:r>
        <w:r w:rsidRPr="00C57795">
          <w:rPr>
            <w:rStyle w:val="Hyperlink"/>
            <w:rFonts w:ascii="Times New Roman" w:hAnsi="Times New Roman"/>
            <w:iCs/>
            <w:sz w:val="28"/>
            <w:szCs w:val="28"/>
            <w:lang w:val="en-US" w:eastAsia="ru-RU"/>
          </w:rPr>
          <w:t>ru</w:t>
        </w:r>
      </w:hyperlink>
    </w:p>
    <w:p w:rsidR="00BF605D" w:rsidRPr="00C57795" w:rsidRDefault="00BF605D" w:rsidP="00C57795">
      <w:pPr>
        <w:pStyle w:val="ListParagraph"/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F605D" w:rsidRPr="00D17315" w:rsidRDefault="00BF605D" w:rsidP="00D1731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F605D" w:rsidRPr="00D17315" w:rsidSect="00C5779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05D" w:rsidRDefault="00BF605D" w:rsidP="006C41C1">
      <w:pPr>
        <w:spacing w:after="0" w:line="240" w:lineRule="auto"/>
      </w:pPr>
      <w:r>
        <w:separator/>
      </w:r>
    </w:p>
  </w:endnote>
  <w:endnote w:type="continuationSeparator" w:id="1">
    <w:p w:rsidR="00BF605D" w:rsidRDefault="00BF605D" w:rsidP="006C4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05D" w:rsidRDefault="00BF605D" w:rsidP="006C41C1">
      <w:pPr>
        <w:spacing w:after="0" w:line="240" w:lineRule="auto"/>
      </w:pPr>
      <w:r>
        <w:separator/>
      </w:r>
    </w:p>
  </w:footnote>
  <w:footnote w:type="continuationSeparator" w:id="1">
    <w:p w:rsidR="00BF605D" w:rsidRDefault="00BF605D" w:rsidP="006C4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90968"/>
    <w:multiLevelType w:val="hybridMultilevel"/>
    <w:tmpl w:val="93B6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368FE"/>
    <w:multiLevelType w:val="hybridMultilevel"/>
    <w:tmpl w:val="4CEEC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DCD7886"/>
    <w:multiLevelType w:val="hybridMultilevel"/>
    <w:tmpl w:val="3F4EE7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F9B"/>
    <w:rsid w:val="00032B09"/>
    <w:rsid w:val="000C31E0"/>
    <w:rsid w:val="00102874"/>
    <w:rsid w:val="00113CCE"/>
    <w:rsid w:val="00267B26"/>
    <w:rsid w:val="00325191"/>
    <w:rsid w:val="00335514"/>
    <w:rsid w:val="00390CF5"/>
    <w:rsid w:val="00412C05"/>
    <w:rsid w:val="00442CFC"/>
    <w:rsid w:val="00450690"/>
    <w:rsid w:val="005E4F9B"/>
    <w:rsid w:val="005F16A2"/>
    <w:rsid w:val="005F2481"/>
    <w:rsid w:val="005F38C4"/>
    <w:rsid w:val="00602427"/>
    <w:rsid w:val="006C41C1"/>
    <w:rsid w:val="006F3857"/>
    <w:rsid w:val="0070152B"/>
    <w:rsid w:val="007F6081"/>
    <w:rsid w:val="00835C8B"/>
    <w:rsid w:val="0086350E"/>
    <w:rsid w:val="00A4128E"/>
    <w:rsid w:val="00B6326E"/>
    <w:rsid w:val="00B9109C"/>
    <w:rsid w:val="00BF605D"/>
    <w:rsid w:val="00C0396C"/>
    <w:rsid w:val="00C57795"/>
    <w:rsid w:val="00C92469"/>
    <w:rsid w:val="00D17315"/>
    <w:rsid w:val="00E44C6F"/>
    <w:rsid w:val="00EA0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F9B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E4F9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E4F9B"/>
    <w:rPr>
      <w:rFonts w:cs="Times New Roman"/>
      <w:color w:val="0000FF"/>
      <w:u w:val="single"/>
    </w:rPr>
  </w:style>
  <w:style w:type="paragraph" w:styleId="FootnoteText">
    <w:name w:val="footnote text"/>
    <w:aliases w:val="single space,FOOTNOTES,fn,список,Текст сноски-FN,Текст сноски Знак1,Текст сноски Знак Знак,Текст сноски Знак1 Знак Знак,Текст сноски Знак Знак Знак Знак,single space Знак Знак Знак Знак,footnote text Знак Знак Знак Знак,ft"/>
    <w:basedOn w:val="Normal"/>
    <w:link w:val="FootnoteTextChar1"/>
    <w:uiPriority w:val="99"/>
    <w:rsid w:val="006C41C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ingle space Char,FOOTNOTES Char,fn Char,список Char,Текст сноски-FN Char,Текст сноски Знак1 Char,Текст сноски Знак Знак Char,Текст сноски Знак1 Знак Знак Char,Текст сноски Знак Знак Знак Знак Char,ft Char"/>
    <w:basedOn w:val="DefaultParagraphFont"/>
    <w:link w:val="FootnoteText"/>
    <w:uiPriority w:val="99"/>
    <w:semiHidden/>
    <w:rsid w:val="00F81CA4"/>
    <w:rPr>
      <w:sz w:val="20"/>
      <w:szCs w:val="20"/>
      <w:lang w:val="ru-RU" w:eastAsia="en-US"/>
    </w:rPr>
  </w:style>
  <w:style w:type="character" w:customStyle="1" w:styleId="FootnoteTextChar1">
    <w:name w:val="Footnote Text Char1"/>
    <w:aliases w:val="single space Char1,FOOTNOTES Char1,fn Char1,список Char1,Текст сноски-FN Char1,Текст сноски Знак1 Char1,Текст сноски Знак Знак Char1,Текст сноски Знак1 Знак Знак Char1,Текст сноски Знак Знак Знак Знак Char1,ft Char1"/>
    <w:basedOn w:val="DefaultParagraphFont"/>
    <w:link w:val="FootnoteText"/>
    <w:uiPriority w:val="99"/>
    <w:locked/>
    <w:rsid w:val="006C41C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C41C1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032B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yberlenink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4</Pages>
  <Words>3380</Words>
  <Characters>1928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2015-02-03T13:29:00Z</dcterms:created>
  <dcterms:modified xsi:type="dcterms:W3CDTF">2015-02-16T13:54:00Z</dcterms:modified>
</cp:coreProperties>
</file>