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305" w:rsidRDefault="00FB3305" w:rsidP="00927432">
      <w:pPr>
        <w:spacing w:after="0" w:line="360" w:lineRule="auto"/>
        <w:jc w:val="right"/>
        <w:rPr>
          <w:rFonts w:ascii="Times New Roman" w:hAnsi="Times New Roman"/>
          <w:b/>
          <w:bCs/>
          <w:sz w:val="28"/>
          <w:szCs w:val="28"/>
          <w:lang w:eastAsia="ru-RU"/>
        </w:rPr>
      </w:pPr>
      <w:r>
        <w:rPr>
          <w:rFonts w:ascii="Times New Roman" w:hAnsi="Times New Roman"/>
          <w:b/>
          <w:bCs/>
          <w:sz w:val="28"/>
          <w:szCs w:val="28"/>
          <w:lang w:eastAsia="ru-RU"/>
        </w:rPr>
        <w:t xml:space="preserve">С. Матиязова </w:t>
      </w:r>
    </w:p>
    <w:p w:rsidR="00FB3305" w:rsidRDefault="00FB3305" w:rsidP="00927432">
      <w:pPr>
        <w:spacing w:after="0" w:line="360" w:lineRule="auto"/>
        <w:jc w:val="right"/>
        <w:rPr>
          <w:rFonts w:ascii="Times New Roman" w:hAnsi="Times New Roman"/>
          <w:b/>
          <w:bCs/>
          <w:sz w:val="28"/>
          <w:szCs w:val="28"/>
          <w:lang w:eastAsia="ru-RU"/>
        </w:rPr>
      </w:pPr>
      <w:r>
        <w:rPr>
          <w:rFonts w:ascii="Times New Roman" w:hAnsi="Times New Roman"/>
          <w:b/>
          <w:bCs/>
          <w:sz w:val="28"/>
          <w:szCs w:val="28"/>
          <w:lang w:eastAsia="ru-RU"/>
        </w:rPr>
        <w:t xml:space="preserve">(Ташкент, Узбекистан) </w:t>
      </w:r>
    </w:p>
    <w:p w:rsidR="00FB3305" w:rsidRDefault="00FB3305" w:rsidP="00927432">
      <w:pPr>
        <w:spacing w:after="0" w:line="360" w:lineRule="auto"/>
        <w:jc w:val="right"/>
        <w:rPr>
          <w:rFonts w:ascii="Times New Roman" w:hAnsi="Times New Roman"/>
          <w:b/>
          <w:bCs/>
          <w:sz w:val="28"/>
          <w:szCs w:val="28"/>
          <w:lang w:eastAsia="ru-RU"/>
        </w:rPr>
      </w:pPr>
    </w:p>
    <w:p w:rsidR="00FB3305" w:rsidRDefault="00FB3305" w:rsidP="00216A5E">
      <w:pPr>
        <w:spacing w:after="0" w:line="360" w:lineRule="auto"/>
        <w:jc w:val="center"/>
        <w:rPr>
          <w:rFonts w:ascii="Times New Roman" w:hAnsi="Times New Roman"/>
          <w:b/>
          <w:bCs/>
          <w:sz w:val="28"/>
          <w:szCs w:val="28"/>
          <w:lang w:eastAsia="ru-RU"/>
        </w:rPr>
      </w:pPr>
      <w:r w:rsidRPr="00065163">
        <w:rPr>
          <w:rFonts w:ascii="Times New Roman" w:hAnsi="Times New Roman"/>
          <w:b/>
          <w:bCs/>
          <w:sz w:val="28"/>
          <w:szCs w:val="28"/>
          <w:lang w:eastAsia="ru-RU"/>
        </w:rPr>
        <w:t>ПЕРСПЕКТИВЫ РАЗВИТИЯ</w:t>
      </w:r>
      <w:r>
        <w:rPr>
          <w:rFonts w:ascii="Times New Roman" w:hAnsi="Times New Roman"/>
          <w:b/>
          <w:bCs/>
          <w:sz w:val="28"/>
          <w:szCs w:val="28"/>
          <w:lang w:eastAsia="ru-RU"/>
        </w:rPr>
        <w:t xml:space="preserve"> В УЗБЕКИСТАНЕ РЫНКА СТРАХОВЫХ УСЛУГ</w:t>
      </w:r>
    </w:p>
    <w:p w:rsidR="00FB3305" w:rsidRDefault="00FB3305" w:rsidP="00216A5E">
      <w:pPr>
        <w:spacing w:after="0" w:line="360" w:lineRule="auto"/>
        <w:jc w:val="center"/>
        <w:rPr>
          <w:rFonts w:ascii="Times New Roman" w:hAnsi="Times New Roman"/>
          <w:b/>
          <w:bCs/>
          <w:sz w:val="28"/>
          <w:szCs w:val="28"/>
          <w:lang w:eastAsia="ru-RU"/>
        </w:rPr>
      </w:pPr>
    </w:p>
    <w:p w:rsidR="00FB3305" w:rsidRPr="000F12EE" w:rsidRDefault="00FB3305" w:rsidP="00216A5E">
      <w:pPr>
        <w:spacing w:after="0" w:line="360" w:lineRule="auto"/>
        <w:ind w:firstLine="708"/>
        <w:jc w:val="both"/>
        <w:rPr>
          <w:rFonts w:ascii="Times New Roman" w:hAnsi="Times New Roman"/>
          <w:sz w:val="28"/>
          <w:szCs w:val="28"/>
          <w:lang w:eastAsia="ru-RU"/>
        </w:rPr>
      </w:pPr>
      <w:r>
        <w:rPr>
          <w:rFonts w:ascii="Times New Roman" w:hAnsi="Times New Roman"/>
          <w:sz w:val="28"/>
          <w:szCs w:val="28"/>
        </w:rPr>
        <w:t>Рынок страховых услуг</w:t>
      </w:r>
      <w:r w:rsidRPr="00674D49">
        <w:rPr>
          <w:rFonts w:ascii="Times New Roman" w:hAnsi="Times New Roman"/>
          <w:sz w:val="28"/>
          <w:szCs w:val="28"/>
        </w:rPr>
        <w:t xml:space="preserve"> является одним из важнейших сегментов рыночной экономики, роль которого</w:t>
      </w:r>
      <w:r>
        <w:rPr>
          <w:rFonts w:ascii="Times New Roman" w:hAnsi="Times New Roman"/>
          <w:sz w:val="28"/>
          <w:szCs w:val="28"/>
        </w:rPr>
        <w:t xml:space="preserve"> </w:t>
      </w:r>
      <w:r w:rsidRPr="00674D49">
        <w:rPr>
          <w:rFonts w:ascii="Times New Roman" w:hAnsi="Times New Roman"/>
          <w:sz w:val="28"/>
          <w:szCs w:val="28"/>
        </w:rPr>
        <w:t>в социально-экономическом развитии государства трудно переоценить.</w:t>
      </w:r>
      <w:r>
        <w:rPr>
          <w:rFonts w:ascii="Times New Roman" w:hAnsi="Times New Roman"/>
          <w:sz w:val="28"/>
          <w:szCs w:val="28"/>
        </w:rPr>
        <w:t xml:space="preserve"> </w:t>
      </w:r>
      <w:r w:rsidRPr="00674D49">
        <w:rPr>
          <w:rFonts w:ascii="Times New Roman" w:hAnsi="Times New Roman"/>
          <w:sz w:val="28"/>
          <w:szCs w:val="28"/>
        </w:rPr>
        <w:t>Это мощный инструмент консолидирования инвестиционных ресурсов, обеспечивающих</w:t>
      </w:r>
      <w:r>
        <w:rPr>
          <w:rFonts w:ascii="Times New Roman" w:hAnsi="Times New Roman"/>
          <w:sz w:val="28"/>
          <w:szCs w:val="28"/>
        </w:rPr>
        <w:t xml:space="preserve"> </w:t>
      </w:r>
      <w:r w:rsidRPr="00674D49">
        <w:rPr>
          <w:rFonts w:ascii="Times New Roman" w:hAnsi="Times New Roman"/>
          <w:sz w:val="28"/>
          <w:szCs w:val="28"/>
        </w:rPr>
        <w:t>потенциал общественного развития. Обеспечение стабильности и прозрачности страхового рынка</w:t>
      </w:r>
      <w:r>
        <w:rPr>
          <w:rFonts w:ascii="Times New Roman" w:hAnsi="Times New Roman"/>
          <w:sz w:val="28"/>
          <w:szCs w:val="28"/>
        </w:rPr>
        <w:t xml:space="preserve"> </w:t>
      </w:r>
      <w:r w:rsidRPr="00674D49">
        <w:rPr>
          <w:rFonts w:ascii="Times New Roman" w:hAnsi="Times New Roman"/>
          <w:sz w:val="28"/>
          <w:szCs w:val="28"/>
        </w:rPr>
        <w:t xml:space="preserve">позволяет гарантировать непрерывное развитие экономики государства и общества в целом. </w:t>
      </w:r>
      <w:r w:rsidRPr="000F12EE">
        <w:rPr>
          <w:rFonts w:ascii="Times New Roman" w:hAnsi="Times New Roman"/>
          <w:iCs/>
          <w:sz w:val="28"/>
          <w:szCs w:val="28"/>
          <w:lang w:eastAsia="ru-RU"/>
        </w:rPr>
        <w:t xml:space="preserve">Анализируя отечественный страховой рынок, можно привести достаточно большое количество причин, сдерживающих его развитие. Среди них можно отметить факторы, имеющие как внутрисистемную природу (квалификация кадров, уровень финансового потенциала, качество сбыта страховой продукции, несоответствие мировым стандартам требований к платежеспособности), так и факторы, вызванные особенностями развития </w:t>
      </w:r>
      <w:r>
        <w:rPr>
          <w:rFonts w:ascii="Times New Roman" w:hAnsi="Times New Roman"/>
          <w:iCs/>
          <w:sz w:val="28"/>
          <w:szCs w:val="28"/>
          <w:lang w:eastAsia="ru-RU"/>
        </w:rPr>
        <w:t>национальной</w:t>
      </w:r>
      <w:r w:rsidRPr="000F12EE">
        <w:rPr>
          <w:rFonts w:ascii="Times New Roman" w:hAnsi="Times New Roman"/>
          <w:iCs/>
          <w:sz w:val="28"/>
          <w:szCs w:val="28"/>
          <w:lang w:eastAsia="ru-RU"/>
        </w:rPr>
        <w:t xml:space="preserve"> экономики (степень платежеспособности </w:t>
      </w:r>
      <w:r>
        <w:rPr>
          <w:rFonts w:ascii="Times New Roman" w:hAnsi="Times New Roman"/>
          <w:iCs/>
          <w:sz w:val="28"/>
          <w:szCs w:val="28"/>
          <w:lang w:eastAsia="ru-RU"/>
        </w:rPr>
        <w:t>физических и юридических лиц</w:t>
      </w:r>
      <w:r w:rsidRPr="000F12EE">
        <w:rPr>
          <w:rFonts w:ascii="Times New Roman" w:hAnsi="Times New Roman"/>
          <w:iCs/>
          <w:sz w:val="28"/>
          <w:szCs w:val="28"/>
          <w:lang w:eastAsia="ru-RU"/>
        </w:rPr>
        <w:t>, нормативно-правовая и регулирующая база, монополизация страховых компаний, недобросовестная конкуренция).</w:t>
      </w:r>
    </w:p>
    <w:p w:rsidR="00FB3305" w:rsidRPr="00BF0658" w:rsidRDefault="00FB3305" w:rsidP="00216A5E">
      <w:pPr>
        <w:spacing w:after="0" w:line="360" w:lineRule="auto"/>
        <w:ind w:firstLine="708"/>
        <w:jc w:val="both"/>
        <w:rPr>
          <w:rFonts w:ascii="Times New Roman" w:hAnsi="Times New Roman"/>
          <w:sz w:val="28"/>
          <w:szCs w:val="28"/>
          <w:lang w:eastAsia="ru-RU"/>
        </w:rPr>
      </w:pPr>
      <w:r w:rsidRPr="000F12EE">
        <w:rPr>
          <w:rFonts w:ascii="Times New Roman" w:hAnsi="Times New Roman"/>
          <w:sz w:val="28"/>
          <w:szCs w:val="28"/>
          <w:lang w:eastAsia="ru-RU"/>
        </w:rPr>
        <w:t>Однако достижением последних</w:t>
      </w:r>
      <w:r w:rsidRPr="00065163">
        <w:rPr>
          <w:rFonts w:ascii="Times New Roman" w:hAnsi="Times New Roman"/>
          <w:sz w:val="28"/>
          <w:szCs w:val="28"/>
          <w:lang w:eastAsia="ru-RU"/>
        </w:rPr>
        <w:t xml:space="preserve"> лет стало укоренение позиции страхования как неотъемлемого и значимого звена финансовой системы. Об этом свидетельствует увеличение спроса на страховые продукты и, как следствие, увеличение темпов роста многи</w:t>
      </w:r>
      <w:r>
        <w:rPr>
          <w:rFonts w:ascii="Times New Roman" w:hAnsi="Times New Roman"/>
          <w:sz w:val="28"/>
          <w:szCs w:val="28"/>
          <w:lang w:eastAsia="ru-RU"/>
        </w:rPr>
        <w:t xml:space="preserve">х видов страхования. </w:t>
      </w:r>
      <w:r w:rsidRPr="00065163">
        <w:rPr>
          <w:rFonts w:ascii="Times New Roman" w:hAnsi="Times New Roman"/>
          <w:sz w:val="28"/>
          <w:szCs w:val="28"/>
          <w:lang w:eastAsia="ru-RU"/>
        </w:rPr>
        <w:br/>
      </w:r>
      <w:r>
        <w:rPr>
          <w:rFonts w:ascii="Times New Roman" w:hAnsi="Times New Roman"/>
          <w:sz w:val="28"/>
          <w:szCs w:val="28"/>
          <w:lang w:eastAsia="ru-RU"/>
        </w:rPr>
        <w:t xml:space="preserve"> </w:t>
      </w:r>
      <w:r>
        <w:rPr>
          <w:rFonts w:ascii="Times New Roman" w:hAnsi="Times New Roman"/>
          <w:sz w:val="28"/>
          <w:szCs w:val="28"/>
          <w:lang w:eastAsia="ru-RU"/>
        </w:rPr>
        <w:tab/>
      </w:r>
      <w:r w:rsidRPr="00BF0658">
        <w:rPr>
          <w:rFonts w:ascii="Times New Roman" w:hAnsi="Times New Roman"/>
          <w:sz w:val="28"/>
          <w:szCs w:val="28"/>
          <w:lang w:eastAsia="ru-RU"/>
        </w:rPr>
        <w:t xml:space="preserve">Для оценки уровня развития страхового рынка Республики Узбекистан сравним значения основных макроэкономических индикаторов проникновения страхования, </w:t>
      </w:r>
    </w:p>
    <w:p w:rsidR="00FB3305" w:rsidRPr="00BF0658" w:rsidRDefault="00FB3305" w:rsidP="00216A5E">
      <w:pPr>
        <w:pStyle w:val="Heading3"/>
        <w:spacing w:before="0" w:line="360" w:lineRule="auto"/>
        <w:ind w:firstLine="708"/>
        <w:rPr>
          <w:rFonts w:ascii="Times New Roman" w:hAnsi="Times New Roman"/>
          <w:b w:val="0"/>
          <w:color w:val="auto"/>
          <w:sz w:val="28"/>
          <w:szCs w:val="28"/>
          <w:lang w:val="ru-RU"/>
        </w:rPr>
      </w:pPr>
      <w:r w:rsidRPr="00BF0658">
        <w:rPr>
          <w:rFonts w:ascii="Times New Roman" w:hAnsi="Times New Roman"/>
          <w:b w:val="0"/>
          <w:color w:val="auto"/>
          <w:sz w:val="28"/>
          <w:szCs w:val="28"/>
          <w:lang w:val="ru-RU"/>
        </w:rPr>
        <w:t>В 2013 году мировой объем премий по общему страхованию вырос на 1,4% и составил 4,64 трлн.</w:t>
      </w:r>
      <w:r>
        <w:rPr>
          <w:rFonts w:ascii="Times New Roman" w:hAnsi="Times New Roman"/>
          <w:b w:val="0"/>
          <w:color w:val="auto"/>
          <w:sz w:val="28"/>
          <w:szCs w:val="28"/>
          <w:lang w:val="ru-RU"/>
        </w:rPr>
        <w:t>долл. США.</w:t>
      </w:r>
      <w:r>
        <w:rPr>
          <w:rStyle w:val="FootnoteReference"/>
          <w:rFonts w:ascii="Times New Roman" w:hAnsi="Times New Roman"/>
          <w:b w:val="0"/>
          <w:color w:val="auto"/>
          <w:sz w:val="28"/>
          <w:szCs w:val="28"/>
          <w:lang w:val="ru-RU"/>
        </w:rPr>
        <w:footnoteReference w:id="2"/>
      </w:r>
    </w:p>
    <w:p w:rsidR="00FB3305" w:rsidRDefault="00FB3305" w:rsidP="00216A5E">
      <w:pPr>
        <w:spacing w:after="0" w:line="360" w:lineRule="auto"/>
        <w:ind w:firstLine="708"/>
        <w:jc w:val="both"/>
        <w:rPr>
          <w:rFonts w:ascii="Times New Roman" w:hAnsi="Times New Roman"/>
          <w:sz w:val="28"/>
          <w:szCs w:val="28"/>
        </w:rPr>
      </w:pPr>
      <w:r w:rsidRPr="00BF0658">
        <w:rPr>
          <w:rFonts w:ascii="Times New Roman" w:hAnsi="Times New Roman"/>
          <w:sz w:val="28"/>
          <w:szCs w:val="28"/>
        </w:rPr>
        <w:t xml:space="preserve">В обзоре отмечается, что на развивающихся рынках в 2013 году средняя сумма на душу населения, потраченная на страхование, увеличилась до 129 долл. США, где 67 долл. США приходится на страхование жизни и 62 долл. США на общее страхование. Совокупные страховые взносы в 2013 году на развивающихся рынках выросли на 7,4%. На развитых рынках в 2013 году население потратило на страхование в среднем 3621 долл. США, что на 1% ниже показателя 2012 года. Из этой суммы расходы на страхование жизни составили 2074 долл. США, а на общее страхование 1547 долл. США. </w:t>
      </w:r>
      <w:r>
        <w:rPr>
          <w:rFonts w:ascii="Times New Roman" w:hAnsi="Times New Roman"/>
          <w:sz w:val="28"/>
          <w:szCs w:val="28"/>
        </w:rPr>
        <w:t xml:space="preserve">         </w:t>
      </w:r>
    </w:p>
    <w:p w:rsidR="00FB3305" w:rsidRDefault="00FB3305" w:rsidP="00216A5E">
      <w:pPr>
        <w:spacing w:after="0" w:line="360" w:lineRule="auto"/>
        <w:ind w:firstLine="708"/>
        <w:jc w:val="both"/>
        <w:rPr>
          <w:rFonts w:ascii="Times New Roman" w:hAnsi="Times New Roman"/>
          <w:sz w:val="28"/>
          <w:szCs w:val="28"/>
          <w:lang w:eastAsia="ru-RU"/>
        </w:rPr>
      </w:pPr>
      <w:r w:rsidRPr="00BF0658">
        <w:rPr>
          <w:rFonts w:ascii="Times New Roman" w:hAnsi="Times New Roman"/>
          <w:sz w:val="28"/>
          <w:szCs w:val="28"/>
        </w:rPr>
        <w:t>Уровень проникновения на рынке общего страхования в развитых странах остался неизменным, но на рынке страхования жизни данный показатель продолжил снижаться с 5,7% в 2000 году до 4,7% в 2013 году.</w:t>
      </w:r>
      <w:r w:rsidRPr="00BF0658">
        <w:rPr>
          <w:rFonts w:ascii="Times New Roman" w:hAnsi="Times New Roman"/>
          <w:sz w:val="28"/>
          <w:szCs w:val="28"/>
        </w:rPr>
        <w:br/>
      </w:r>
      <w:r>
        <w:rPr>
          <w:rFonts w:ascii="Times New Roman" w:hAnsi="Times New Roman"/>
          <w:sz w:val="28"/>
          <w:szCs w:val="28"/>
          <w:lang w:eastAsia="ru-RU"/>
        </w:rPr>
        <w:t xml:space="preserve"> </w:t>
      </w:r>
      <w:r>
        <w:rPr>
          <w:rFonts w:ascii="Times New Roman" w:hAnsi="Times New Roman"/>
          <w:sz w:val="28"/>
          <w:szCs w:val="28"/>
          <w:lang w:eastAsia="ru-RU"/>
        </w:rPr>
        <w:tab/>
      </w:r>
      <w:r w:rsidRPr="00BF0658">
        <w:rPr>
          <w:rFonts w:ascii="Times New Roman" w:hAnsi="Times New Roman"/>
          <w:sz w:val="28"/>
          <w:szCs w:val="28"/>
          <w:lang w:eastAsia="ru-RU"/>
        </w:rPr>
        <w:t xml:space="preserve">Необходимо отметить низкий уровень проникновения страховых услуг в сфере добровольного страхования на </w:t>
      </w:r>
      <w:r>
        <w:rPr>
          <w:rFonts w:ascii="Times New Roman" w:hAnsi="Times New Roman"/>
          <w:sz w:val="28"/>
          <w:szCs w:val="28"/>
          <w:lang w:eastAsia="ru-RU"/>
        </w:rPr>
        <w:t>узбекском</w:t>
      </w:r>
      <w:r w:rsidRPr="00BF0658">
        <w:rPr>
          <w:rFonts w:ascii="Times New Roman" w:hAnsi="Times New Roman"/>
          <w:sz w:val="28"/>
          <w:szCs w:val="28"/>
          <w:lang w:eastAsia="ru-RU"/>
        </w:rPr>
        <w:t xml:space="preserve"> страховой рынок. Между тем в развитых странах виды добровольного страхования, такие как медицинское страхование, автострахование, страхование жи</w:t>
      </w:r>
      <w:r w:rsidRPr="00065163">
        <w:rPr>
          <w:rFonts w:ascii="Times New Roman" w:hAnsi="Times New Roman"/>
          <w:sz w:val="28"/>
          <w:szCs w:val="28"/>
          <w:lang w:eastAsia="ru-RU"/>
        </w:rPr>
        <w:t xml:space="preserve">зни, </w:t>
      </w:r>
      <w:r>
        <w:rPr>
          <w:rFonts w:ascii="Times New Roman" w:hAnsi="Times New Roman"/>
          <w:sz w:val="28"/>
          <w:szCs w:val="28"/>
          <w:lang w:eastAsia="ru-RU"/>
        </w:rPr>
        <w:t xml:space="preserve">являются массовыми продуктами. </w:t>
      </w:r>
    </w:p>
    <w:p w:rsidR="00FB3305" w:rsidRDefault="00FB3305" w:rsidP="00216A5E">
      <w:pPr>
        <w:spacing w:after="0" w:line="360" w:lineRule="auto"/>
        <w:ind w:firstLine="708"/>
        <w:jc w:val="both"/>
        <w:rPr>
          <w:rFonts w:ascii="Times New Roman" w:hAnsi="Times New Roman"/>
          <w:sz w:val="28"/>
          <w:szCs w:val="28"/>
          <w:lang w:eastAsia="ru-RU"/>
        </w:rPr>
      </w:pPr>
      <w:r w:rsidRPr="004F23A9">
        <w:rPr>
          <w:rFonts w:ascii="Times New Roman" w:hAnsi="Times New Roman"/>
          <w:sz w:val="28"/>
          <w:szCs w:val="28"/>
          <w:lang w:eastAsia="ru-RU"/>
        </w:rPr>
        <w:t>Объем страховых премий за 9 месяцев 2014 года по страховым компаниям, участвующим в проекте ТОП 25 составил 255,1 млрд. сумов, что составляет 80,2% от совокупного объема рынка.</w:t>
      </w:r>
      <w:r>
        <w:rPr>
          <w:rStyle w:val="FootnoteReference"/>
          <w:rFonts w:ascii="Times New Roman" w:hAnsi="Times New Roman"/>
          <w:sz w:val="28"/>
          <w:szCs w:val="28"/>
          <w:lang w:eastAsia="ru-RU"/>
        </w:rPr>
        <w:footnoteReference w:id="3"/>
      </w:r>
    </w:p>
    <w:p w:rsidR="00FB3305" w:rsidRPr="004F23A9" w:rsidRDefault="00FB3305" w:rsidP="00216A5E">
      <w:pPr>
        <w:spacing w:after="0" w:line="360" w:lineRule="auto"/>
        <w:jc w:val="both"/>
        <w:rPr>
          <w:rFonts w:ascii="Times New Roman" w:hAnsi="Times New Roman"/>
          <w:sz w:val="28"/>
          <w:szCs w:val="28"/>
          <w:lang w:eastAsia="ru-RU"/>
        </w:rPr>
      </w:pPr>
      <w:r w:rsidRPr="004F23A9">
        <w:rPr>
          <w:rFonts w:ascii="Times New Roman" w:hAnsi="Times New Roman"/>
          <w:sz w:val="28"/>
          <w:szCs w:val="28"/>
          <w:lang w:eastAsia="ru-RU"/>
        </w:rPr>
        <w:t> </w:t>
      </w:r>
      <w:r>
        <w:rPr>
          <w:rFonts w:ascii="Times New Roman" w:hAnsi="Times New Roman"/>
          <w:sz w:val="28"/>
          <w:szCs w:val="28"/>
          <w:lang w:eastAsia="ru-RU"/>
        </w:rPr>
        <w:tab/>
      </w:r>
      <w:r w:rsidRPr="004F23A9">
        <w:rPr>
          <w:rFonts w:ascii="Times New Roman" w:hAnsi="Times New Roman"/>
          <w:sz w:val="28"/>
          <w:szCs w:val="28"/>
          <w:lang w:eastAsia="ru-RU"/>
        </w:rPr>
        <w:t>В связи с этим, анализ рынка по данным проекта ТОП 25 дает возможность как количественно, так и качественно оценить деятельность отечественного страхового рынка. Итоги деятельности страховых компаний республики за 9 месяцев 2014 года показали количественный рост совокупных показателей страхового рынка</w:t>
      </w:r>
      <w:r>
        <w:rPr>
          <w:rFonts w:ascii="Times New Roman" w:hAnsi="Times New Roman"/>
          <w:sz w:val="28"/>
          <w:szCs w:val="28"/>
          <w:lang w:eastAsia="ru-RU"/>
        </w:rPr>
        <w:t>.</w:t>
      </w:r>
    </w:p>
    <w:p w:rsidR="00FB3305" w:rsidRPr="004F23A9" w:rsidRDefault="00FB3305" w:rsidP="00216A5E">
      <w:pPr>
        <w:spacing w:after="0" w:line="360" w:lineRule="auto"/>
        <w:ind w:firstLine="708"/>
        <w:jc w:val="both"/>
        <w:rPr>
          <w:rFonts w:ascii="Times New Roman" w:hAnsi="Times New Roman"/>
          <w:sz w:val="28"/>
          <w:szCs w:val="28"/>
          <w:lang w:eastAsia="ru-RU"/>
        </w:rPr>
      </w:pPr>
      <w:r w:rsidRPr="004F23A9">
        <w:rPr>
          <w:rFonts w:ascii="Times New Roman" w:hAnsi="Times New Roman"/>
          <w:sz w:val="28"/>
          <w:szCs w:val="28"/>
          <w:lang w:eastAsia="ru-RU"/>
        </w:rPr>
        <w:t>К примеру, за рассматриваемый период 2014 года повысился уровень концентрации страхового рынка по лидерам рынка. Доля первой тройки лидеров на рынке повысилась на 3,2 процентных пункта, составив 50%. Доля первых пяти лидеров страховщиков по объему страховых премий повысилась на 1,2 процентных пункта, составив 65,3%. По первым десяти страховым компаниям данный показатель повысился на 0,28 процентных пункта и составил 87,5%.</w:t>
      </w:r>
    </w:p>
    <w:p w:rsidR="00FB3305" w:rsidRPr="004F23A9" w:rsidRDefault="00FB3305" w:rsidP="00216A5E">
      <w:pPr>
        <w:spacing w:after="0" w:line="360" w:lineRule="auto"/>
        <w:ind w:firstLine="708"/>
        <w:jc w:val="both"/>
        <w:rPr>
          <w:rFonts w:ascii="Times New Roman" w:hAnsi="Times New Roman"/>
          <w:sz w:val="28"/>
          <w:szCs w:val="28"/>
          <w:lang w:eastAsia="ru-RU"/>
        </w:rPr>
      </w:pPr>
      <w:r w:rsidRPr="004F23A9">
        <w:rPr>
          <w:rFonts w:ascii="Times New Roman" w:hAnsi="Times New Roman"/>
          <w:sz w:val="28"/>
          <w:szCs w:val="28"/>
          <w:lang w:eastAsia="ru-RU"/>
        </w:rPr>
        <w:t>Согласно итоговым данным проекта ТОП 25 за отчетный период, объем страховых премий, собранных страховщиками в размере 255,1 млрд. сумов превысил показатель  соответствующего периода 2013 года на 26,8%. Данный показатель выше показателя аналогичного периода прошлого года на 0,2 процентных пункта.</w:t>
      </w:r>
    </w:p>
    <w:p w:rsidR="00FB3305" w:rsidRDefault="00FB3305" w:rsidP="00216A5E">
      <w:pPr>
        <w:spacing w:after="0" w:line="360" w:lineRule="auto"/>
        <w:ind w:firstLine="708"/>
        <w:jc w:val="both"/>
        <w:rPr>
          <w:rFonts w:ascii="Times New Roman" w:hAnsi="Times New Roman"/>
          <w:sz w:val="28"/>
          <w:szCs w:val="28"/>
          <w:lang w:eastAsia="ru-RU"/>
        </w:rPr>
      </w:pPr>
      <w:r w:rsidRPr="00065163">
        <w:rPr>
          <w:rFonts w:ascii="Times New Roman" w:hAnsi="Times New Roman"/>
          <w:sz w:val="28"/>
          <w:szCs w:val="28"/>
          <w:lang w:eastAsia="ru-RU"/>
        </w:rPr>
        <w:t>Анализ тенденций формирования страхового рынка, изучение его особенностей и перспектив дальнейшего развития показали, что отечественный страховой рынок имеет мощный потенциал. Особым условием его развития является понимание и стимулирование страхования как специализированной отрасли по стабилизации экономики. С помощью создания эффективной системы страховой защиты имущественных интересов физических и юридических лиц происходит формирование необходимой для экономического роста надежной и устойчивой хозяйственной среды. Однако принуждение потребителей к приобретению страховых услуг не всегда является действенным методом для их продвижения. Чаще намерение потенциальных страхователей пользоваться услугами страховщиков продиктовано собственной оценкой степени угрозы каждого отдельного риска, а также потенциаль</w:t>
      </w:r>
      <w:r>
        <w:rPr>
          <w:rFonts w:ascii="Times New Roman" w:hAnsi="Times New Roman"/>
          <w:sz w:val="28"/>
          <w:szCs w:val="28"/>
          <w:lang w:eastAsia="ru-RU"/>
        </w:rPr>
        <w:t xml:space="preserve">ного ущерба, связанного с ним. </w:t>
      </w:r>
      <w:r w:rsidRPr="00065163">
        <w:rPr>
          <w:rFonts w:ascii="Times New Roman" w:hAnsi="Times New Roman"/>
          <w:sz w:val="28"/>
          <w:szCs w:val="28"/>
          <w:lang w:eastAsia="ru-RU"/>
        </w:rPr>
        <w:br/>
      </w:r>
      <w:r>
        <w:rPr>
          <w:rFonts w:ascii="Times New Roman" w:hAnsi="Times New Roman"/>
          <w:sz w:val="28"/>
          <w:szCs w:val="28"/>
          <w:lang w:eastAsia="ru-RU"/>
        </w:rPr>
        <w:t xml:space="preserve"> </w:t>
      </w:r>
      <w:r>
        <w:rPr>
          <w:rFonts w:ascii="Times New Roman" w:hAnsi="Times New Roman"/>
          <w:sz w:val="28"/>
          <w:szCs w:val="28"/>
          <w:lang w:eastAsia="ru-RU"/>
        </w:rPr>
        <w:tab/>
      </w:r>
      <w:r w:rsidRPr="00065163">
        <w:rPr>
          <w:rFonts w:ascii="Times New Roman" w:hAnsi="Times New Roman"/>
          <w:sz w:val="28"/>
          <w:szCs w:val="28"/>
          <w:lang w:eastAsia="ru-RU"/>
        </w:rPr>
        <w:t xml:space="preserve">Чувствительность к рискам - первая предпосылка для заключения договора страхования. Однако в </w:t>
      </w:r>
      <w:r>
        <w:rPr>
          <w:rFonts w:ascii="Times New Roman" w:hAnsi="Times New Roman"/>
          <w:sz w:val="28"/>
          <w:szCs w:val="28"/>
          <w:lang w:eastAsia="ru-RU"/>
        </w:rPr>
        <w:t>Узбекистане</w:t>
      </w:r>
      <w:r w:rsidRPr="00065163">
        <w:rPr>
          <w:rFonts w:ascii="Times New Roman" w:hAnsi="Times New Roman"/>
          <w:sz w:val="28"/>
          <w:szCs w:val="28"/>
          <w:lang w:eastAsia="ru-RU"/>
        </w:rPr>
        <w:t xml:space="preserve"> восприятие опасностей, поддающихся страхованию, пока еще не настолько значимо, чтобы стимулировать все население приобретать хотя бы один вид добровольного страхования, не говоря уже о всесторонней защите имущества и здоровья, подразумевающей наличие нескольких полисов у одного человека. То, что развитие </w:t>
      </w:r>
      <w:r>
        <w:rPr>
          <w:rFonts w:ascii="Times New Roman" w:hAnsi="Times New Roman"/>
          <w:sz w:val="28"/>
          <w:szCs w:val="28"/>
          <w:lang w:eastAsia="ru-RU"/>
        </w:rPr>
        <w:t>отечественного</w:t>
      </w:r>
      <w:r w:rsidRPr="00065163">
        <w:rPr>
          <w:rFonts w:ascii="Times New Roman" w:hAnsi="Times New Roman"/>
          <w:sz w:val="28"/>
          <w:szCs w:val="28"/>
          <w:lang w:eastAsia="ru-RU"/>
        </w:rPr>
        <w:t xml:space="preserve"> страхования еще далеко от масштабов рынков в странах с развитой экономикой, связано также с наличием дополнительных значимых факторов, снижающих желание приобретать полисы. Когда возможные клиенты страховых компаний определяются с теми опасностями, которые могут им угрожать, перед ними встает проблема выбора способов защиты от них. Вторым шагом потребителя на пути к приобретению страхового полиса является оценка страхования как эффективного способа борьбы с опасностями, и страхование далеко не всегда рассматривается как приоритетный инс</w:t>
      </w:r>
      <w:r>
        <w:rPr>
          <w:rFonts w:ascii="Times New Roman" w:hAnsi="Times New Roman"/>
          <w:sz w:val="28"/>
          <w:szCs w:val="28"/>
          <w:lang w:eastAsia="ru-RU"/>
        </w:rPr>
        <w:t xml:space="preserve">трумент предотвращения рисков. </w:t>
      </w:r>
      <w:r w:rsidRPr="00065163">
        <w:rPr>
          <w:rFonts w:ascii="Times New Roman" w:hAnsi="Times New Roman"/>
          <w:sz w:val="28"/>
          <w:szCs w:val="28"/>
          <w:lang w:eastAsia="ru-RU"/>
        </w:rPr>
        <w:br/>
      </w:r>
      <w:r>
        <w:rPr>
          <w:rFonts w:ascii="Times New Roman" w:hAnsi="Times New Roman"/>
          <w:sz w:val="28"/>
          <w:szCs w:val="28"/>
          <w:lang w:eastAsia="ru-RU"/>
        </w:rPr>
        <w:t xml:space="preserve"> </w:t>
      </w:r>
      <w:r>
        <w:rPr>
          <w:rFonts w:ascii="Times New Roman" w:hAnsi="Times New Roman"/>
          <w:sz w:val="28"/>
          <w:szCs w:val="28"/>
          <w:lang w:eastAsia="ru-RU"/>
        </w:rPr>
        <w:tab/>
      </w:r>
      <w:r w:rsidRPr="00065163">
        <w:rPr>
          <w:rFonts w:ascii="Times New Roman" w:hAnsi="Times New Roman"/>
          <w:sz w:val="28"/>
          <w:szCs w:val="28"/>
          <w:lang w:eastAsia="ru-RU"/>
        </w:rPr>
        <w:t>На отношение оценки страхования как эффективного способа борьбы с опасностями особое влияние оказывает окупаемость вложенных в страхование средств, которая выражается в объемах страховых возмещений. По мере того как уровень выплат растет, все больше потребителей считают страхование выгодным вложением средств, а чем ниже стоимость страховой услуги, тем более выгодным д</w:t>
      </w:r>
      <w:r>
        <w:rPr>
          <w:rFonts w:ascii="Times New Roman" w:hAnsi="Times New Roman"/>
          <w:sz w:val="28"/>
          <w:szCs w:val="28"/>
          <w:lang w:eastAsia="ru-RU"/>
        </w:rPr>
        <w:t xml:space="preserve">ля них становится страхование. </w:t>
      </w:r>
      <w:r w:rsidRPr="00065163">
        <w:rPr>
          <w:rFonts w:ascii="Times New Roman" w:hAnsi="Times New Roman"/>
          <w:sz w:val="28"/>
          <w:szCs w:val="28"/>
          <w:lang w:eastAsia="ru-RU"/>
        </w:rPr>
        <w:br/>
      </w:r>
      <w:r>
        <w:rPr>
          <w:rFonts w:ascii="Times New Roman" w:hAnsi="Times New Roman"/>
          <w:sz w:val="28"/>
          <w:szCs w:val="28"/>
          <w:lang w:eastAsia="ru-RU"/>
        </w:rPr>
        <w:t xml:space="preserve"> </w:t>
      </w:r>
      <w:r>
        <w:rPr>
          <w:rFonts w:ascii="Times New Roman" w:hAnsi="Times New Roman"/>
          <w:sz w:val="28"/>
          <w:szCs w:val="28"/>
          <w:lang w:eastAsia="ru-RU"/>
        </w:rPr>
        <w:tab/>
      </w:r>
      <w:r w:rsidRPr="00065163">
        <w:rPr>
          <w:rFonts w:ascii="Times New Roman" w:hAnsi="Times New Roman"/>
          <w:sz w:val="28"/>
          <w:szCs w:val="28"/>
          <w:lang w:eastAsia="ru-RU"/>
        </w:rPr>
        <w:t xml:space="preserve">Для обеспечения как экономической, так и психологической защиты хозяйствующих субъектов необходимо обеспечить повышение роли страхования в системе социально-экономических и финансовых отношений. </w:t>
      </w:r>
      <w:r>
        <w:rPr>
          <w:rFonts w:ascii="Times New Roman" w:hAnsi="Times New Roman"/>
          <w:sz w:val="28"/>
          <w:szCs w:val="28"/>
          <w:lang w:eastAsia="ru-RU"/>
        </w:rPr>
        <w:t>С</w:t>
      </w:r>
      <w:r w:rsidRPr="00065163">
        <w:rPr>
          <w:rFonts w:ascii="Times New Roman" w:hAnsi="Times New Roman"/>
          <w:sz w:val="28"/>
          <w:szCs w:val="28"/>
          <w:lang w:eastAsia="ru-RU"/>
        </w:rPr>
        <w:t xml:space="preserve">оздание национальной системы страхования поможет создать эффективный механизм по предупреждению и противодействию существующим и внезапно возникшим опасностям и угрозам. </w:t>
      </w:r>
    </w:p>
    <w:p w:rsidR="00FB3305" w:rsidRDefault="00FB3305" w:rsidP="00216A5E">
      <w:pPr>
        <w:spacing w:after="0" w:line="360" w:lineRule="auto"/>
        <w:ind w:firstLine="708"/>
        <w:jc w:val="both"/>
        <w:rPr>
          <w:rFonts w:ascii="Times New Roman" w:hAnsi="Times New Roman"/>
          <w:sz w:val="28"/>
          <w:szCs w:val="28"/>
          <w:lang w:eastAsia="ru-RU"/>
        </w:rPr>
      </w:pPr>
      <w:r w:rsidRPr="00065163">
        <w:rPr>
          <w:rFonts w:ascii="Times New Roman" w:hAnsi="Times New Roman"/>
          <w:sz w:val="28"/>
          <w:szCs w:val="28"/>
          <w:lang w:eastAsia="ru-RU"/>
        </w:rPr>
        <w:t>Для этого необх</w:t>
      </w:r>
      <w:r>
        <w:rPr>
          <w:rFonts w:ascii="Times New Roman" w:hAnsi="Times New Roman"/>
          <w:sz w:val="28"/>
          <w:szCs w:val="28"/>
          <w:lang w:eastAsia="ru-RU"/>
        </w:rPr>
        <w:t xml:space="preserve">одимо решение следующих задач: </w:t>
      </w:r>
      <w:r w:rsidRPr="00065163">
        <w:rPr>
          <w:rFonts w:ascii="Times New Roman" w:hAnsi="Times New Roman"/>
          <w:sz w:val="28"/>
          <w:szCs w:val="28"/>
          <w:lang w:eastAsia="ru-RU"/>
        </w:rPr>
        <w:br/>
        <w:t>- укрепление стабильно</w:t>
      </w:r>
      <w:r>
        <w:rPr>
          <w:rFonts w:ascii="Times New Roman" w:hAnsi="Times New Roman"/>
          <w:sz w:val="28"/>
          <w:szCs w:val="28"/>
          <w:lang w:eastAsia="ru-RU"/>
        </w:rPr>
        <w:t xml:space="preserve">сти и надежности страховщиков; </w:t>
      </w:r>
      <w:r w:rsidRPr="00065163">
        <w:rPr>
          <w:rFonts w:ascii="Times New Roman" w:hAnsi="Times New Roman"/>
          <w:sz w:val="28"/>
          <w:szCs w:val="28"/>
          <w:lang w:eastAsia="ru-RU"/>
        </w:rPr>
        <w:br/>
        <w:t>- государственное регулирование и надзор за та</w:t>
      </w:r>
      <w:r>
        <w:rPr>
          <w:rFonts w:ascii="Times New Roman" w:hAnsi="Times New Roman"/>
          <w:sz w:val="28"/>
          <w:szCs w:val="28"/>
          <w:lang w:eastAsia="ru-RU"/>
        </w:rPr>
        <w:t xml:space="preserve">рифной политикой страховщиков; </w:t>
      </w:r>
      <w:r w:rsidRPr="00065163">
        <w:rPr>
          <w:rFonts w:ascii="Times New Roman" w:hAnsi="Times New Roman"/>
          <w:sz w:val="28"/>
          <w:szCs w:val="28"/>
          <w:lang w:eastAsia="ru-RU"/>
        </w:rPr>
        <w:br/>
        <w:t xml:space="preserve">- совершенствование правовых основ деятельности участников страхового рынка; </w:t>
      </w:r>
      <w:r w:rsidRPr="00065163">
        <w:rPr>
          <w:rFonts w:ascii="Times New Roman" w:hAnsi="Times New Roman"/>
          <w:sz w:val="28"/>
          <w:szCs w:val="28"/>
          <w:lang w:eastAsia="ru-RU"/>
        </w:rPr>
        <w:br/>
        <w:t>- формирование направлений и подходов к осуществлению как добровольных и обязательных, так и вмененных видов страхования с уче</w:t>
      </w:r>
      <w:r>
        <w:rPr>
          <w:rFonts w:ascii="Times New Roman" w:hAnsi="Times New Roman"/>
          <w:sz w:val="28"/>
          <w:szCs w:val="28"/>
          <w:lang w:eastAsia="ru-RU"/>
        </w:rPr>
        <w:t xml:space="preserve">том региональных потребностей; </w:t>
      </w:r>
      <w:r w:rsidRPr="00065163">
        <w:rPr>
          <w:rFonts w:ascii="Times New Roman" w:hAnsi="Times New Roman"/>
          <w:sz w:val="28"/>
          <w:szCs w:val="28"/>
          <w:lang w:eastAsia="ru-RU"/>
        </w:rPr>
        <w:br/>
        <w:t>- создание благоприятного налогового режима в целях стимулирован</w:t>
      </w:r>
      <w:r>
        <w:rPr>
          <w:rFonts w:ascii="Times New Roman" w:hAnsi="Times New Roman"/>
          <w:sz w:val="28"/>
          <w:szCs w:val="28"/>
          <w:lang w:eastAsia="ru-RU"/>
        </w:rPr>
        <w:t xml:space="preserve">ия развития страховой отрасли; </w:t>
      </w:r>
      <w:r w:rsidRPr="00065163">
        <w:rPr>
          <w:rFonts w:ascii="Times New Roman" w:hAnsi="Times New Roman"/>
          <w:sz w:val="28"/>
          <w:szCs w:val="28"/>
          <w:lang w:eastAsia="ru-RU"/>
        </w:rPr>
        <w:br/>
        <w:t xml:space="preserve">- совершенствование качества отраслевого образования с учетом </w:t>
      </w:r>
      <w:r>
        <w:rPr>
          <w:rFonts w:ascii="Times New Roman" w:hAnsi="Times New Roman"/>
          <w:sz w:val="28"/>
          <w:szCs w:val="28"/>
          <w:lang w:eastAsia="ru-RU"/>
        </w:rPr>
        <w:t>привлечения педагогов-практиков.</w:t>
      </w:r>
    </w:p>
    <w:p w:rsidR="00FB3305" w:rsidRDefault="00FB3305" w:rsidP="00216A5E">
      <w:pPr>
        <w:spacing w:after="0" w:line="360" w:lineRule="auto"/>
        <w:ind w:firstLine="708"/>
        <w:jc w:val="both"/>
        <w:rPr>
          <w:rFonts w:ascii="Times New Roman" w:hAnsi="Times New Roman"/>
          <w:sz w:val="28"/>
          <w:szCs w:val="28"/>
          <w:lang w:eastAsia="ru-RU"/>
        </w:rPr>
      </w:pPr>
    </w:p>
    <w:sectPr w:rsidR="00FB3305" w:rsidSect="00F7597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305" w:rsidRDefault="00FB3305" w:rsidP="00A753B8">
      <w:pPr>
        <w:spacing w:after="0" w:line="240" w:lineRule="auto"/>
      </w:pPr>
      <w:r>
        <w:separator/>
      </w:r>
    </w:p>
  </w:endnote>
  <w:endnote w:type="continuationSeparator" w:id="1">
    <w:p w:rsidR="00FB3305" w:rsidRDefault="00FB3305" w:rsidP="00A753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305" w:rsidRDefault="00FB3305" w:rsidP="00A753B8">
      <w:pPr>
        <w:spacing w:after="0" w:line="240" w:lineRule="auto"/>
      </w:pPr>
      <w:r>
        <w:separator/>
      </w:r>
    </w:p>
  </w:footnote>
  <w:footnote w:type="continuationSeparator" w:id="1">
    <w:p w:rsidR="00FB3305" w:rsidRDefault="00FB3305" w:rsidP="00A753B8">
      <w:pPr>
        <w:spacing w:after="0" w:line="240" w:lineRule="auto"/>
      </w:pPr>
      <w:r>
        <w:continuationSeparator/>
      </w:r>
    </w:p>
  </w:footnote>
  <w:footnote w:id="2">
    <w:p w:rsidR="00FB3305" w:rsidRDefault="00FB3305">
      <w:pPr>
        <w:pStyle w:val="FootnoteText"/>
      </w:pPr>
      <w:r w:rsidRPr="00A753B8">
        <w:rPr>
          <w:rStyle w:val="FootnoteReference"/>
          <w:rFonts w:ascii="Times New Roman" w:hAnsi="Times New Roman"/>
        </w:rPr>
        <w:footnoteRef/>
      </w:r>
      <w:r w:rsidRPr="00A753B8">
        <w:rPr>
          <w:rFonts w:ascii="Times New Roman" w:hAnsi="Times New Roman"/>
        </w:rPr>
        <w:t xml:space="preserve"> </w:t>
      </w:r>
      <w:r w:rsidRPr="00A753B8">
        <w:rPr>
          <w:rFonts w:ascii="Times New Roman" w:hAnsi="Times New Roman"/>
          <w:lang w:val="uz-Cyrl-UZ"/>
        </w:rPr>
        <w:t>Интернет сайт информационного агентства</w:t>
      </w:r>
      <w:r w:rsidRPr="00A753B8">
        <w:rPr>
          <w:rFonts w:ascii="Times New Roman" w:hAnsi="Times New Roman"/>
        </w:rPr>
        <w:t>:</w:t>
      </w:r>
      <w:r w:rsidRPr="00A753B8">
        <w:rPr>
          <w:rFonts w:ascii="Times New Roman" w:hAnsi="Times New Roman"/>
          <w:lang w:val="uz-Cyrl-UZ"/>
        </w:rPr>
        <w:t xml:space="preserve"> </w:t>
      </w:r>
      <w:r w:rsidRPr="00A753B8">
        <w:rPr>
          <w:rFonts w:ascii="Times New Roman" w:hAnsi="Times New Roman"/>
          <w:lang w:val="en-US"/>
        </w:rPr>
        <w:t>www</w:t>
      </w:r>
      <w:r w:rsidRPr="00A753B8">
        <w:rPr>
          <w:rFonts w:ascii="Times New Roman" w:hAnsi="Times New Roman"/>
        </w:rPr>
        <w:t>.uzreport.com</w:t>
      </w:r>
    </w:p>
  </w:footnote>
  <w:footnote w:id="3">
    <w:p w:rsidR="00FB3305" w:rsidRDefault="00FB3305">
      <w:pPr>
        <w:pStyle w:val="FootnoteText"/>
      </w:pPr>
      <w:r>
        <w:rPr>
          <w:rStyle w:val="FootnoteReference"/>
        </w:rPr>
        <w:footnoteRef/>
      </w:r>
      <w:r>
        <w:t xml:space="preserve"> </w:t>
      </w:r>
      <w:r w:rsidRPr="00A753B8">
        <w:rPr>
          <w:rFonts w:ascii="Times New Roman" w:hAnsi="Times New Roman"/>
          <w:lang w:val="uz-Cyrl-UZ"/>
        </w:rPr>
        <w:t>Интернет сайт информационного агентства</w:t>
      </w:r>
      <w:r w:rsidRPr="00A753B8">
        <w:rPr>
          <w:rFonts w:ascii="Times New Roman" w:hAnsi="Times New Roman"/>
        </w:rPr>
        <w:t>:</w:t>
      </w:r>
      <w:r w:rsidRPr="00A753B8">
        <w:rPr>
          <w:rFonts w:ascii="Times New Roman" w:hAnsi="Times New Roman"/>
          <w:lang w:val="uz-Cyrl-UZ"/>
        </w:rPr>
        <w:t xml:space="preserve"> </w:t>
      </w:r>
      <w:r w:rsidRPr="00A753B8">
        <w:rPr>
          <w:rFonts w:ascii="Times New Roman" w:hAnsi="Times New Roman"/>
          <w:lang w:val="en-US"/>
        </w:rPr>
        <w:t>www</w:t>
      </w:r>
      <w:r w:rsidRPr="00A753B8">
        <w:rPr>
          <w:rFonts w:ascii="Times New Roman" w:hAnsi="Times New Roman"/>
        </w:rPr>
        <w:t>.uzreport.com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2FC"/>
    <w:multiLevelType w:val="hybridMultilevel"/>
    <w:tmpl w:val="22DA6DD6"/>
    <w:lvl w:ilvl="0" w:tplc="0419000F">
      <w:start w:val="1"/>
      <w:numFmt w:val="decimal"/>
      <w:lvlText w:val="%1."/>
      <w:lvlJc w:val="left"/>
      <w:pPr>
        <w:tabs>
          <w:tab w:val="num" w:pos="720"/>
        </w:tabs>
        <w:ind w:left="720" w:hanging="360"/>
      </w:pPr>
      <w:rPr>
        <w:rFonts w:cs="Times New Roman"/>
      </w:rPr>
    </w:lvl>
    <w:lvl w:ilvl="1" w:tplc="47668AC2">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08B"/>
    <w:rsid w:val="00056C5E"/>
    <w:rsid w:val="00065163"/>
    <w:rsid w:val="000667F6"/>
    <w:rsid w:val="000674B2"/>
    <w:rsid w:val="000A07AF"/>
    <w:rsid w:val="000D5366"/>
    <w:rsid w:val="000F12EE"/>
    <w:rsid w:val="00117921"/>
    <w:rsid w:val="002022F4"/>
    <w:rsid w:val="00216A5E"/>
    <w:rsid w:val="002705CD"/>
    <w:rsid w:val="002D3EEE"/>
    <w:rsid w:val="003F0532"/>
    <w:rsid w:val="00447A8E"/>
    <w:rsid w:val="0047722A"/>
    <w:rsid w:val="00494FC4"/>
    <w:rsid w:val="004A5ED3"/>
    <w:rsid w:val="004B28B0"/>
    <w:rsid w:val="004F23A9"/>
    <w:rsid w:val="00531891"/>
    <w:rsid w:val="0058797B"/>
    <w:rsid w:val="006267B2"/>
    <w:rsid w:val="00674D49"/>
    <w:rsid w:val="006A6339"/>
    <w:rsid w:val="006C2C5C"/>
    <w:rsid w:val="006D57C3"/>
    <w:rsid w:val="007A16F1"/>
    <w:rsid w:val="007B1104"/>
    <w:rsid w:val="007E5087"/>
    <w:rsid w:val="00801741"/>
    <w:rsid w:val="008275FF"/>
    <w:rsid w:val="0085499E"/>
    <w:rsid w:val="00855506"/>
    <w:rsid w:val="00903D1C"/>
    <w:rsid w:val="00927432"/>
    <w:rsid w:val="0093258A"/>
    <w:rsid w:val="00984D30"/>
    <w:rsid w:val="009A5F43"/>
    <w:rsid w:val="009E447A"/>
    <w:rsid w:val="009F5C33"/>
    <w:rsid w:val="00A456AD"/>
    <w:rsid w:val="00A753B8"/>
    <w:rsid w:val="00A80959"/>
    <w:rsid w:val="00A9198A"/>
    <w:rsid w:val="00AC4B0E"/>
    <w:rsid w:val="00B154BD"/>
    <w:rsid w:val="00B7549E"/>
    <w:rsid w:val="00B95413"/>
    <w:rsid w:val="00BB0AF0"/>
    <w:rsid w:val="00BB2F09"/>
    <w:rsid w:val="00BD7149"/>
    <w:rsid w:val="00BF0658"/>
    <w:rsid w:val="00C1492D"/>
    <w:rsid w:val="00C349E0"/>
    <w:rsid w:val="00C44FAF"/>
    <w:rsid w:val="00C82C3C"/>
    <w:rsid w:val="00C86B1D"/>
    <w:rsid w:val="00CC304F"/>
    <w:rsid w:val="00E27AE0"/>
    <w:rsid w:val="00EB6815"/>
    <w:rsid w:val="00ED5E87"/>
    <w:rsid w:val="00EE79A8"/>
    <w:rsid w:val="00F32B6D"/>
    <w:rsid w:val="00F6288D"/>
    <w:rsid w:val="00F75971"/>
    <w:rsid w:val="00F8508B"/>
    <w:rsid w:val="00FA396B"/>
    <w:rsid w:val="00FB3305"/>
    <w:rsid w:val="00FF434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971"/>
    <w:pPr>
      <w:spacing w:after="200" w:line="276" w:lineRule="auto"/>
    </w:pPr>
    <w:rPr>
      <w:lang w:val="ru-RU" w:eastAsia="en-US"/>
    </w:rPr>
  </w:style>
  <w:style w:type="paragraph" w:styleId="Heading3">
    <w:name w:val="heading 3"/>
    <w:basedOn w:val="Normal"/>
    <w:next w:val="Normal"/>
    <w:link w:val="Heading3Char"/>
    <w:uiPriority w:val="99"/>
    <w:qFormat/>
    <w:rsid w:val="00BF0658"/>
    <w:pPr>
      <w:keepNext/>
      <w:keepLines/>
      <w:spacing w:before="200" w:after="0"/>
      <w:outlineLvl w:val="2"/>
    </w:pPr>
    <w:rPr>
      <w:rFonts w:ascii="Cambria" w:eastAsia="Times New Roman" w:hAnsi="Cambria"/>
      <w:b/>
      <w:bCs/>
      <w:color w:val="4F81BD"/>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BF0658"/>
    <w:rPr>
      <w:rFonts w:ascii="Cambria" w:hAnsi="Cambria" w:cs="Times New Roman"/>
      <w:b/>
      <w:bCs/>
      <w:color w:val="4F81BD"/>
      <w:lang w:val="en-US"/>
    </w:rPr>
  </w:style>
  <w:style w:type="character" w:customStyle="1" w:styleId="h3">
    <w:name w:val="h3"/>
    <w:basedOn w:val="DefaultParagraphFont"/>
    <w:uiPriority w:val="99"/>
    <w:rsid w:val="00F8508B"/>
    <w:rPr>
      <w:rFonts w:cs="Times New Roman"/>
    </w:rPr>
  </w:style>
  <w:style w:type="paragraph" w:styleId="NormalWeb">
    <w:name w:val="Normal (Web)"/>
    <w:basedOn w:val="Normal"/>
    <w:uiPriority w:val="99"/>
    <w:semiHidden/>
    <w:rsid w:val="00F8508B"/>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F8508B"/>
    <w:rPr>
      <w:rFonts w:cs="Times New Roman"/>
      <w:b/>
      <w:bCs/>
    </w:rPr>
  </w:style>
  <w:style w:type="paragraph" w:styleId="BalloonText">
    <w:name w:val="Balloon Text"/>
    <w:basedOn w:val="Normal"/>
    <w:link w:val="BalloonTextChar"/>
    <w:uiPriority w:val="99"/>
    <w:semiHidden/>
    <w:rsid w:val="00F85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508B"/>
    <w:rPr>
      <w:rFonts w:ascii="Tahoma" w:hAnsi="Tahoma" w:cs="Tahoma"/>
      <w:sz w:val="16"/>
      <w:szCs w:val="16"/>
    </w:rPr>
  </w:style>
  <w:style w:type="character" w:customStyle="1" w:styleId="apple-style-span">
    <w:name w:val="apple-style-span"/>
    <w:basedOn w:val="DefaultParagraphFont"/>
    <w:uiPriority w:val="99"/>
    <w:rsid w:val="006C2C5C"/>
    <w:rPr>
      <w:rFonts w:cs="Times New Roman"/>
    </w:rPr>
  </w:style>
  <w:style w:type="character" w:customStyle="1" w:styleId="apple-converted-space">
    <w:name w:val="apple-converted-space"/>
    <w:basedOn w:val="DefaultParagraphFont"/>
    <w:uiPriority w:val="99"/>
    <w:rsid w:val="006C2C5C"/>
    <w:rPr>
      <w:rFonts w:cs="Times New Roman"/>
    </w:rPr>
  </w:style>
  <w:style w:type="character" w:styleId="Hyperlink">
    <w:name w:val="Hyperlink"/>
    <w:basedOn w:val="DefaultParagraphFont"/>
    <w:uiPriority w:val="99"/>
    <w:semiHidden/>
    <w:rsid w:val="00A80959"/>
    <w:rPr>
      <w:rFonts w:cs="Times New Roman"/>
      <w:color w:val="0000FF"/>
      <w:u w:val="single"/>
    </w:rPr>
  </w:style>
  <w:style w:type="paragraph" w:styleId="FootnoteText">
    <w:name w:val="footnote text"/>
    <w:aliases w:val="Знак,Footnote Text Char Знак Знак,Footnote Text Char Знак,Footnote Text Char Знак Знак Знак Знак,single space,Текст сноски1,Текст сноски Знак Знак Знак Знак,Текст сноски1 Знак,Текст сноски Знак Знак Знак,FOOTNOTES,fn"/>
    <w:basedOn w:val="Normal"/>
    <w:link w:val="FootnoteTextChar1"/>
    <w:uiPriority w:val="99"/>
    <w:rsid w:val="00A753B8"/>
    <w:pPr>
      <w:spacing w:after="0" w:line="240" w:lineRule="auto"/>
    </w:pPr>
    <w:rPr>
      <w:sz w:val="20"/>
      <w:szCs w:val="20"/>
    </w:rPr>
  </w:style>
  <w:style w:type="character" w:customStyle="1" w:styleId="FootnoteTextChar">
    <w:name w:val="Footnote Text Char"/>
    <w:aliases w:val="Знак Char,Footnote Text Char Знак Знак Char,Footnote Text Char Знак Char,Footnote Text Char Знак Знак Знак Знак Char,single space Char,Текст сноски1 Char,Текст сноски Знак Знак Знак Знак Char,Текст сноски1 Знак Char,FOOTNOTES Char"/>
    <w:basedOn w:val="DefaultParagraphFont"/>
    <w:link w:val="FootnoteText"/>
    <w:uiPriority w:val="99"/>
    <w:semiHidden/>
    <w:rsid w:val="001E357C"/>
    <w:rPr>
      <w:sz w:val="20"/>
      <w:szCs w:val="20"/>
      <w:lang w:val="ru-RU" w:eastAsia="en-US"/>
    </w:rPr>
  </w:style>
  <w:style w:type="character" w:customStyle="1" w:styleId="FootnoteTextChar1">
    <w:name w:val="Footnote Text Char1"/>
    <w:aliases w:val="Знак Char1,Footnote Text Char Знак Знак Char1,Footnote Text Char Знак Char1,Footnote Text Char Знак Знак Знак Знак Char1,single space Char1,Текст сноски1 Char1,Текст сноски Знак Знак Знак Знак Char1,Текст сноски1 Знак Char1,fn Char"/>
    <w:basedOn w:val="DefaultParagraphFont"/>
    <w:link w:val="FootnoteText"/>
    <w:uiPriority w:val="99"/>
    <w:locked/>
    <w:rsid w:val="00A753B8"/>
    <w:rPr>
      <w:rFonts w:cs="Times New Roman"/>
      <w:sz w:val="20"/>
      <w:szCs w:val="20"/>
    </w:rPr>
  </w:style>
  <w:style w:type="character" w:styleId="FootnoteReference">
    <w:name w:val="footnote reference"/>
    <w:basedOn w:val="DefaultParagraphFont"/>
    <w:uiPriority w:val="99"/>
    <w:semiHidden/>
    <w:rsid w:val="00A753B8"/>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365985065">
      <w:marLeft w:val="0"/>
      <w:marRight w:val="0"/>
      <w:marTop w:val="0"/>
      <w:marBottom w:val="0"/>
      <w:divBdr>
        <w:top w:val="none" w:sz="0" w:space="0" w:color="auto"/>
        <w:left w:val="none" w:sz="0" w:space="0" w:color="auto"/>
        <w:bottom w:val="none" w:sz="0" w:space="0" w:color="auto"/>
        <w:right w:val="none" w:sz="0" w:space="0" w:color="auto"/>
      </w:divBdr>
      <w:divsChild>
        <w:div w:id="365985064">
          <w:marLeft w:val="0"/>
          <w:marRight w:val="0"/>
          <w:marTop w:val="0"/>
          <w:marBottom w:val="0"/>
          <w:divBdr>
            <w:top w:val="none" w:sz="0" w:space="0" w:color="auto"/>
            <w:left w:val="none" w:sz="0" w:space="0" w:color="auto"/>
            <w:bottom w:val="none" w:sz="0" w:space="0" w:color="auto"/>
            <w:right w:val="none" w:sz="0" w:space="0" w:color="auto"/>
          </w:divBdr>
          <w:divsChild>
            <w:div w:id="365985063">
              <w:marLeft w:val="0"/>
              <w:marRight w:val="0"/>
              <w:marTop w:val="54"/>
              <w:marBottom w:val="54"/>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148</TotalTime>
  <Pages>5</Pages>
  <Words>4528</Words>
  <Characters>2581</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kiqn</dc:creator>
  <cp:keywords/>
  <dc:description/>
  <cp:lastModifiedBy>Admin</cp:lastModifiedBy>
  <cp:revision>40</cp:revision>
  <dcterms:created xsi:type="dcterms:W3CDTF">2015-01-15T08:39:00Z</dcterms:created>
  <dcterms:modified xsi:type="dcterms:W3CDTF">2015-02-26T13:37:00Z</dcterms:modified>
</cp:coreProperties>
</file>