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76" w:rsidRPr="00CA5135" w:rsidRDefault="00A04B76" w:rsidP="00FD1733">
      <w:pPr>
        <w:pStyle w:val="Title"/>
        <w:jc w:val="right"/>
        <w:rPr>
          <w:rFonts w:ascii="Times New Roman" w:hAnsi="Times New Roman" w:cs="Times New Roman"/>
          <w:bCs w:val="0"/>
          <w:sz w:val="28"/>
          <w:szCs w:val="28"/>
        </w:rPr>
      </w:pPr>
      <w:r w:rsidRPr="00CA5135">
        <w:rPr>
          <w:rFonts w:ascii="Times New Roman" w:hAnsi="Times New Roman" w:cs="Times New Roman"/>
          <w:sz w:val="28"/>
          <w:szCs w:val="28"/>
        </w:rPr>
        <w:t>Обидкул</w:t>
      </w:r>
      <w:r w:rsidRPr="00CA5135">
        <w:rPr>
          <w:rFonts w:ascii="Times New Roman" w:hAnsi="Times New Roman" w:cs="Times New Roman"/>
          <w:bCs w:val="0"/>
        </w:rPr>
        <w:t xml:space="preserve"> Сатторкулов</w:t>
      </w:r>
      <w:r w:rsidRPr="00CA5135">
        <w:rPr>
          <w:rFonts w:ascii="Times New Roman" w:hAnsi="Times New Roman" w:cs="Times New Roman"/>
          <w:bCs w:val="0"/>
          <w:sz w:val="28"/>
          <w:szCs w:val="28"/>
        </w:rPr>
        <w:t xml:space="preserve">, </w:t>
      </w:r>
      <w:r w:rsidRPr="00CA5135">
        <w:rPr>
          <w:rFonts w:ascii="Times New Roman" w:hAnsi="Times New Roman" w:cs="Times New Roman"/>
          <w:bCs w:val="0"/>
          <w:sz w:val="28"/>
          <w:szCs w:val="28"/>
          <w:lang w:val="uz-Cyrl-UZ"/>
        </w:rPr>
        <w:t>М.У</w:t>
      </w:r>
      <w:r w:rsidRPr="00CA5135">
        <w:rPr>
          <w:rFonts w:ascii="Times New Roman" w:hAnsi="Times New Roman" w:cs="Times New Roman"/>
          <w:bCs w:val="0"/>
          <w:sz w:val="28"/>
          <w:szCs w:val="28"/>
        </w:rPr>
        <w:t>.Мусурмон</w:t>
      </w:r>
      <w:r w:rsidRPr="00CA5135">
        <w:rPr>
          <w:rFonts w:ascii="Times New Roman" w:hAnsi="Times New Roman" w:cs="Times New Roman"/>
          <w:bCs w:val="0"/>
          <w:sz w:val="28"/>
          <w:szCs w:val="28"/>
          <w:lang w:val="uz-Cyrl-UZ"/>
        </w:rPr>
        <w:t xml:space="preserve">қулов </w:t>
      </w:r>
    </w:p>
    <w:p w:rsidR="00A04B76" w:rsidRPr="00CA5135" w:rsidRDefault="00A04B76" w:rsidP="00FD1733">
      <w:pPr>
        <w:pStyle w:val="Title"/>
        <w:jc w:val="right"/>
        <w:rPr>
          <w:rFonts w:ascii="Times New Roman" w:hAnsi="Times New Roman" w:cs="Times New Roman"/>
          <w:bCs w:val="0"/>
          <w:sz w:val="28"/>
          <w:szCs w:val="28"/>
        </w:rPr>
      </w:pPr>
      <w:r w:rsidRPr="00CA5135">
        <w:rPr>
          <w:rFonts w:ascii="Times New Roman" w:hAnsi="Times New Roman" w:cs="Times New Roman"/>
          <w:bCs w:val="0"/>
          <w:sz w:val="28"/>
          <w:szCs w:val="28"/>
        </w:rPr>
        <w:t>(</w:t>
      </w:r>
      <w:r w:rsidRPr="00CA5135">
        <w:rPr>
          <w:rFonts w:ascii="Times New Roman" w:hAnsi="Times New Roman" w:cs="Times New Roman"/>
          <w:bCs w:val="0"/>
          <w:sz w:val="28"/>
          <w:szCs w:val="28"/>
          <w:lang w:val="uz-Cyrl-UZ"/>
        </w:rPr>
        <w:t>Гулистан, Узбекистан</w:t>
      </w:r>
      <w:r w:rsidRPr="00CA5135">
        <w:rPr>
          <w:rFonts w:ascii="Times New Roman" w:hAnsi="Times New Roman" w:cs="Times New Roman"/>
          <w:bCs w:val="0"/>
          <w:sz w:val="28"/>
          <w:szCs w:val="28"/>
        </w:rPr>
        <w:t>)</w:t>
      </w:r>
    </w:p>
    <w:p w:rsidR="00A04B76" w:rsidRPr="006318CD" w:rsidRDefault="00A04B76" w:rsidP="000110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4B76" w:rsidRPr="006318CD" w:rsidRDefault="00A04B76" w:rsidP="0064209C">
      <w:pPr>
        <w:pStyle w:val="Heading4"/>
        <w:spacing w:line="360" w:lineRule="auto"/>
        <w:rPr>
          <w:rFonts w:ascii="Times New Roman" w:hAnsi="Times New Roman"/>
          <w:sz w:val="28"/>
          <w:szCs w:val="28"/>
        </w:rPr>
      </w:pPr>
      <w:r w:rsidRPr="006318CD">
        <w:rPr>
          <w:rFonts w:ascii="Times New Roman" w:hAnsi="Times New Roman"/>
          <w:sz w:val="28"/>
          <w:szCs w:val="28"/>
        </w:rPr>
        <w:t>ОСОБЕННОСТИ СИСТЕМЫ УПРАВЛЕНИЯ ИННОВАЦИОННЫМ ПРОЦЕССОМ И ЕЕ  ЭЛЕМЕНТЫ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B76" w:rsidRPr="006318CD" w:rsidRDefault="00A04B76" w:rsidP="005E42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Мы должны хорошо осознавать, что без осуществления диверсификации производства нельзя вести речь о наращивании экспортной программы выхода и продвижения нашей продукции на внешние рынки, обеспечении поступления валютных доходов и создании новых высокотехнологичных производств и рабочих мест, в конечном итоге, достижении поставленных целей. В первую очередь, необходимо обеспечить опережающее развитие и адресную поддержку тех отраслей и производств, которые имеют и могут иметь высокую конкурентоспособность на мировом рынке и в предстоящий период могут стать локомотивами экономического роста, дальнейшей модернизации и диверсификации экономики.</w:t>
      </w:r>
      <w:r w:rsidRPr="006318CD">
        <w:rPr>
          <w:rFonts w:ascii="Times New Roman" w:hAnsi="Times New Roman" w:cs="Times New Roman"/>
          <w:sz w:val="24"/>
          <w:szCs w:val="24"/>
        </w:rPr>
        <w:t xml:space="preserve"> </w:t>
      </w:r>
      <w:r w:rsidRPr="006318CD">
        <w:rPr>
          <w:rFonts w:ascii="Times New Roman" w:hAnsi="Times New Roman" w:cs="Times New Roman"/>
          <w:b/>
          <w:bCs/>
          <w:sz w:val="24"/>
          <w:szCs w:val="24"/>
        </w:rPr>
        <w:t>[1,с.3]</w:t>
      </w:r>
    </w:p>
    <w:p w:rsidR="00A04B76" w:rsidRPr="006318CD" w:rsidRDefault="00A04B76" w:rsidP="005E42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В условиях рыночных отношений в силу ряда объективных причин, условий и факторов (усложнение общественных потребностей, быстрое обновление новшеств, их наукоемкость и др.), независимо от степени совершенства системы управления национальной экономикой, общественным производством, необходим дополнительный специальный механизм воздействия на инновационный процесс. Это означает, что в общественном производстве функционируют две взаимосвязанные системы управления инновационным процессом.</w:t>
      </w:r>
      <w:r w:rsidRPr="006318CD">
        <w:rPr>
          <w:rFonts w:ascii="Times New Roman" w:hAnsi="Times New Roman" w:cs="Times New Roman"/>
          <w:b/>
          <w:bCs/>
          <w:sz w:val="24"/>
          <w:szCs w:val="24"/>
        </w:rPr>
        <w:t xml:space="preserve"> [2,с.157]</w:t>
      </w:r>
    </w:p>
    <w:p w:rsidR="00A04B76" w:rsidRPr="006318CD" w:rsidRDefault="00A04B76" w:rsidP="00750C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Первая система – это общая система управления общественным производством. В этом случае управление инновационным процессом рассматривается как составная часть системы управления национальной экономикой. Эта система, призванная решать проблемы общественного производства в целом, одновременно в известной мере косвенно (опосредованно) стимулирует развитие инновационного процесса. Ее можно назвать экзогенной (внешней) системой управления инновационным процессом. Вторая система – это система управления непосредственно самим инновационным процессом. Она может быть названа эндогенной (внутренней) системой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управления инновационным процессом.</w:t>
      </w:r>
    </w:p>
    <w:p w:rsidR="00A04B76" w:rsidRPr="006318CD" w:rsidRDefault="00A04B76" w:rsidP="00750C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Система управления непосредственно самим инновационным процессом значительно отличается от управления другими социально-экономическими процессами по своим целям, содержанию, функциям, принципам и методам. Целями управления инновационным процессом являются: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непрерывное обновление ассортимента и номенклатуры выпускаемой продукции, а также применяемой техники, технологии, методов организации производства;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дальнейшее развитие научного и научно-технического потенциала страны, создание научного задела.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Сущность управления инновационным процессом (в узком смысле) заключается в целенаправленном воздействии на процесс исследований, проектно-конструкторских разработок и освоения новшеств (нововведений) в целях сокращения затрат и сроков выполнения и в конечном счете повышения эффективности. В общем виде сущность управления может быть раскрыта с точки зрения экзогенной системы управления инновационным процессом.</w:t>
      </w:r>
      <w:r w:rsidRPr="006318CD">
        <w:rPr>
          <w:rFonts w:ascii="Times New Roman" w:hAnsi="Times New Roman" w:cs="Times New Roman"/>
          <w:b/>
          <w:bCs/>
          <w:sz w:val="24"/>
          <w:szCs w:val="24"/>
        </w:rPr>
        <w:t xml:space="preserve"> [3,с.221]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Управление инновационным процессом осуществляется на основе общих принципов управления и специфических принципов, обусловленных особенностями инноваций и содержанием инновационной деятельности. Последние важны для формирования самой системы управления инновационным процессом, т. е. для построения эндогенной системы управления. К специфическим принципам управления инновационным процессом относятся принципы гибкости, учета фактора времени, комплексности, учета неопределенности инновационных работ, учета их творческого характера.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Важнейший принцип – это принцип гибкости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318CD">
        <w:rPr>
          <w:rFonts w:ascii="Times New Roman" w:hAnsi="Times New Roman" w:cs="Times New Roman"/>
          <w:sz w:val="28"/>
          <w:szCs w:val="28"/>
        </w:rPr>
        <w:t>Он обусловлен циклическим характером научно-технического прогресса, трудно предсказуемостью результатов научных исследований. Принцип гибкости требует применения особых видов планирования (например, не по конкретным детализированным заданиям, а по отдельным направлениям исследовательских работ) и форм финансирования, оказывает влияние на состав научно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технических кадров и выбор методов управления.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Принцип учета фактора времени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обусловлен значительной длительностью инновационного цикла, неравномерностью временного периода выполнения отдельных его стадий и этапов. Традиционные в управлении производством календарные периоды (квартал, год и др.) не могут быть приняты за основу при управлении инновационным процессом. Этот принцип связан с перспективностью инноваций, означающей необходимость учета долговременных последствий принимаемых управленческих решений.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Принцип комплексности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предполагает техническое, экономическое, организационное и информационное единство во всех звеньях, на всех стадиях и этапах инновационного процесса. Такое единство влияет на все составляющие (элементы) системы управления инновациями: планирование, финансовое и организационное обеспечение и т. д. Кроме того, комплексность означает обеспечение тесной связи между различными областями науки и между функциями управления.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Принцип учета неопределенности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инновационных работ и их рискового характера находит проявление в прогнозировании и планировании, финансировании и методах оценки эффективности нововведений. Он требует, например, создания финансовых резервов для ликвидации возможных отрицательных последствий от риска или корректировки сроков выполнения отдельных инновационных работ при их планировании.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Принцип учета творческого характера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инновационных работ основан на том, что творческий характер создания и внедрения новшеств оказывает влияние на систему управления инновационным процессом. Он учитывается при организации процесса выполнения работы, построении структуры органов управления, определении режима работы и стиля руководства, оценке эффективности инновационных работ и особенно при стимулировании труда сотрудников.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Управление инновационным процессом с соблюдением вышеназванных и других принципов осуществляется на основе применения различных методов. Методы управления</w:t>
      </w:r>
      <w:r w:rsidRPr="006318C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инновационным процессом подразделяются на административные, организационно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плановые, финансово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экономические и социально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психологические. Эти методы по своему содержанию весьма специфичны, отличаются от традиционных методов, применяемых в управлении производством, поскольку инновационная продукция (продуктовые новшества, технологии, методы) – товар особого рода, а информационные, организационные, этические и морально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психологические аспекты инноваций играют большую роль. Отметим, что на конечных этапах инновационного цикла значительно возрастает значение финансово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экономических методов управления. Этими методами охватываются многие аспекты управления инновационным процессом.</w:t>
      </w:r>
    </w:p>
    <w:p w:rsidR="00A04B76" w:rsidRPr="006318CD" w:rsidRDefault="00A04B76" w:rsidP="006420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Эффективное управление инновационным процессом реализуется через инновационный механизм. Инновационный механизм– это совокупность организационных, управленческих, финансово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экономических, правовых, информационных, технических и морально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психологических факторов, их взаимосвязи и взаимодействия, способствующих успешному осуществлению инновационной деятельности и повышению эффективности ее результатов.</w:t>
      </w:r>
      <w:r w:rsidRPr="006318CD">
        <w:rPr>
          <w:rFonts w:ascii="Times New Roman" w:hAnsi="Times New Roman" w:cs="Times New Roman"/>
          <w:b/>
          <w:bCs/>
          <w:sz w:val="24"/>
          <w:szCs w:val="24"/>
        </w:rPr>
        <w:t xml:space="preserve"> [4,с.104].</w:t>
      </w:r>
      <w:r w:rsidRPr="006318CD">
        <w:rPr>
          <w:rFonts w:ascii="Times New Roman" w:hAnsi="Times New Roman" w:cs="Times New Roman"/>
          <w:sz w:val="28"/>
          <w:szCs w:val="28"/>
        </w:rPr>
        <w:t xml:space="preserve"> Из этого определения вытекает, что элементами инновационного механизма являются: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1) организационные формы инновационных отношений;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2) методы управления инновациями;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3) методы финансирования инноваций;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4) методы оценки эффективности результатов инноваций;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5) порядок формирования и использования инновационных фондов (централизованных и децентрализованных, федеральных и региональных);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6) инновационное законодательство;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7) морально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психологические методы воздействия на инновационную активность;</w:t>
      </w:r>
    </w:p>
    <w:p w:rsidR="00A04B76" w:rsidRPr="006318CD" w:rsidRDefault="00A04B76" w:rsidP="004A7D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8) меры информационно</w:t>
      </w:r>
      <w:r w:rsidRPr="006318CD">
        <w:rPr>
          <w:rFonts w:ascii="Times New Roman" w:hAnsi="Times New Roman" w:cs="Times New Roman"/>
          <w:sz w:val="28"/>
          <w:szCs w:val="28"/>
        </w:rPr>
        <w:noBreakHyphen/>
        <w:t>технического оснащения инновационного процесса.</w:t>
      </w:r>
    </w:p>
    <w:p w:rsidR="00A04B76" w:rsidRPr="006318CD" w:rsidRDefault="00A04B76" w:rsidP="002C65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Отлаженность инновационного механизма, совместное функционирование этих элементов во многом определяются их взаимообусловленностью и соотносительностью, пропорциональностью. Соотносительность и структура этих элементов, значимость и оптимальность форм, методов и мер должны соответствовать уровню управления, на котором осуществляется инновационная политика. Для полной характеристики инноваций как объекта управления необходимо раскрыть особенности инновационной деятельности и работ, направленных на создание новшеств. Инновации имеют ряд уникальных особенностей, что делает управление ими отличным от руководства другими сферами человеческой деятельности. При этом следует разграничить две группы особенностей: первая группа характерна для инновационной деятельности, вторая – для инноваций (новшеств). К первой группе относятся следующие особенности:</w:t>
      </w:r>
    </w:p>
    <w:p w:rsidR="00A04B76" w:rsidRPr="006318CD" w:rsidRDefault="00A04B76" w:rsidP="00642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содержание инновационных работ как отдельных работников, так и всей организации постоянно меняется;</w:t>
      </w:r>
    </w:p>
    <w:p w:rsidR="00A04B76" w:rsidRPr="006318CD" w:rsidRDefault="00A04B76" w:rsidP="00642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разработчиков инноваций характеризуют ярко выраженная индивидуальность, инициативность, а их отношение к дисциплине в корне отлично от традиционно требуемого в организациях;</w:t>
      </w:r>
    </w:p>
    <w:p w:rsidR="00A04B76" w:rsidRPr="006318CD" w:rsidRDefault="00A04B76" w:rsidP="00642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большинство работ по созданию и внедрению инноваций носит относительно кратковременный характер. Учитывая это, организация должна располагать работами (проектами) правильно подобранной сложности, чтобы постоянно сохранять свой основной квалифицированный персонал;</w:t>
      </w:r>
    </w:p>
    <w:p w:rsidR="00A04B76" w:rsidRPr="006318CD" w:rsidRDefault="00A04B76" w:rsidP="00642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в подразделениях, работающих по созданию инноваций, ярко проявляется признание профессиональной компетенции независимо от официального статуса работников;</w:t>
      </w:r>
    </w:p>
    <w:p w:rsidR="00A04B76" w:rsidRPr="006318CD" w:rsidRDefault="00A04B76" w:rsidP="00642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• трудно правильно установить критерии и показатели оценки эффективности деятельности отдельных разработчиков новшеств.</w:t>
      </w:r>
    </w:p>
    <w:p w:rsidR="00A04B76" w:rsidRPr="006318CD" w:rsidRDefault="00A04B76" w:rsidP="00642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Вторая группа особенностей относится к новшествам, т. е. к результатам инновационной деятельности. Рассмотрим некоторые из этих особенностей. Важнейшей особенностью новшеств является их неопределенность, степень риска и вероятность положительного исхода. Часто на отдельных этапах трудно предсказать, что будет получено в ходе инновационных исследований. Нередко существует возможность несоответствия характера получаемой научно-технической информации экономическим условиям ее производственного использования. Высокая степень неопределенности сохраняется даже в том случае, когда ведется целенаправленный поиск и исследователи ждут конкретного результата. При этом степень неопределенности бывает неодинакова для всех видов исследований. Вероятность получения положительных результатов в зависимости от вида и характера инновационных исследований колеблется от 5 до 95 %.</w:t>
      </w:r>
    </w:p>
    <w:p w:rsidR="00A04B76" w:rsidRDefault="00A04B76" w:rsidP="00337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К важнейшим особенностям инновационных работ относятся их уникальность и неповторимость, неопределенность сроков получения результатов и уровня затрат, множество путей и методов достижения одних и тех же целей, а также необходимость значительного количества специальных дорогостоящих экспериментальных установок, аппаратуры, приборов и материалов.</w:t>
      </w:r>
      <w:r w:rsidRPr="006318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18CD">
        <w:rPr>
          <w:rFonts w:ascii="Times New Roman" w:hAnsi="Times New Roman" w:cs="Times New Roman"/>
          <w:sz w:val="28"/>
          <w:szCs w:val="28"/>
        </w:rPr>
        <w:t>К особенностям инноваций следует отнести возможность многократного использования результатов одного исследования в различных отраслях народного хозяйства, а также общедоступность и неприсваиваемость («бесплатность» для части потребителей) результатов инновационных разработок. Особенностью научных исследований является сложность их проведения, требующая наличия высококвалифицированных кадров, владеющих диалектическим методом и обладающих рядом специфических качеств. Кроме того, для инновационных работ характерны такие особенности, как перспективность, динамичность и комплексность. Эти особенности инноваций во многих случаях оказывают влияние на способность, восприимчивость общества практически использовать инновационные знания. А это, в свою очередь, должно найти отражение в методах планирования инноваций, их финансирования, оценки и контроля, т. е. учитываться при управлении инновационным процессом. Рассмотренные аспекты, характеризующие инновации в содержательном (предметном) плане, лежат в основе практики отбора инновационных тем (проектов), их прогнозирования и планирования, финансирования, стимулирования и оценки эффективности, а также определения необходимых инновационных инвестиций.</w:t>
      </w:r>
    </w:p>
    <w:p w:rsidR="00A04B76" w:rsidRPr="006318CD" w:rsidRDefault="00A04B76" w:rsidP="00337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4B76" w:rsidRPr="006318CD" w:rsidRDefault="00A04B76" w:rsidP="00CA5135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318C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04B76" w:rsidRPr="006318CD" w:rsidRDefault="00A04B76" w:rsidP="00C332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CD">
        <w:rPr>
          <w:rFonts w:ascii="Times New Roman" w:hAnsi="Times New Roman" w:cs="Times New Roman"/>
          <w:sz w:val="28"/>
          <w:szCs w:val="28"/>
        </w:rPr>
        <w:t>1.Каримов И.А.2014 год станет годом развития страны высокими темпами, мобилизации всех возможностей, последовательного продолжения оправдавшей себя стратегии реформ.//Народное слово.№13, 18.01.2014.</w:t>
      </w:r>
    </w:p>
    <w:p w:rsidR="00A04B76" w:rsidRPr="006318CD" w:rsidRDefault="00A04B76" w:rsidP="00371B37">
      <w:pPr>
        <w:pStyle w:val="Footer"/>
        <w:tabs>
          <w:tab w:val="clear" w:pos="4677"/>
          <w:tab w:val="clear" w:pos="935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18CD">
        <w:rPr>
          <w:rFonts w:ascii="Times New Roman" w:hAnsi="Times New Roman"/>
          <w:sz w:val="28"/>
          <w:szCs w:val="28"/>
        </w:rPr>
        <w:t xml:space="preserve">2.Фатхутдинов Р.Я. Инновационный менеджмент –М: ЮНИТИ. 2000. </w:t>
      </w:r>
    </w:p>
    <w:p w:rsidR="00A04B76" w:rsidRPr="006318CD" w:rsidRDefault="00A04B76" w:rsidP="00371B37">
      <w:pPr>
        <w:pStyle w:val="Footer"/>
        <w:tabs>
          <w:tab w:val="clear" w:pos="4677"/>
          <w:tab w:val="clear" w:pos="935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318CD">
        <w:rPr>
          <w:rFonts w:ascii="Times New Roman" w:hAnsi="Times New Roman"/>
          <w:sz w:val="28"/>
          <w:szCs w:val="28"/>
        </w:rPr>
        <w:t xml:space="preserve">3.Ильенкова С.Д. Инновационный менеджмент-М: ЮНИТИ. 1999. </w:t>
      </w:r>
    </w:p>
    <w:p w:rsidR="00A04B76" w:rsidRPr="006318CD" w:rsidRDefault="00A04B76" w:rsidP="00371B37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6318CD">
        <w:rPr>
          <w:rFonts w:ascii="Times New Roman" w:hAnsi="Times New Roman"/>
          <w:sz w:val="28"/>
          <w:szCs w:val="28"/>
        </w:rPr>
        <w:t>4. Балабанов И. Т. – Инновационный менеджмент – СПб. Питер, 2000 г.</w:t>
      </w:r>
    </w:p>
    <w:p w:rsidR="00A04B76" w:rsidRPr="006318CD" w:rsidRDefault="00A04B76" w:rsidP="00371B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A04B76" w:rsidRPr="006318CD" w:rsidRDefault="00A04B76" w:rsidP="00A965E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4B76" w:rsidRPr="006318CD" w:rsidRDefault="00A04B76" w:rsidP="00A965E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4B76" w:rsidRPr="006318CD" w:rsidRDefault="00A04B76" w:rsidP="006206B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4B76" w:rsidRPr="006318CD" w:rsidRDefault="00A04B76" w:rsidP="00371B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4B76" w:rsidRPr="006318CD" w:rsidSect="001D2C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_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D16"/>
    <w:rsid w:val="00000750"/>
    <w:rsid w:val="0000666C"/>
    <w:rsid w:val="000110A9"/>
    <w:rsid w:val="000610C2"/>
    <w:rsid w:val="00080546"/>
    <w:rsid w:val="00103B80"/>
    <w:rsid w:val="00103C9B"/>
    <w:rsid w:val="001D2C6A"/>
    <w:rsid w:val="002572F9"/>
    <w:rsid w:val="002C4B8E"/>
    <w:rsid w:val="002C6535"/>
    <w:rsid w:val="002E7884"/>
    <w:rsid w:val="003374F1"/>
    <w:rsid w:val="00371B37"/>
    <w:rsid w:val="003815CA"/>
    <w:rsid w:val="003E48EF"/>
    <w:rsid w:val="004A7D16"/>
    <w:rsid w:val="004D5EDC"/>
    <w:rsid w:val="00503D1A"/>
    <w:rsid w:val="005E423F"/>
    <w:rsid w:val="005F6DA6"/>
    <w:rsid w:val="006206B5"/>
    <w:rsid w:val="006318CD"/>
    <w:rsid w:val="0064209C"/>
    <w:rsid w:val="0064314A"/>
    <w:rsid w:val="0067226F"/>
    <w:rsid w:val="006F37CD"/>
    <w:rsid w:val="00750C18"/>
    <w:rsid w:val="007B67B9"/>
    <w:rsid w:val="007F7DF0"/>
    <w:rsid w:val="007F7E4E"/>
    <w:rsid w:val="00801D4B"/>
    <w:rsid w:val="008151BD"/>
    <w:rsid w:val="0084535E"/>
    <w:rsid w:val="008C796F"/>
    <w:rsid w:val="008E3A0A"/>
    <w:rsid w:val="00933C09"/>
    <w:rsid w:val="00937F08"/>
    <w:rsid w:val="009E16E1"/>
    <w:rsid w:val="00A04B76"/>
    <w:rsid w:val="00A64418"/>
    <w:rsid w:val="00A965E7"/>
    <w:rsid w:val="00B42AE5"/>
    <w:rsid w:val="00BD29A7"/>
    <w:rsid w:val="00C20834"/>
    <w:rsid w:val="00C332C0"/>
    <w:rsid w:val="00C33C68"/>
    <w:rsid w:val="00C63BD8"/>
    <w:rsid w:val="00CA5135"/>
    <w:rsid w:val="00CB7D7C"/>
    <w:rsid w:val="00D4530E"/>
    <w:rsid w:val="00E96477"/>
    <w:rsid w:val="00FB134F"/>
    <w:rsid w:val="00FC54D4"/>
    <w:rsid w:val="00FD0B57"/>
    <w:rsid w:val="00FD1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DA6"/>
    <w:pPr>
      <w:spacing w:after="200" w:line="276" w:lineRule="auto"/>
    </w:pPr>
    <w:rPr>
      <w:rFonts w:cs="Calibri"/>
      <w:lang w:val="ru-RU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7D16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4A7D16"/>
    <w:rPr>
      <w:rFonts w:ascii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21"/>
    <w:basedOn w:val="Normal"/>
    <w:uiPriority w:val="99"/>
    <w:rsid w:val="00A64418"/>
    <w:pPr>
      <w:spacing w:after="0" w:line="360" w:lineRule="auto"/>
      <w:ind w:firstLine="284"/>
      <w:jc w:val="both"/>
    </w:pPr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441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4418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FD1733"/>
    <w:pPr>
      <w:spacing w:after="0" w:line="360" w:lineRule="auto"/>
      <w:jc w:val="center"/>
    </w:pPr>
    <w:rPr>
      <w:rFonts w:ascii="_Journal" w:hAnsi="_Journal" w:cs="_Journ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D1733"/>
    <w:rPr>
      <w:rFonts w:ascii="_Journal" w:hAnsi="_Journal" w:cs="_Journal"/>
      <w:b/>
      <w:bCs/>
      <w:sz w:val="32"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206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7</Pages>
  <Words>7573</Words>
  <Characters>4318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12</cp:revision>
  <dcterms:created xsi:type="dcterms:W3CDTF">2014-05-05T11:31:00Z</dcterms:created>
  <dcterms:modified xsi:type="dcterms:W3CDTF">2015-02-25T20:08:00Z</dcterms:modified>
</cp:coreProperties>
</file>