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A4B" w:rsidRPr="006D3DA8" w:rsidRDefault="00326A4B" w:rsidP="006D3DA8">
      <w:pPr>
        <w:spacing w:after="0" w:line="360" w:lineRule="auto"/>
        <w:contextualSpacing/>
        <w:jc w:val="right"/>
        <w:rPr>
          <w:rFonts w:ascii="Times New Roman" w:hAnsi="Times New Roman"/>
          <w:b/>
          <w:sz w:val="28"/>
          <w:szCs w:val="28"/>
          <w:lang w:val="kk-KZ"/>
        </w:rPr>
      </w:pPr>
      <w:r w:rsidRPr="006D3DA8">
        <w:rPr>
          <w:rFonts w:ascii="Times New Roman" w:hAnsi="Times New Roman"/>
          <w:b/>
          <w:sz w:val="28"/>
          <w:szCs w:val="28"/>
          <w:lang w:val="kk-KZ"/>
        </w:rPr>
        <w:t>У.Ж</w:t>
      </w:r>
      <w:r w:rsidRPr="006D3DA8">
        <w:rPr>
          <w:rFonts w:ascii="Times New Roman" w:hAnsi="Times New Roman"/>
          <w:b/>
          <w:sz w:val="28"/>
          <w:szCs w:val="28"/>
        </w:rPr>
        <w:t>.</w:t>
      </w:r>
      <w:r w:rsidRPr="006D3DA8">
        <w:rPr>
          <w:rFonts w:ascii="Times New Roman" w:hAnsi="Times New Roman"/>
          <w:b/>
          <w:sz w:val="28"/>
          <w:szCs w:val="28"/>
          <w:lang w:val="kk-KZ"/>
        </w:rPr>
        <w:t xml:space="preserve"> Жалелов, С. Қ. Садыков </w:t>
      </w:r>
    </w:p>
    <w:p w:rsidR="00326A4B" w:rsidRPr="006D3DA8" w:rsidRDefault="00326A4B" w:rsidP="006D3DA8">
      <w:pPr>
        <w:spacing w:after="0" w:line="360" w:lineRule="auto"/>
        <w:contextualSpacing/>
        <w:jc w:val="right"/>
        <w:rPr>
          <w:rFonts w:ascii="Times New Roman" w:hAnsi="Times New Roman"/>
          <w:b/>
          <w:sz w:val="28"/>
          <w:szCs w:val="28"/>
          <w:lang w:val="kk-KZ"/>
        </w:rPr>
      </w:pPr>
      <w:r w:rsidRPr="006D3DA8">
        <w:rPr>
          <w:rFonts w:ascii="Times New Roman" w:hAnsi="Times New Roman"/>
          <w:b/>
          <w:sz w:val="28"/>
          <w:szCs w:val="28"/>
          <w:lang w:val="kk-KZ"/>
        </w:rPr>
        <w:t>(Қазақстан, Жезқазған)</w:t>
      </w:r>
    </w:p>
    <w:p w:rsidR="00326A4B" w:rsidRDefault="00326A4B" w:rsidP="00F511BF">
      <w:pPr>
        <w:spacing w:after="0" w:line="360" w:lineRule="auto"/>
        <w:contextualSpacing/>
        <w:jc w:val="center"/>
        <w:rPr>
          <w:rFonts w:ascii="Times New Roman" w:hAnsi="Times New Roman"/>
          <w:sz w:val="28"/>
          <w:szCs w:val="28"/>
          <w:lang w:val="kk-KZ"/>
        </w:rPr>
      </w:pPr>
    </w:p>
    <w:p w:rsidR="00326A4B" w:rsidRDefault="00326A4B" w:rsidP="00F511BF">
      <w:pPr>
        <w:spacing w:after="0" w:line="360" w:lineRule="auto"/>
        <w:contextualSpacing/>
        <w:jc w:val="center"/>
        <w:rPr>
          <w:rFonts w:ascii="Times New Roman" w:hAnsi="Times New Roman"/>
          <w:b/>
          <w:sz w:val="28"/>
          <w:szCs w:val="28"/>
          <w:lang w:val="kk-KZ"/>
        </w:rPr>
      </w:pPr>
      <w:r w:rsidRPr="00F511BF">
        <w:rPr>
          <w:rFonts w:ascii="Times New Roman" w:hAnsi="Times New Roman"/>
          <w:b/>
          <w:sz w:val="28"/>
          <w:szCs w:val="28"/>
          <w:lang w:val="kk-KZ"/>
        </w:rPr>
        <w:t>ПАРАДИГМАЛАР МЕН ПЕДАГОГИКАДАҒЫ</w:t>
      </w:r>
    </w:p>
    <w:p w:rsidR="00326A4B" w:rsidRDefault="00326A4B" w:rsidP="00F511BF">
      <w:pPr>
        <w:spacing w:after="0" w:line="360" w:lineRule="auto"/>
        <w:contextualSpacing/>
        <w:jc w:val="center"/>
        <w:rPr>
          <w:rFonts w:ascii="Times New Roman" w:hAnsi="Times New Roman"/>
          <w:b/>
          <w:sz w:val="28"/>
          <w:szCs w:val="28"/>
          <w:lang w:val="kk-KZ"/>
        </w:rPr>
      </w:pPr>
      <w:r w:rsidRPr="00F511BF">
        <w:rPr>
          <w:rFonts w:ascii="Times New Roman" w:hAnsi="Times New Roman"/>
          <w:b/>
          <w:sz w:val="28"/>
          <w:szCs w:val="28"/>
          <w:lang w:val="kk-KZ"/>
        </w:rPr>
        <w:t>ӨЗГЕРІСТЕРГЕ КӨЗҚАРАС</w:t>
      </w:r>
    </w:p>
    <w:p w:rsidR="00326A4B" w:rsidRPr="00F511BF" w:rsidRDefault="00326A4B" w:rsidP="00F511BF">
      <w:pPr>
        <w:spacing w:after="0" w:line="360" w:lineRule="auto"/>
        <w:contextualSpacing/>
        <w:jc w:val="center"/>
        <w:rPr>
          <w:rFonts w:ascii="Times New Roman" w:hAnsi="Times New Roman"/>
          <w:b/>
          <w:sz w:val="28"/>
          <w:szCs w:val="28"/>
          <w:lang w:val="kk-KZ"/>
        </w:rPr>
      </w:pPr>
    </w:p>
    <w:p w:rsidR="00326A4B" w:rsidRPr="004C11E4" w:rsidRDefault="00326A4B" w:rsidP="004C11E4">
      <w:pPr>
        <w:spacing w:after="0" w:line="360" w:lineRule="auto"/>
        <w:ind w:firstLine="567"/>
        <w:contextualSpacing/>
        <w:jc w:val="both"/>
        <w:rPr>
          <w:rFonts w:ascii="Times New Roman" w:hAnsi="Times New Roman"/>
          <w:sz w:val="28"/>
          <w:szCs w:val="28"/>
          <w:lang w:val="kk-KZ"/>
        </w:rPr>
      </w:pPr>
      <w:r w:rsidRPr="004C11E4">
        <w:rPr>
          <w:rFonts w:ascii="Times New Roman" w:hAnsi="Times New Roman"/>
          <w:sz w:val="28"/>
          <w:szCs w:val="28"/>
          <w:lang w:val="kk-KZ"/>
        </w:rPr>
        <w:t>Ғылыми-педагогикалық жарияланымдарға қарағанда парадигма ұғымы модель, үрдіс, жүйе сияқты ғылыми категориялармен қатар кең таралуда. Ол ғылыми лексиконға нық еніп, педагогикалық еңбектерде жиі қолданылуда. Педагогикадағы парадигманың өзгергендігі туралы көзқарастар кең таралуда.</w:t>
      </w:r>
    </w:p>
    <w:p w:rsidR="00326A4B" w:rsidRPr="004C11E4" w:rsidRDefault="00326A4B" w:rsidP="004C11E4">
      <w:pPr>
        <w:spacing w:after="0" w:line="360" w:lineRule="auto"/>
        <w:contextualSpacing/>
        <w:jc w:val="both"/>
        <w:rPr>
          <w:rFonts w:ascii="Times New Roman" w:hAnsi="Times New Roman"/>
          <w:sz w:val="28"/>
          <w:szCs w:val="28"/>
          <w:lang w:val="kk-KZ"/>
        </w:rPr>
      </w:pPr>
      <w:r w:rsidRPr="004C11E4">
        <w:rPr>
          <w:rFonts w:ascii="Times New Roman" w:hAnsi="Times New Roman"/>
          <w:sz w:val="28"/>
          <w:szCs w:val="28"/>
          <w:lang w:val="kk-KZ"/>
        </w:rPr>
        <w:t xml:space="preserve">Парадигма ұғымының анықтамасы әлі де нақтыланбағанымен де қазіргі кезде оның жиырмаға жуық типтерінің бар екендігі айтылып жүр. </w:t>
      </w:r>
    </w:p>
    <w:p w:rsidR="00326A4B" w:rsidRPr="004C11E4" w:rsidRDefault="00326A4B" w:rsidP="004C11E4">
      <w:pPr>
        <w:spacing w:after="0" w:line="360" w:lineRule="auto"/>
        <w:ind w:firstLine="567"/>
        <w:contextualSpacing/>
        <w:jc w:val="both"/>
        <w:rPr>
          <w:rFonts w:ascii="Times New Roman" w:hAnsi="Times New Roman"/>
          <w:sz w:val="28"/>
          <w:szCs w:val="28"/>
          <w:lang w:val="kk-KZ"/>
        </w:rPr>
      </w:pPr>
      <w:r w:rsidRPr="004C11E4">
        <w:rPr>
          <w:rFonts w:ascii="Times New Roman" w:hAnsi="Times New Roman"/>
          <w:sz w:val="28"/>
          <w:szCs w:val="28"/>
          <w:lang w:val="kk-KZ"/>
        </w:rPr>
        <w:t xml:space="preserve">Педагогикада аталған ұғымның екі түрлі түсіндірмесі бар.  Біріншіден, бұл, кундық классикалық, жалпы қоғамдық мағынаға жақын парадигма, ол ғылыми іс-әрекеттің, нормалардың, критериилердің, зерттеу стандарттарының жиынтығының моделі ретінде қарастырылады (А. А. Арламов, Е. В. Бережнова, В. В. Краевский, В. Нургалиев және т.б.). </w:t>
      </w:r>
    </w:p>
    <w:p w:rsidR="00326A4B" w:rsidRPr="004C11E4" w:rsidRDefault="00326A4B" w:rsidP="004C11E4">
      <w:pPr>
        <w:spacing w:after="0" w:line="360" w:lineRule="auto"/>
        <w:ind w:firstLine="567"/>
        <w:contextualSpacing/>
        <w:jc w:val="both"/>
        <w:rPr>
          <w:rFonts w:ascii="Times New Roman" w:hAnsi="Times New Roman"/>
          <w:sz w:val="28"/>
          <w:szCs w:val="28"/>
          <w:lang w:val="kk-KZ"/>
        </w:rPr>
      </w:pPr>
      <w:r w:rsidRPr="004C11E4">
        <w:rPr>
          <w:rFonts w:ascii="Times New Roman" w:hAnsi="Times New Roman"/>
          <w:sz w:val="28"/>
          <w:szCs w:val="28"/>
          <w:lang w:val="kk-KZ"/>
        </w:rPr>
        <w:t>Екінші түсінік бойынша парадигма білімдендіру жүйесін жобалаудағы амалдар, идеялар, негіздемелер, білім берудің базалық немесе стратегиялық моделдері болып табылады. Мұндай қорытындыда әдетте білім берудің негізгі бағыттарын, педагогикалық мақсаттарды қоюдың бастаулары мен тәсілдерін бейнелейтін білімдендіру парадигмалары ұғымы пайдаланылады.</w:t>
      </w:r>
    </w:p>
    <w:p w:rsidR="00326A4B" w:rsidRPr="004C11E4" w:rsidRDefault="00326A4B" w:rsidP="004C11E4">
      <w:pPr>
        <w:spacing w:after="0" w:line="360" w:lineRule="auto"/>
        <w:ind w:firstLine="567"/>
        <w:contextualSpacing/>
        <w:jc w:val="both"/>
        <w:rPr>
          <w:rFonts w:ascii="Times New Roman" w:hAnsi="Times New Roman"/>
          <w:sz w:val="28"/>
          <w:szCs w:val="28"/>
          <w:lang w:val="kk-KZ"/>
        </w:rPr>
      </w:pPr>
      <w:r w:rsidRPr="004C11E4">
        <w:rPr>
          <w:rFonts w:ascii="Times New Roman" w:hAnsi="Times New Roman"/>
          <w:sz w:val="28"/>
          <w:szCs w:val="28"/>
          <w:lang w:val="kk-KZ"/>
        </w:rPr>
        <w:t xml:space="preserve"> Сондай-ақ парадигманың қалыптастырушы және гуманистік (Е. В. Бондаревская),  тұлғаға бағытталған және рухани бағытталған (Т. И. Власова), ғылыми-технократиялық, гуманитарлық және эзотерикалық (И. А. Колесникова), авторитарлық, манипулятивтік және қолдаушылық (Г. Б. Корнетов), дәстүрлі-қалыптастырушы, дәстүрлі-дамытушылық, тұлғаға бағытталушылық (С. В. Кульневич),дәстүрлілік, рационалистік, гуманистік (В. Я. Пилиповская), рухани-ағартушылық (И. А. Соловцова), педагогикалық, андрогогикалық, акмеологиялық және коммуникативтілік (Ю. Г. Фокин) және басқа да түрлері бар. </w:t>
      </w:r>
    </w:p>
    <w:p w:rsidR="00326A4B" w:rsidRPr="004C11E4" w:rsidRDefault="00326A4B" w:rsidP="004C11E4">
      <w:pPr>
        <w:spacing w:after="0" w:line="360" w:lineRule="auto"/>
        <w:ind w:firstLine="567"/>
        <w:contextualSpacing/>
        <w:jc w:val="both"/>
        <w:rPr>
          <w:rFonts w:ascii="Times New Roman" w:hAnsi="Times New Roman"/>
          <w:sz w:val="28"/>
          <w:szCs w:val="28"/>
          <w:lang w:val="kk-KZ"/>
        </w:rPr>
      </w:pPr>
      <w:r w:rsidRPr="004C11E4">
        <w:rPr>
          <w:rFonts w:ascii="Times New Roman" w:hAnsi="Times New Roman"/>
          <w:sz w:val="28"/>
          <w:szCs w:val="28"/>
          <w:lang w:val="kk-KZ"/>
        </w:rPr>
        <w:t xml:space="preserve">Ғылыми-педагогикалық еңбектерде жиі айтылып жүрген парадигмалардың анықтамалары осыларға сай келеді. Педагогикалық шындықтың полипарадигмалануы туралы кең тараған ойлар ғылыми парадигмадан гөрі білім беруідегі парадигмалар туралы көзқарастар болып табылады. Парадигманы ғылыми іс-әрекет және ғылымның объектісі ретінде екі жақты қарастыру ұғымды қарама-қарсылыққа қойып отыр. Ол педагогикалық  парадигманы әрі зерттеушілік, әрі білімдендіруші міндеттерді шешуге орай екі жақты анықтаудан туындап отыр (Е. В. Бондаревская, С. В. Кульневич, И. Е. Шкабара және т.б.). Дегенмен бұл тек интегралды, синтетикалық қана емес, сонымен қатар көрсетілген міндеттер өзара айырмашылыққа ие болғандықтан ол жиынтық мағынасына ие. </w:t>
      </w:r>
    </w:p>
    <w:p w:rsidR="00326A4B" w:rsidRPr="004C11E4" w:rsidRDefault="00326A4B" w:rsidP="004C11E4">
      <w:pPr>
        <w:spacing w:after="0" w:line="360" w:lineRule="auto"/>
        <w:ind w:firstLine="360"/>
        <w:contextualSpacing/>
        <w:jc w:val="both"/>
        <w:rPr>
          <w:rFonts w:ascii="Times New Roman" w:hAnsi="Times New Roman"/>
          <w:sz w:val="28"/>
          <w:szCs w:val="28"/>
          <w:lang w:val="kk-KZ"/>
        </w:rPr>
      </w:pPr>
      <w:r w:rsidRPr="004C11E4">
        <w:rPr>
          <w:rFonts w:ascii="Times New Roman" w:hAnsi="Times New Roman"/>
          <w:sz w:val="28"/>
          <w:szCs w:val="28"/>
          <w:lang w:val="kk-KZ"/>
        </w:rPr>
        <w:t xml:space="preserve">Ғылымдағы көпжақтылықтың өзіне тән жағымды жақтары да бар. Бір ғана көзқараспен бүкіл білім беруді қамти алмаймыз. Сондықтан да қаншалықты теориялар көп болған сайын, шындыққа, ғылыми көзқарас аясына жақындай түсеміз. Бәсекелес теориялардың көп болуы да, қарсыластардың көп болуы да ғылым үшін өнімді болып табылады. Себебі олар ғылымды бір орында тұрып қалудан сақтап, бұрынғы айтылғандарды мойындау мен стеоретиптерге бой алдыру дегендерге қарсы келеді. Нағыз құнды білім өзара бәсекелестік жағдайында қалыптасады. Бір жағынан мұндай көзқарастардың арасындағы айырмашылықты ажырату үшін де ортақ тіл керек. Базалық ұғымдарды түсіндіруде бірліктің, тұтастықтың болмауы ғылымның дамуына кері әсер етеді. </w:t>
      </w:r>
    </w:p>
    <w:p w:rsidR="00326A4B" w:rsidRPr="004C11E4" w:rsidRDefault="00326A4B" w:rsidP="004C11E4">
      <w:pPr>
        <w:spacing w:after="0" w:line="360" w:lineRule="auto"/>
        <w:ind w:firstLine="360"/>
        <w:contextualSpacing/>
        <w:jc w:val="both"/>
        <w:rPr>
          <w:rFonts w:ascii="Times New Roman" w:hAnsi="Times New Roman"/>
          <w:sz w:val="28"/>
          <w:szCs w:val="28"/>
          <w:lang w:val="kk-KZ"/>
        </w:rPr>
      </w:pPr>
      <w:r w:rsidRPr="004C11E4">
        <w:rPr>
          <w:rFonts w:ascii="Times New Roman" w:hAnsi="Times New Roman"/>
          <w:sz w:val="28"/>
          <w:szCs w:val="28"/>
          <w:lang w:val="kk-KZ"/>
        </w:rPr>
        <w:t>Осыған орай жалпы ғылыми түсіндірмелердегі «парадигма» терминін бірмәнді етуге деген Н. Л. Коршунова мен В. В. Краевскийдің және басқа да ғалымдардың  ұмтылысымен келісуге болады [1,2]</w:t>
      </w:r>
      <w:r w:rsidRPr="004C11E4">
        <w:rPr>
          <w:rFonts w:ascii="Times New Roman" w:hAnsi="Times New Roman"/>
          <w:i/>
          <w:sz w:val="28"/>
          <w:szCs w:val="28"/>
          <w:lang w:val="kk-KZ"/>
        </w:rPr>
        <w:t>.</w:t>
      </w:r>
      <w:r w:rsidRPr="004C11E4">
        <w:rPr>
          <w:rFonts w:ascii="Times New Roman" w:hAnsi="Times New Roman"/>
          <w:sz w:val="28"/>
          <w:szCs w:val="28"/>
          <w:lang w:val="kk-KZ"/>
        </w:rPr>
        <w:t xml:space="preserve"> Дегенмен классикалық ғылымың парадигмаға берген анықтамасы «қалыпты ғылымда» соншалықты ерекше эвристикалық мағына бермейді (Т. Кун) [3]</w:t>
      </w:r>
      <w:r w:rsidRPr="004C11E4">
        <w:rPr>
          <w:rFonts w:ascii="Times New Roman" w:hAnsi="Times New Roman"/>
          <w:i/>
          <w:sz w:val="28"/>
          <w:szCs w:val="28"/>
          <w:lang w:val="kk-KZ"/>
        </w:rPr>
        <w:t>.</w:t>
      </w:r>
    </w:p>
    <w:p w:rsidR="00326A4B" w:rsidRPr="004C11E4" w:rsidRDefault="00326A4B" w:rsidP="004C11E4">
      <w:pPr>
        <w:spacing w:after="0" w:line="360" w:lineRule="auto"/>
        <w:ind w:firstLine="360"/>
        <w:contextualSpacing/>
        <w:jc w:val="both"/>
        <w:rPr>
          <w:rFonts w:ascii="Times New Roman" w:hAnsi="Times New Roman"/>
          <w:sz w:val="28"/>
          <w:szCs w:val="28"/>
          <w:lang w:val="kk-KZ"/>
        </w:rPr>
      </w:pPr>
      <w:r w:rsidRPr="004C11E4">
        <w:rPr>
          <w:rFonts w:ascii="Times New Roman" w:hAnsi="Times New Roman"/>
          <w:sz w:val="28"/>
          <w:szCs w:val="28"/>
          <w:lang w:val="kk-KZ"/>
        </w:rPr>
        <w:t>Грек сөзі «paradeigma» сөзбе сөз  қандай да бір көріну сипатын, манифестация деген мағына береді. Кең мағынасында парадигма – адамзат ойлауы мен адамзат болмысының негізгі, фундаменталды пропорцияларын орнататын, бірақ өзі назардан тыс қала отырып, өз алдына көрінбейтін және тікелей рефлексияға бағынбайтын құрылымданған шындық [2]</w:t>
      </w:r>
      <w:r w:rsidRPr="004C11E4">
        <w:rPr>
          <w:rFonts w:ascii="Times New Roman" w:hAnsi="Times New Roman"/>
          <w:i/>
          <w:sz w:val="28"/>
          <w:szCs w:val="28"/>
          <w:lang w:val="kk-KZ"/>
        </w:rPr>
        <w:t>.</w:t>
      </w:r>
    </w:p>
    <w:p w:rsidR="00326A4B" w:rsidRPr="004C11E4" w:rsidRDefault="00326A4B" w:rsidP="004C11E4">
      <w:pPr>
        <w:spacing w:after="0" w:line="360" w:lineRule="auto"/>
        <w:ind w:firstLine="360"/>
        <w:contextualSpacing/>
        <w:jc w:val="both"/>
        <w:rPr>
          <w:rFonts w:ascii="Times New Roman" w:hAnsi="Times New Roman"/>
          <w:sz w:val="28"/>
          <w:szCs w:val="28"/>
          <w:lang w:val="kk-KZ"/>
        </w:rPr>
      </w:pPr>
      <w:r w:rsidRPr="004C11E4">
        <w:rPr>
          <w:rFonts w:ascii="Times New Roman" w:hAnsi="Times New Roman"/>
          <w:sz w:val="28"/>
          <w:szCs w:val="28"/>
          <w:lang w:val="kk-KZ"/>
        </w:rPr>
        <w:t xml:space="preserve">А. Г. Дугин парадигма өзінде гносеологиялық және онтологиялық сәттердің әлі бөлінбегендігімен ерекшеленетіндігін мойындайды. </w:t>
      </w:r>
    </w:p>
    <w:p w:rsidR="00326A4B" w:rsidRPr="004C11E4" w:rsidRDefault="00326A4B" w:rsidP="004C11E4">
      <w:pPr>
        <w:spacing w:after="0" w:line="360" w:lineRule="auto"/>
        <w:ind w:firstLine="360"/>
        <w:contextualSpacing/>
        <w:jc w:val="both"/>
        <w:rPr>
          <w:rFonts w:ascii="Times New Roman" w:hAnsi="Times New Roman"/>
          <w:sz w:val="28"/>
          <w:szCs w:val="28"/>
          <w:lang w:val="kk-KZ"/>
        </w:rPr>
      </w:pPr>
      <w:r w:rsidRPr="004C11E4">
        <w:rPr>
          <w:rFonts w:ascii="Times New Roman" w:hAnsi="Times New Roman"/>
          <w:sz w:val="28"/>
          <w:szCs w:val="28"/>
          <w:lang w:val="kk-KZ"/>
        </w:rPr>
        <w:t>Т.Кунның айтуынша парадигма  немесе пәндік матрица құрамына парадигманың метафизикалық бөліктері кіретін бірнеше компоненттерден тұрады. Олардың авторлық түсіндірмелерінде оп-оңай – ақ тек гносеологиялық қана емес, сонымен қатар онтологиялық сәттерді де кездестіруге болады [3]</w:t>
      </w:r>
      <w:r w:rsidRPr="004C11E4">
        <w:rPr>
          <w:rFonts w:ascii="Times New Roman" w:hAnsi="Times New Roman"/>
          <w:i/>
          <w:sz w:val="28"/>
          <w:szCs w:val="28"/>
          <w:lang w:val="kk-KZ"/>
        </w:rPr>
        <w:t>.</w:t>
      </w:r>
      <w:r w:rsidRPr="004C11E4">
        <w:rPr>
          <w:rFonts w:ascii="Times New Roman" w:hAnsi="Times New Roman"/>
          <w:sz w:val="28"/>
          <w:szCs w:val="28"/>
          <w:lang w:val="kk-KZ"/>
        </w:rPr>
        <w:t xml:space="preserve">  Олай болса, әрбір ғылыми парадигма зерттеу міндеттерін шешудің үлгісіне ғана қатысты болмай, сонымен қатар ғылымның объектісі туралы көзқарастармен де қатысты. </w:t>
      </w:r>
    </w:p>
    <w:p w:rsidR="00326A4B" w:rsidRPr="004C11E4" w:rsidRDefault="00326A4B" w:rsidP="004C11E4">
      <w:pPr>
        <w:spacing w:after="0" w:line="360" w:lineRule="auto"/>
        <w:contextualSpacing/>
        <w:jc w:val="both"/>
        <w:rPr>
          <w:rFonts w:ascii="Times New Roman" w:hAnsi="Times New Roman"/>
          <w:sz w:val="28"/>
          <w:szCs w:val="28"/>
          <w:lang w:val="kk-KZ"/>
        </w:rPr>
      </w:pPr>
      <w:r w:rsidRPr="004C11E4">
        <w:rPr>
          <w:rFonts w:ascii="Times New Roman" w:hAnsi="Times New Roman"/>
          <w:sz w:val="28"/>
          <w:szCs w:val="28"/>
          <w:lang w:val="kk-KZ"/>
        </w:rPr>
        <w:t>«Парадигма» терминімен қатар ғылымда дәл осы мағынада қолданылатын және соған ұқсас функцияларды орындайтын басқа да терминдер бар. Мысалы, «зерттеу бағдарламасының ядросы» (И. Лакатос), «зерттеушілік дәстүр» (Л. Лаудан), «ғылымдар негіздемесі» (Н. Н. Моисеев, В. С. Степин), «ойлау стилі»  (Е. Н. Князева, В. С. Швырев). В.С.Степиннің айтуынша ғылымдар негіздемесі ғылыми пәндердің жүйе құраушы факторы болып табылады, олар ғылыми ізденуді мақсаты бағдарлаушы әрі жаһандық зерттеушілік бағдарлама ретінде қызмет етеді. Ғылымдар негіздемесі мынадай компоненттерден тұрады:</w:t>
      </w:r>
    </w:p>
    <w:p w:rsidR="00326A4B" w:rsidRPr="004C11E4" w:rsidRDefault="00326A4B" w:rsidP="004C11E4">
      <w:pPr>
        <w:spacing w:after="0" w:line="360" w:lineRule="auto"/>
        <w:contextualSpacing/>
        <w:jc w:val="both"/>
        <w:rPr>
          <w:rFonts w:ascii="Times New Roman" w:hAnsi="Times New Roman"/>
          <w:sz w:val="28"/>
          <w:szCs w:val="28"/>
          <w:lang w:val="kk-KZ"/>
        </w:rPr>
      </w:pPr>
      <w:r w:rsidRPr="004C11E4">
        <w:rPr>
          <w:rFonts w:ascii="Times New Roman" w:hAnsi="Times New Roman"/>
          <w:sz w:val="28"/>
          <w:szCs w:val="28"/>
          <w:lang w:val="kk-KZ"/>
        </w:rPr>
        <w:t xml:space="preserve">- әлемнің арнайы ғылыми картинасы (пәндік антология), белгілі бір пәннің жалпылама бейнесін оның басты жүйелі – құрылымдық сипаттамасына бейнелейді. </w:t>
      </w:r>
    </w:p>
    <w:p w:rsidR="00326A4B" w:rsidRPr="004C11E4" w:rsidRDefault="00326A4B" w:rsidP="004C11E4">
      <w:pPr>
        <w:spacing w:after="0" w:line="360" w:lineRule="auto"/>
        <w:contextualSpacing/>
        <w:jc w:val="both"/>
        <w:rPr>
          <w:rFonts w:ascii="Times New Roman" w:hAnsi="Times New Roman"/>
          <w:sz w:val="28"/>
          <w:szCs w:val="28"/>
          <w:lang w:val="kk-KZ"/>
        </w:rPr>
      </w:pPr>
      <w:r w:rsidRPr="004C11E4">
        <w:rPr>
          <w:rFonts w:ascii="Times New Roman" w:hAnsi="Times New Roman"/>
          <w:sz w:val="28"/>
          <w:szCs w:val="28"/>
          <w:lang w:val="kk-KZ"/>
        </w:rPr>
        <w:t>- Зерттеудің идеялы мен нормалары (суреттеу мен түсіндіру, дәлелділік пен негіздемелік, сондай-ақ құрылу мен білімдердің ұйымдастырылу идеялы) ғылыми таным әдістерінің жалпылама сызбасын анықтайды.</w:t>
      </w:r>
    </w:p>
    <w:p w:rsidR="00326A4B" w:rsidRPr="004C11E4" w:rsidRDefault="00326A4B" w:rsidP="004C11E4">
      <w:pPr>
        <w:spacing w:after="0" w:line="360" w:lineRule="auto"/>
        <w:contextualSpacing/>
        <w:jc w:val="both"/>
        <w:rPr>
          <w:rFonts w:ascii="Times New Roman" w:hAnsi="Times New Roman"/>
          <w:sz w:val="28"/>
          <w:szCs w:val="28"/>
          <w:lang w:val="kk-KZ"/>
        </w:rPr>
      </w:pPr>
      <w:r w:rsidRPr="004C11E4">
        <w:rPr>
          <w:rFonts w:ascii="Times New Roman" w:hAnsi="Times New Roman"/>
          <w:sz w:val="28"/>
          <w:szCs w:val="28"/>
          <w:lang w:val="kk-KZ"/>
        </w:rPr>
        <w:t>- Ғылымның философиялық негіздемесі қабылданған әлем картинасын, сонымен қатар идеялдар мен ғылымның нормаларын негіздейді, соның арқасында шындық пен оны тану әдістері туралы көзқарастар мәдениеттер ағымына қосылады[4]</w:t>
      </w:r>
      <w:r w:rsidRPr="004C11E4">
        <w:rPr>
          <w:rFonts w:ascii="Times New Roman" w:hAnsi="Times New Roman"/>
          <w:i/>
          <w:sz w:val="28"/>
          <w:szCs w:val="28"/>
          <w:lang w:val="kk-KZ"/>
        </w:rPr>
        <w:t>.</w:t>
      </w:r>
    </w:p>
    <w:p w:rsidR="00326A4B" w:rsidRPr="004C11E4" w:rsidRDefault="00326A4B" w:rsidP="004C11E4">
      <w:pPr>
        <w:spacing w:after="0" w:line="360" w:lineRule="auto"/>
        <w:ind w:firstLine="567"/>
        <w:contextualSpacing/>
        <w:jc w:val="both"/>
        <w:rPr>
          <w:rFonts w:ascii="Times New Roman" w:hAnsi="Times New Roman"/>
          <w:sz w:val="28"/>
          <w:szCs w:val="28"/>
          <w:lang w:val="kk-KZ"/>
        </w:rPr>
      </w:pPr>
      <w:r w:rsidRPr="004C11E4">
        <w:rPr>
          <w:rFonts w:ascii="Times New Roman" w:hAnsi="Times New Roman"/>
          <w:sz w:val="28"/>
          <w:szCs w:val="28"/>
          <w:lang w:val="kk-KZ"/>
        </w:rPr>
        <w:t xml:space="preserve">Бұл көзқарастар парадигманың екі құрамдас бөліктерін бөлуді талап етуде: онтологиялық (ғылымның обьектісі туралы генерализацияланған көзқарастар) және гносеологиялық (ғылыми іс-әрекеттің үлгілері). Өзінің зерттеп отырған шындық жағдайындағы құбылыстарды суреттеу, түсіндіру, жобалау міндеттері турған фундаменталды ғылымдар үшін парадигманың осы түсіндірмесі олардың сұранысына жауап береді. Ал педагогика болса ғылыми-теориялық функциямен қатар, конструктивті-техникалық (нормативтік, реттеушілік) функцияларды орындайды. </w:t>
      </w:r>
    </w:p>
    <w:p w:rsidR="00326A4B" w:rsidRPr="004C11E4" w:rsidRDefault="00326A4B" w:rsidP="004C11E4">
      <w:pPr>
        <w:tabs>
          <w:tab w:val="left" w:pos="3240"/>
        </w:tabs>
        <w:spacing w:after="0" w:line="360" w:lineRule="auto"/>
        <w:contextualSpacing/>
        <w:jc w:val="both"/>
        <w:rPr>
          <w:rFonts w:ascii="Times New Roman" w:hAnsi="Times New Roman"/>
          <w:sz w:val="28"/>
          <w:szCs w:val="28"/>
          <w:lang w:val="kk-KZ"/>
        </w:rPr>
      </w:pPr>
      <w:r w:rsidRPr="004C11E4">
        <w:rPr>
          <w:rFonts w:ascii="Times New Roman" w:hAnsi="Times New Roman"/>
          <w:sz w:val="28"/>
          <w:szCs w:val="28"/>
          <w:lang w:val="kk-KZ"/>
        </w:rPr>
        <w:t xml:space="preserve">        Ғылыми педагогикалық парадигма – ғылыми-педагогикалық зерттеулердің сипатын, идеялдарын, нормаларын анықтайтын, сондай-ақ педагогиканың әдіснамасы қызметін атқаратын білім мен ғылым туралы онтологиялық және гносеологиялық көзқарастар. </w:t>
      </w:r>
    </w:p>
    <w:p w:rsidR="00326A4B" w:rsidRPr="004C11E4" w:rsidRDefault="00326A4B" w:rsidP="004C11E4">
      <w:pPr>
        <w:tabs>
          <w:tab w:val="left" w:pos="3240"/>
        </w:tabs>
        <w:spacing w:after="0" w:line="360" w:lineRule="auto"/>
        <w:contextualSpacing/>
        <w:jc w:val="both"/>
        <w:rPr>
          <w:rFonts w:ascii="Times New Roman" w:hAnsi="Times New Roman"/>
          <w:sz w:val="28"/>
          <w:szCs w:val="28"/>
          <w:lang w:val="kk-KZ"/>
        </w:rPr>
      </w:pPr>
      <w:r w:rsidRPr="004C11E4">
        <w:rPr>
          <w:rFonts w:ascii="Times New Roman" w:hAnsi="Times New Roman"/>
          <w:sz w:val="28"/>
          <w:szCs w:val="28"/>
          <w:lang w:val="kk-KZ"/>
        </w:rPr>
        <w:t xml:space="preserve">          Білімдендіру парадигмасы – білім беру практикасының өзі мен білімдендіру үдерісін жобалаудың нақты амалдарын анықтайтын педагогикалық қауымдастықта қабылданған дүниетанымдық және теориялық алғышарттардың жиынтығы.  Философиялық негіздеулері мен әлем картинасы бойынша сәйкес келгенімен бұл екі парадигма бірінші жағдайда – мәнділікті зерттеумен, екінші жағдайда – болжам жасау мен жүзеге асыруы бойынша идеялдар мен нормаларда ажыратылады. Парадигманы бұлай бөлу педагогтарға қарастырып отырған терминді әр түрлі контексте қолдануға жол береді. Талқылап отырған мәселенің түсіндірмелі және болжамдық потенциялы парадигмалды талдауды қолданған кезде толықтай ашыла бастайды. Парадигмалды талдаудың негізгі қызметі қорытынды постулаттардың көтерілуіне ықпал етеді, оларды анықтайды, түсіндіреді және қажет болған жағдайда сыни талдауға әкеледі. Бұл функцияны жүзеге асыру педагогикадағы  «аксиоматика көлеңкесінен», ғылымның дамуына ықпал етеді әрі әлем туралы ескірген  көзқарастардан  кұтылуға көмектеседі. Парадигмалды талдау педагогикалық зерттеулерде  әдіснамалық «құрал» ретінде қолданылады. Ол ғылыми-теориялық теорияларды, үлгілерді, білімді жетілдірудегі амалдарды салыстырмалы талдау үшін «координаталар жүйесі» түріндегі ғылымның «қозғалысын» болжауға және ескеруге көмектеседі. Сонымен қатар қазіргі педагогика  үшін өзекті сұраққа жауапты іздестіру мақсатында қолданылады.  </w:t>
      </w:r>
    </w:p>
    <w:p w:rsidR="00326A4B" w:rsidRPr="004C11E4" w:rsidRDefault="00326A4B" w:rsidP="004C11E4">
      <w:pPr>
        <w:tabs>
          <w:tab w:val="left" w:pos="3240"/>
        </w:tabs>
        <w:spacing w:after="0" w:line="360" w:lineRule="auto"/>
        <w:contextualSpacing/>
        <w:jc w:val="both"/>
        <w:rPr>
          <w:rFonts w:ascii="Times New Roman" w:hAnsi="Times New Roman"/>
          <w:sz w:val="28"/>
          <w:szCs w:val="28"/>
          <w:lang w:val="kk-KZ"/>
        </w:rPr>
      </w:pPr>
      <w:r w:rsidRPr="004C11E4">
        <w:rPr>
          <w:rFonts w:ascii="Times New Roman" w:hAnsi="Times New Roman"/>
          <w:sz w:val="28"/>
          <w:szCs w:val="28"/>
          <w:lang w:val="kk-KZ"/>
        </w:rPr>
        <w:t xml:space="preserve">          Педагогиканың дәстүрлі парадигмасы кез-келген ғылыми ізденістерді реттейтін позитивизмнің, гносеологиялық ұстанымдар мен идеялдардың негізінде қалыптасты.  Педагогикада ғылыми іс-әрекеттің моделі мен теорияларды құрастырудың үлгілері біршама ерекше қасиеттерге ие болды, бірақ оған және барлық басқа да гуманитарлық ғылымдар үшін классикалық ғылым, жаратылыстанулық танымдар үлгі болды. </w:t>
      </w:r>
    </w:p>
    <w:p w:rsidR="00326A4B" w:rsidRPr="004C11E4" w:rsidRDefault="00326A4B" w:rsidP="004C11E4">
      <w:pPr>
        <w:tabs>
          <w:tab w:val="left" w:pos="180"/>
        </w:tabs>
        <w:spacing w:after="0" w:line="360" w:lineRule="auto"/>
        <w:ind w:firstLine="397"/>
        <w:contextualSpacing/>
        <w:jc w:val="both"/>
        <w:rPr>
          <w:rFonts w:ascii="Times New Roman" w:hAnsi="Times New Roman"/>
          <w:sz w:val="28"/>
          <w:szCs w:val="28"/>
          <w:lang w:val="kk-KZ"/>
        </w:rPr>
      </w:pPr>
      <w:r w:rsidRPr="004C11E4">
        <w:rPr>
          <w:rFonts w:ascii="Times New Roman" w:hAnsi="Times New Roman"/>
          <w:sz w:val="28"/>
          <w:szCs w:val="28"/>
          <w:lang w:val="kk-KZ"/>
        </w:rPr>
        <w:t xml:space="preserve">Педагог А.Е.Әбілқасымова қазіргі кезеңдегі білім, білік, дағдыны меңгерген «білімді адам» парадигмасының «өмірлік іс-әрекеттерге дайындалған адам» парадигмасына ауысуда, деген пікірін білдірген.  Ал, Ш. Таубаева «парадигма» түсінігінің философиялық, педагогикалық, психологиялық тұрғыда саралануын  қарастырып, ол жалпы орта білім беру жүйесінің даму тенденциялары қоғам дамуының «Мәдениет-Білім-Тарих» атты микропарадигмасы, педагогика ғылымы мен білім берудің қалыптасушы жаңа әдіснамасы аясындағы білім берудің жаңа парадигмасы пәнаралық түсінігі тұрғысынан мұғалімнің зерттеушілік мәдениетінің теориялық-әдіснамалық негіздерін айқындайтын бағыттар ретінде ашып көрсетеді [4]. </w:t>
      </w:r>
    </w:p>
    <w:p w:rsidR="00326A4B" w:rsidRPr="004C11E4" w:rsidRDefault="00326A4B" w:rsidP="004C11E4">
      <w:pPr>
        <w:spacing w:after="0" w:line="360" w:lineRule="auto"/>
        <w:ind w:firstLine="900"/>
        <w:contextualSpacing/>
        <w:jc w:val="both"/>
        <w:rPr>
          <w:rFonts w:ascii="Times New Roman" w:hAnsi="Times New Roman"/>
          <w:sz w:val="28"/>
          <w:szCs w:val="28"/>
          <w:lang w:val="kk-KZ"/>
        </w:rPr>
      </w:pPr>
      <w:r w:rsidRPr="004C11E4">
        <w:rPr>
          <w:rFonts w:ascii="Times New Roman" w:hAnsi="Times New Roman"/>
          <w:sz w:val="28"/>
          <w:szCs w:val="28"/>
          <w:lang w:val="kk-KZ"/>
        </w:rPr>
        <w:t xml:space="preserve">«Парадигма» грек сөзі, аудармасы норма, үлгі деп аударылады. Қазіргі философия ғылымында парадигма – барлық ғылыми қауымдастықтардың келісімімен қабылданған және ғылыми міндеттерді шешу үшін қолданатын  теориялық, әдіснамалық және аксиологиялық бағдарлар жүйесінің үлгісі деп анынқтама берілген. </w:t>
      </w:r>
    </w:p>
    <w:p w:rsidR="00326A4B" w:rsidRPr="004C11E4" w:rsidRDefault="00326A4B" w:rsidP="004C11E4">
      <w:pPr>
        <w:spacing w:after="0" w:line="360" w:lineRule="auto"/>
        <w:ind w:firstLine="900"/>
        <w:contextualSpacing/>
        <w:jc w:val="both"/>
        <w:rPr>
          <w:rFonts w:ascii="Times New Roman" w:hAnsi="Times New Roman"/>
          <w:sz w:val="28"/>
          <w:szCs w:val="28"/>
          <w:lang w:val="kk-KZ"/>
        </w:rPr>
      </w:pPr>
      <w:r w:rsidRPr="004C11E4">
        <w:rPr>
          <w:rFonts w:ascii="Times New Roman" w:hAnsi="Times New Roman"/>
          <w:sz w:val="28"/>
          <w:szCs w:val="28"/>
          <w:lang w:val="kk-KZ"/>
        </w:rPr>
        <w:t xml:space="preserve">Ал психологиялық сөздікте біріншіден, берілген білімдер саласындағы белгілі бір тарихи кезеңдегі ғалымдардың зерттеу практикасы соларға қарап ұйымдастырылатын негізгі ғылыми жетістіктер (теориялар, әдістер) жүйесі; екіншіден, шындық болмыстың мәнді сипаттарын білдіретін ұғымдар жүйесінде тұлғаланған қатаң ғылыми теория; үшіншіден, белгілі бір тарихи кезең ішінде ғылыми қоғамдастықта үстем болатын зерттеу әдістерінің, проблемалар қою мен оларды шешудің бастама тұжырымдамалық схемасы, моделі, деп айқындалған. </w:t>
      </w:r>
    </w:p>
    <w:p w:rsidR="00326A4B" w:rsidRPr="004C11E4" w:rsidRDefault="00326A4B" w:rsidP="004C11E4">
      <w:pPr>
        <w:spacing w:after="0" w:line="360" w:lineRule="auto"/>
        <w:ind w:firstLine="900"/>
        <w:contextualSpacing/>
        <w:jc w:val="both"/>
        <w:rPr>
          <w:rFonts w:ascii="Times New Roman" w:hAnsi="Times New Roman"/>
          <w:sz w:val="28"/>
          <w:szCs w:val="28"/>
          <w:lang w:val="kk-KZ"/>
        </w:rPr>
      </w:pPr>
      <w:r w:rsidRPr="004C11E4">
        <w:rPr>
          <w:rFonts w:ascii="Times New Roman" w:hAnsi="Times New Roman"/>
          <w:sz w:val="28"/>
          <w:szCs w:val="28"/>
          <w:lang w:val="kk-KZ"/>
        </w:rPr>
        <w:t xml:space="preserve">Кейбір әдебиеттерде «парадигма» мен «әдіснама» ұғымдарын қатар немесе синоним сөздер ретінде қарастырылған. Авторлардың айтуынша әдіснама ұғымы - әдістер мен таным принциптері туралы ілім, яғни басқа сөзбен айтқанда әдіснама – бұл парадигманы нақты ғылымға, ғылыми оқу пәндерге бөлшектеу болса, парадигма – нақты әдіснаманы құрастыруда реттеуші қызмет атқарады. </w:t>
      </w:r>
    </w:p>
    <w:p w:rsidR="00326A4B" w:rsidRPr="004C11E4" w:rsidRDefault="00326A4B" w:rsidP="004C11E4">
      <w:pPr>
        <w:spacing w:after="0" w:line="360" w:lineRule="auto"/>
        <w:ind w:firstLine="900"/>
        <w:contextualSpacing/>
        <w:jc w:val="both"/>
        <w:rPr>
          <w:rFonts w:ascii="Times New Roman" w:hAnsi="Times New Roman"/>
          <w:sz w:val="28"/>
          <w:szCs w:val="28"/>
          <w:lang w:val="kk-KZ"/>
        </w:rPr>
      </w:pPr>
      <w:r w:rsidRPr="004C11E4">
        <w:rPr>
          <w:rFonts w:ascii="Times New Roman" w:hAnsi="Times New Roman"/>
          <w:sz w:val="28"/>
          <w:szCs w:val="28"/>
          <w:lang w:val="kk-KZ"/>
        </w:rPr>
        <w:t>Ал білім беру парадигмасы немесе педагогикалық парадигмаға келер болсақ, оны білім беру моделінің құрылымы мен мақсаткерлігімен байланыстырады. Олай болса, педагогикалық парадигма міндетті түрде білімдендіру үрдісінің моделінде көрініс  табады екен. А.П.Валицская сол қоғамға сай әлемнің жалпы бейнесін бейнелейтін идеялар жиынытығы (бала туралы,білім берудің мүмкіндіктері, мақсаттары, міндеттері, оқытушы және оның негізгі сипаттамалары туралы көзқарастар) деп анықтама береді.</w:t>
      </w:r>
    </w:p>
    <w:p w:rsidR="00326A4B" w:rsidRPr="004C11E4" w:rsidRDefault="00326A4B" w:rsidP="004C11E4">
      <w:pPr>
        <w:spacing w:after="0" w:line="360" w:lineRule="auto"/>
        <w:ind w:firstLine="900"/>
        <w:contextualSpacing/>
        <w:jc w:val="both"/>
        <w:rPr>
          <w:rFonts w:ascii="Times New Roman" w:hAnsi="Times New Roman"/>
          <w:sz w:val="28"/>
          <w:szCs w:val="28"/>
          <w:lang w:val="kk-KZ"/>
        </w:rPr>
      </w:pPr>
      <w:r w:rsidRPr="004C11E4">
        <w:rPr>
          <w:rFonts w:ascii="Times New Roman" w:hAnsi="Times New Roman"/>
          <w:sz w:val="28"/>
          <w:szCs w:val="28"/>
          <w:lang w:val="kk-KZ"/>
        </w:rPr>
        <w:t>Парадигма ғылымның фунаменталды категориясы болып табылады. Сондай -ақ парадигма – теориялық стандарттардың, әдіснамалық нормалардың, құндылықты белгілердің жиынтығы ретіндегі ғылыми іс-әрекеттің моделі. С.А.Смирнов білімдендіру парадигмасы деп мәдениеттің өмір сүруінің қандай да бір тәсілі және оның ішінде – адамның өзінің өмірлік ресурстарын қайта жаңғырту формасы мен тәсілін түсінеді. Басқаша айтқанда -  білім беру парадигмасы ол тек мектептегі оқыту әдісі ғана емес, ол адамның өмір тіршілігінде басшылыққа алынатын ойлау типі.</w:t>
      </w:r>
    </w:p>
    <w:p w:rsidR="00326A4B" w:rsidRPr="004C11E4" w:rsidRDefault="00326A4B" w:rsidP="004C11E4">
      <w:pPr>
        <w:spacing w:after="0" w:line="360" w:lineRule="auto"/>
        <w:ind w:firstLine="900"/>
        <w:contextualSpacing/>
        <w:jc w:val="both"/>
        <w:rPr>
          <w:rFonts w:ascii="Times New Roman" w:hAnsi="Times New Roman"/>
          <w:sz w:val="28"/>
          <w:szCs w:val="28"/>
          <w:lang w:val="kk-KZ"/>
        </w:rPr>
      </w:pPr>
      <w:r w:rsidRPr="004C11E4">
        <w:rPr>
          <w:rFonts w:ascii="Times New Roman" w:hAnsi="Times New Roman"/>
          <w:sz w:val="28"/>
          <w:szCs w:val="28"/>
          <w:lang w:val="kk-KZ"/>
        </w:rPr>
        <w:t>Білім беру парадигмасы – білім алушыларды мәдени табиғатқа сай әдіснамалық тұрғыдан негізделген эталон құрылымы бойынша білім стандартына сәйкес жоғары адамгер</w:t>
      </w:r>
      <w:r>
        <w:rPr>
          <w:rFonts w:ascii="Times New Roman" w:hAnsi="Times New Roman"/>
          <w:sz w:val="28"/>
          <w:szCs w:val="28"/>
          <w:lang w:val="kk-KZ"/>
        </w:rPr>
        <w:t>шілік құндылықтарға тәрбиелеу [4</w:t>
      </w:r>
      <w:bookmarkStart w:id="0" w:name="_GoBack"/>
      <w:bookmarkEnd w:id="0"/>
      <w:r w:rsidRPr="004C11E4">
        <w:rPr>
          <w:rFonts w:ascii="Times New Roman" w:hAnsi="Times New Roman"/>
          <w:sz w:val="28"/>
          <w:szCs w:val="28"/>
          <w:lang w:val="kk-KZ"/>
        </w:rPr>
        <w:t xml:space="preserve">]. </w:t>
      </w:r>
    </w:p>
    <w:p w:rsidR="00326A4B" w:rsidRPr="004C11E4" w:rsidRDefault="00326A4B" w:rsidP="004C11E4">
      <w:pPr>
        <w:spacing w:after="0" w:line="360" w:lineRule="auto"/>
        <w:ind w:firstLine="900"/>
        <w:contextualSpacing/>
        <w:jc w:val="both"/>
        <w:rPr>
          <w:rFonts w:ascii="Times New Roman" w:hAnsi="Times New Roman"/>
          <w:sz w:val="28"/>
          <w:szCs w:val="28"/>
          <w:lang w:val="kk-KZ"/>
        </w:rPr>
      </w:pPr>
      <w:r w:rsidRPr="004C11E4">
        <w:rPr>
          <w:rFonts w:ascii="Times New Roman" w:hAnsi="Times New Roman"/>
          <w:sz w:val="28"/>
          <w:szCs w:val="28"/>
          <w:lang w:val="kk-KZ"/>
        </w:rPr>
        <w:t xml:space="preserve">Әр бір парадигманың алдында тұрған міндет жастарды қалай тәрбиелейміз және не үшін, оның мақсаты не?- деген сауалдарға жауап іздейді. </w:t>
      </w:r>
    </w:p>
    <w:p w:rsidR="00326A4B" w:rsidRPr="004C11E4" w:rsidRDefault="00326A4B" w:rsidP="004C11E4">
      <w:pPr>
        <w:spacing w:after="0" w:line="360" w:lineRule="auto"/>
        <w:ind w:firstLine="900"/>
        <w:contextualSpacing/>
        <w:jc w:val="both"/>
        <w:rPr>
          <w:rFonts w:ascii="Times New Roman" w:hAnsi="Times New Roman"/>
          <w:sz w:val="28"/>
          <w:szCs w:val="28"/>
          <w:lang w:val="kk-KZ"/>
        </w:rPr>
      </w:pPr>
      <w:r w:rsidRPr="004C11E4">
        <w:rPr>
          <w:rFonts w:ascii="Times New Roman" w:hAnsi="Times New Roman"/>
          <w:sz w:val="28"/>
          <w:szCs w:val="28"/>
          <w:lang w:val="kk-KZ"/>
        </w:rPr>
        <w:t xml:space="preserve">Ғалымдардың зерттеулеріне қарағанда білім беру парадигмаларын анықтайтын элементтерге: адамға нақты тарихи кезеңде қажетті білімдер мен біліктер жүйесі туралы көзқарастар, ақпаратты кодтау мен беру қағидасы, адамның мәдени дамуын ұғыну, білімнің қоғамдағы ролі, білімдендіру кеңістігіндегі оқытушының бейнесі мен орны, баланың білім беру, оқыту, тәрбиелеу құрылымындағы бейнесі мен ролі. </w:t>
      </w:r>
    </w:p>
    <w:p w:rsidR="00326A4B" w:rsidRPr="004C11E4" w:rsidRDefault="00326A4B" w:rsidP="004C11E4">
      <w:pPr>
        <w:tabs>
          <w:tab w:val="left" w:pos="720"/>
        </w:tabs>
        <w:spacing w:after="0" w:line="360" w:lineRule="auto"/>
        <w:ind w:firstLine="397"/>
        <w:contextualSpacing/>
        <w:jc w:val="both"/>
        <w:rPr>
          <w:rFonts w:ascii="Times New Roman" w:hAnsi="Times New Roman"/>
          <w:sz w:val="28"/>
          <w:szCs w:val="28"/>
          <w:lang w:val="kk-KZ"/>
        </w:rPr>
      </w:pPr>
      <w:r w:rsidRPr="004C11E4">
        <w:rPr>
          <w:rFonts w:ascii="Times New Roman" w:hAnsi="Times New Roman"/>
          <w:sz w:val="28"/>
          <w:szCs w:val="28"/>
          <w:lang w:val="kk-KZ"/>
        </w:rPr>
        <w:t>Сонымен парадигма – ғылым дамуының кезеңдерінде ғылыми қоғамның қабылдаған әдіснамалық, теориялық принциптерінің жиынтығы, ғылыми зерттеудің стандартталған үлгісі.</w:t>
      </w:r>
    </w:p>
    <w:p w:rsidR="00326A4B" w:rsidRPr="004C11E4" w:rsidRDefault="00326A4B" w:rsidP="00725B1E">
      <w:pPr>
        <w:pStyle w:val="NoSpacing"/>
        <w:spacing w:line="360" w:lineRule="auto"/>
        <w:contextualSpacing/>
        <w:jc w:val="both"/>
        <w:rPr>
          <w:rFonts w:ascii="Times New Roman" w:hAnsi="Times New Roman"/>
          <w:sz w:val="28"/>
          <w:szCs w:val="28"/>
          <w:lang w:val="kk-KZ"/>
        </w:rPr>
      </w:pPr>
    </w:p>
    <w:p w:rsidR="00326A4B" w:rsidRPr="00636734" w:rsidRDefault="00326A4B" w:rsidP="00725B1E">
      <w:pPr>
        <w:pStyle w:val="NoSpacing"/>
        <w:spacing w:line="360" w:lineRule="auto"/>
        <w:contextualSpacing/>
        <w:jc w:val="both"/>
        <w:rPr>
          <w:rFonts w:ascii="Times New Roman" w:hAnsi="Times New Roman"/>
          <w:b/>
          <w:sz w:val="28"/>
          <w:szCs w:val="28"/>
          <w:lang w:val="kk-KZ"/>
        </w:rPr>
      </w:pPr>
      <w:r w:rsidRPr="00636734">
        <w:rPr>
          <w:rFonts w:ascii="Times New Roman" w:hAnsi="Times New Roman"/>
          <w:b/>
          <w:sz w:val="28"/>
          <w:szCs w:val="28"/>
          <w:lang w:val="kk-KZ"/>
        </w:rPr>
        <w:t xml:space="preserve">Пайдаланған әдебиеттер тізімі:  </w:t>
      </w:r>
    </w:p>
    <w:p w:rsidR="00326A4B" w:rsidRPr="0081512B" w:rsidRDefault="00326A4B" w:rsidP="0081512B">
      <w:pPr>
        <w:jc w:val="both"/>
        <w:rPr>
          <w:rFonts w:ascii="Times New Roman" w:hAnsi="Times New Roman"/>
          <w:sz w:val="28"/>
          <w:szCs w:val="28"/>
          <w:lang w:val="kk-KZ"/>
        </w:rPr>
      </w:pPr>
      <w:r>
        <w:rPr>
          <w:rFonts w:ascii="Times New Roman" w:hAnsi="Times New Roman"/>
          <w:sz w:val="28"/>
          <w:szCs w:val="28"/>
          <w:lang w:val="kk-KZ"/>
        </w:rPr>
        <w:t>1</w:t>
      </w:r>
      <w:r w:rsidRPr="0081512B">
        <w:rPr>
          <w:rFonts w:ascii="Times New Roman" w:hAnsi="Times New Roman"/>
          <w:sz w:val="28"/>
          <w:szCs w:val="28"/>
          <w:lang w:val="kk-KZ"/>
        </w:rPr>
        <w:t>.  Коршунова Н.Л. Нужна ли педагогике новая парадигма // Педагогика,2002. № 7.</w:t>
      </w:r>
    </w:p>
    <w:p w:rsidR="00326A4B" w:rsidRPr="0081512B" w:rsidRDefault="00326A4B" w:rsidP="0081512B">
      <w:pPr>
        <w:jc w:val="both"/>
        <w:rPr>
          <w:rFonts w:ascii="Times New Roman" w:hAnsi="Times New Roman"/>
          <w:sz w:val="28"/>
          <w:szCs w:val="28"/>
          <w:lang w:val="kk-KZ"/>
        </w:rPr>
      </w:pPr>
      <w:r>
        <w:rPr>
          <w:rFonts w:ascii="Times New Roman" w:hAnsi="Times New Roman"/>
          <w:sz w:val="28"/>
          <w:szCs w:val="28"/>
          <w:lang w:val="kk-KZ"/>
        </w:rPr>
        <w:t>2</w:t>
      </w:r>
      <w:r w:rsidRPr="0081512B">
        <w:rPr>
          <w:rFonts w:ascii="Times New Roman" w:hAnsi="Times New Roman"/>
          <w:sz w:val="28"/>
          <w:szCs w:val="28"/>
          <w:lang w:val="kk-KZ"/>
        </w:rPr>
        <w:t>. Краевский В.В. Воспитание или образование? // Педагогика, 2003 № 3.</w:t>
      </w:r>
    </w:p>
    <w:p w:rsidR="00326A4B" w:rsidRPr="0081512B" w:rsidRDefault="00326A4B" w:rsidP="0081512B">
      <w:pPr>
        <w:rPr>
          <w:rFonts w:ascii="Times New Roman" w:hAnsi="Times New Roman"/>
          <w:sz w:val="28"/>
          <w:szCs w:val="28"/>
          <w:lang w:val="kk-KZ"/>
        </w:rPr>
      </w:pPr>
      <w:r>
        <w:rPr>
          <w:rFonts w:ascii="Times New Roman" w:hAnsi="Times New Roman"/>
          <w:sz w:val="28"/>
          <w:szCs w:val="28"/>
          <w:lang w:val="kk-KZ"/>
        </w:rPr>
        <w:t>3</w:t>
      </w:r>
      <w:r w:rsidRPr="0081512B">
        <w:rPr>
          <w:rFonts w:ascii="Times New Roman" w:hAnsi="Times New Roman"/>
          <w:sz w:val="28"/>
          <w:szCs w:val="28"/>
          <w:lang w:val="kk-KZ"/>
        </w:rPr>
        <w:t>. Кун Т. Структура научных революций. М., 2003.</w:t>
      </w:r>
    </w:p>
    <w:p w:rsidR="00326A4B" w:rsidRPr="00636734" w:rsidRDefault="00326A4B" w:rsidP="00636734">
      <w:pPr>
        <w:jc w:val="both"/>
        <w:rPr>
          <w:rFonts w:ascii="Times New Roman" w:hAnsi="Times New Roman"/>
          <w:sz w:val="28"/>
          <w:szCs w:val="28"/>
          <w:lang w:val="kk-KZ"/>
        </w:rPr>
      </w:pPr>
      <w:r>
        <w:rPr>
          <w:rFonts w:ascii="Times New Roman" w:hAnsi="Times New Roman"/>
          <w:sz w:val="28"/>
          <w:szCs w:val="28"/>
          <w:lang w:val="kk-KZ"/>
        </w:rPr>
        <w:t>4</w:t>
      </w:r>
      <w:r w:rsidRPr="00636734">
        <w:rPr>
          <w:rFonts w:ascii="Times New Roman" w:hAnsi="Times New Roman"/>
          <w:sz w:val="28"/>
          <w:szCs w:val="28"/>
          <w:lang w:val="kk-KZ"/>
        </w:rPr>
        <w:t>. Таубаева Ш.Т. Педагогика әдіснамасы. Оқу құралы.-Алматы:Қарасай, 2013.-432 б.</w:t>
      </w:r>
    </w:p>
    <w:p w:rsidR="00326A4B" w:rsidRPr="00636734" w:rsidRDefault="00326A4B" w:rsidP="004C11E4">
      <w:pPr>
        <w:spacing w:after="0" w:line="360" w:lineRule="auto"/>
        <w:contextualSpacing/>
        <w:jc w:val="both"/>
        <w:rPr>
          <w:rFonts w:ascii="Times New Roman" w:hAnsi="Times New Roman"/>
          <w:sz w:val="28"/>
          <w:szCs w:val="28"/>
          <w:lang w:val="kk-KZ"/>
        </w:rPr>
      </w:pPr>
    </w:p>
    <w:p w:rsidR="00326A4B" w:rsidRPr="004C11E4" w:rsidRDefault="00326A4B" w:rsidP="004C11E4">
      <w:pPr>
        <w:spacing w:after="0" w:line="360" w:lineRule="auto"/>
        <w:contextualSpacing/>
        <w:jc w:val="both"/>
        <w:rPr>
          <w:rFonts w:ascii="Times New Roman" w:hAnsi="Times New Roman"/>
          <w:i/>
          <w:sz w:val="28"/>
          <w:szCs w:val="28"/>
          <w:lang w:val="kk-KZ"/>
        </w:rPr>
      </w:pPr>
    </w:p>
    <w:p w:rsidR="00326A4B" w:rsidRPr="004C11E4" w:rsidRDefault="00326A4B" w:rsidP="004C11E4">
      <w:pPr>
        <w:spacing w:after="0" w:line="360" w:lineRule="auto"/>
        <w:contextualSpacing/>
        <w:jc w:val="both"/>
        <w:rPr>
          <w:rFonts w:ascii="Times New Roman" w:hAnsi="Times New Roman"/>
          <w:i/>
          <w:sz w:val="28"/>
          <w:szCs w:val="28"/>
          <w:lang w:val="kk-KZ"/>
        </w:rPr>
      </w:pPr>
    </w:p>
    <w:p w:rsidR="00326A4B" w:rsidRPr="004C11E4" w:rsidRDefault="00326A4B" w:rsidP="004C11E4">
      <w:pPr>
        <w:spacing w:after="0" w:line="360" w:lineRule="auto"/>
        <w:contextualSpacing/>
        <w:jc w:val="both"/>
        <w:rPr>
          <w:rFonts w:ascii="Times New Roman" w:hAnsi="Times New Roman"/>
          <w:i/>
          <w:sz w:val="28"/>
          <w:szCs w:val="28"/>
          <w:lang w:val="kk-KZ"/>
        </w:rPr>
      </w:pPr>
    </w:p>
    <w:p w:rsidR="00326A4B" w:rsidRPr="004C11E4" w:rsidRDefault="00326A4B" w:rsidP="004C11E4">
      <w:pPr>
        <w:spacing w:after="0" w:line="360" w:lineRule="auto"/>
        <w:contextualSpacing/>
        <w:jc w:val="both"/>
        <w:rPr>
          <w:rFonts w:ascii="Times New Roman" w:hAnsi="Times New Roman"/>
          <w:i/>
          <w:sz w:val="28"/>
          <w:szCs w:val="28"/>
          <w:lang w:val="kk-KZ"/>
        </w:rPr>
      </w:pPr>
    </w:p>
    <w:p w:rsidR="00326A4B" w:rsidRPr="004C11E4" w:rsidRDefault="00326A4B" w:rsidP="004C11E4">
      <w:pPr>
        <w:spacing w:after="0" w:line="360" w:lineRule="auto"/>
        <w:contextualSpacing/>
        <w:jc w:val="both"/>
        <w:rPr>
          <w:rFonts w:ascii="Times New Roman" w:hAnsi="Times New Roman"/>
          <w:i/>
          <w:sz w:val="28"/>
          <w:szCs w:val="28"/>
          <w:lang w:val="kk-KZ"/>
        </w:rPr>
      </w:pPr>
    </w:p>
    <w:p w:rsidR="00326A4B" w:rsidRPr="004C11E4" w:rsidRDefault="00326A4B" w:rsidP="004C11E4">
      <w:pPr>
        <w:spacing w:after="0" w:line="360" w:lineRule="auto"/>
        <w:contextualSpacing/>
        <w:jc w:val="both"/>
        <w:rPr>
          <w:rFonts w:ascii="Times New Roman" w:hAnsi="Times New Roman"/>
          <w:i/>
          <w:sz w:val="28"/>
          <w:szCs w:val="28"/>
          <w:lang w:val="kk-KZ"/>
        </w:rPr>
      </w:pPr>
    </w:p>
    <w:p w:rsidR="00326A4B" w:rsidRPr="004C11E4" w:rsidRDefault="00326A4B" w:rsidP="004C11E4">
      <w:pPr>
        <w:spacing w:after="0" w:line="360" w:lineRule="auto"/>
        <w:contextualSpacing/>
        <w:jc w:val="both"/>
        <w:rPr>
          <w:rFonts w:ascii="Times New Roman" w:hAnsi="Times New Roman"/>
          <w:i/>
          <w:sz w:val="28"/>
          <w:szCs w:val="28"/>
          <w:lang w:val="kk-KZ"/>
        </w:rPr>
      </w:pPr>
    </w:p>
    <w:p w:rsidR="00326A4B" w:rsidRPr="004C11E4" w:rsidRDefault="00326A4B" w:rsidP="004C11E4">
      <w:pPr>
        <w:spacing w:after="0" w:line="360" w:lineRule="auto"/>
        <w:contextualSpacing/>
        <w:jc w:val="both"/>
        <w:rPr>
          <w:rFonts w:ascii="Times New Roman" w:hAnsi="Times New Roman"/>
          <w:i/>
          <w:sz w:val="28"/>
          <w:szCs w:val="28"/>
          <w:lang w:val="kk-KZ"/>
        </w:rPr>
      </w:pPr>
    </w:p>
    <w:p w:rsidR="00326A4B" w:rsidRPr="004C11E4" w:rsidRDefault="00326A4B" w:rsidP="004C11E4">
      <w:pPr>
        <w:spacing w:after="0" w:line="360" w:lineRule="auto"/>
        <w:contextualSpacing/>
        <w:rPr>
          <w:rFonts w:ascii="Times New Roman" w:hAnsi="Times New Roman"/>
          <w:sz w:val="28"/>
          <w:szCs w:val="28"/>
          <w:lang w:val="kk-KZ"/>
        </w:rPr>
      </w:pPr>
    </w:p>
    <w:sectPr w:rsidR="00326A4B" w:rsidRPr="004C11E4" w:rsidSect="00F5159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Kaz">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22FC7"/>
    <w:multiLevelType w:val="hybridMultilevel"/>
    <w:tmpl w:val="84CC1A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379A"/>
    <w:rsid w:val="00004D74"/>
    <w:rsid w:val="00015935"/>
    <w:rsid w:val="001721E6"/>
    <w:rsid w:val="00265963"/>
    <w:rsid w:val="0028127D"/>
    <w:rsid w:val="002919C1"/>
    <w:rsid w:val="00326A4B"/>
    <w:rsid w:val="0048519E"/>
    <w:rsid w:val="004C11E4"/>
    <w:rsid w:val="00612BCA"/>
    <w:rsid w:val="00636734"/>
    <w:rsid w:val="006C08C4"/>
    <w:rsid w:val="006D3DA8"/>
    <w:rsid w:val="00714BA8"/>
    <w:rsid w:val="00725B1E"/>
    <w:rsid w:val="0081512B"/>
    <w:rsid w:val="008541B3"/>
    <w:rsid w:val="009D75F1"/>
    <w:rsid w:val="00C147A9"/>
    <w:rsid w:val="00C746BD"/>
    <w:rsid w:val="00D31BB3"/>
    <w:rsid w:val="00D7379A"/>
    <w:rsid w:val="00F27D27"/>
    <w:rsid w:val="00F511BF"/>
    <w:rsid w:val="00F51592"/>
    <w:rsid w:val="00F858C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19E"/>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7379A"/>
    <w:rPr>
      <w:lang w:val="ru-RU" w:eastAsia="ru-RU"/>
    </w:rPr>
  </w:style>
  <w:style w:type="character" w:styleId="Hyperlink">
    <w:name w:val="Hyperlink"/>
    <w:basedOn w:val="DefaultParagraphFont"/>
    <w:uiPriority w:val="99"/>
    <w:semiHidden/>
    <w:rsid w:val="00D7379A"/>
    <w:rPr>
      <w:rFonts w:cs="Times New Roman"/>
      <w:color w:val="0000FF"/>
      <w:u w:val="single"/>
    </w:rPr>
  </w:style>
  <w:style w:type="paragraph" w:styleId="BodyText">
    <w:name w:val="Body Text"/>
    <w:basedOn w:val="Normal"/>
    <w:link w:val="BodyTextChar"/>
    <w:uiPriority w:val="99"/>
    <w:rsid w:val="00D7379A"/>
    <w:pPr>
      <w:spacing w:after="0" w:line="240" w:lineRule="auto"/>
      <w:jc w:val="both"/>
    </w:pPr>
    <w:rPr>
      <w:rFonts w:ascii="Times Kaz" w:hAnsi="Times Kaz"/>
      <w:sz w:val="28"/>
      <w:szCs w:val="20"/>
      <w:lang w:val="en-US"/>
    </w:rPr>
  </w:style>
  <w:style w:type="character" w:customStyle="1" w:styleId="BodyTextChar">
    <w:name w:val="Body Text Char"/>
    <w:basedOn w:val="DefaultParagraphFont"/>
    <w:link w:val="BodyText"/>
    <w:uiPriority w:val="99"/>
    <w:locked/>
    <w:rsid w:val="00D7379A"/>
    <w:rPr>
      <w:rFonts w:ascii="Times Kaz" w:hAnsi="Times Kaz"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8</Pages>
  <Words>7768</Words>
  <Characters>4428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27</cp:revision>
  <dcterms:created xsi:type="dcterms:W3CDTF">2015-04-13T05:25:00Z</dcterms:created>
  <dcterms:modified xsi:type="dcterms:W3CDTF">2015-04-29T18:58:00Z</dcterms:modified>
</cp:coreProperties>
</file>