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F7" w:rsidRDefault="000541F7" w:rsidP="00436C12">
      <w:pPr>
        <w:ind w:left="2410"/>
        <w:jc w:val="right"/>
        <w:rPr>
          <w:b/>
          <w:sz w:val="28"/>
          <w:szCs w:val="28"/>
          <w:lang w:val="uk-UA"/>
        </w:rPr>
      </w:pPr>
      <w:r w:rsidRPr="000D1993">
        <w:rPr>
          <w:b/>
          <w:sz w:val="28"/>
          <w:szCs w:val="28"/>
        </w:rPr>
        <w:t>Н.</w:t>
      </w:r>
      <w:r>
        <w:rPr>
          <w:b/>
          <w:sz w:val="28"/>
          <w:szCs w:val="28"/>
          <w:lang w:val="uk-UA"/>
        </w:rPr>
        <w:t xml:space="preserve"> </w:t>
      </w:r>
      <w:r>
        <w:rPr>
          <w:b/>
          <w:sz w:val="28"/>
          <w:szCs w:val="28"/>
        </w:rPr>
        <w:t>Раемова</w:t>
      </w:r>
      <w:r>
        <w:rPr>
          <w:b/>
          <w:sz w:val="28"/>
          <w:szCs w:val="28"/>
          <w:lang w:val="uz-Cyrl-UZ"/>
        </w:rPr>
        <w:t xml:space="preserve">, </w:t>
      </w:r>
      <w:r>
        <w:rPr>
          <w:b/>
          <w:sz w:val="28"/>
          <w:szCs w:val="28"/>
        </w:rPr>
        <w:t>У.Ганиева</w:t>
      </w:r>
    </w:p>
    <w:p w:rsidR="000541F7" w:rsidRPr="006E784E" w:rsidRDefault="000541F7" w:rsidP="00436C12">
      <w:pPr>
        <w:ind w:left="2410"/>
        <w:jc w:val="right"/>
        <w:rPr>
          <w:b/>
          <w:sz w:val="28"/>
          <w:szCs w:val="28"/>
          <w:lang w:val="uk-UA"/>
        </w:rPr>
      </w:pPr>
      <w:r>
        <w:rPr>
          <w:b/>
          <w:sz w:val="28"/>
          <w:szCs w:val="28"/>
          <w:lang w:val="uk-UA"/>
        </w:rPr>
        <w:t>(</w:t>
      </w:r>
      <w:r>
        <w:rPr>
          <w:b/>
          <w:sz w:val="28"/>
          <w:szCs w:val="28"/>
          <w:lang w:val="uz-Cyrl-UZ"/>
        </w:rPr>
        <w:t>ТФИ, Узбекистан</w:t>
      </w:r>
      <w:r>
        <w:rPr>
          <w:b/>
          <w:sz w:val="28"/>
          <w:szCs w:val="28"/>
          <w:lang w:val="uk-UA"/>
        </w:rPr>
        <w:t>)</w:t>
      </w:r>
    </w:p>
    <w:p w:rsidR="000541F7" w:rsidRDefault="000541F7" w:rsidP="0062267D">
      <w:pPr>
        <w:ind w:left="2410"/>
        <w:jc w:val="right"/>
        <w:rPr>
          <w:b/>
          <w:sz w:val="28"/>
          <w:szCs w:val="28"/>
          <w:lang w:val="uz-Cyrl-UZ"/>
        </w:rPr>
      </w:pPr>
    </w:p>
    <w:p w:rsidR="000541F7" w:rsidRPr="000D1993" w:rsidRDefault="000541F7" w:rsidP="00077D4C">
      <w:pPr>
        <w:jc w:val="center"/>
        <w:rPr>
          <w:b/>
          <w:sz w:val="28"/>
          <w:szCs w:val="28"/>
        </w:rPr>
      </w:pPr>
      <w:r w:rsidRPr="000D1993">
        <w:rPr>
          <w:b/>
          <w:sz w:val="28"/>
          <w:szCs w:val="28"/>
        </w:rPr>
        <w:t>ОБРАЗОВАТЕЛЬНЫЕ ТЕХНОЛОГИИ В ПРОФЕССИОНАЛЬНОЙ ПОДГОТОВКЕ БУДУЩЕГО ЭК</w:t>
      </w:r>
      <w:r>
        <w:rPr>
          <w:b/>
          <w:sz w:val="28"/>
          <w:szCs w:val="28"/>
          <w:lang w:val="uz-Cyrl-UZ"/>
        </w:rPr>
        <w:t>О</w:t>
      </w:r>
      <w:r w:rsidRPr="000D1993">
        <w:rPr>
          <w:b/>
          <w:sz w:val="28"/>
          <w:szCs w:val="28"/>
        </w:rPr>
        <w:t>НОМИСТА</w:t>
      </w:r>
    </w:p>
    <w:p w:rsidR="000541F7" w:rsidRPr="000D1993" w:rsidRDefault="000541F7" w:rsidP="00077D4C">
      <w:pPr>
        <w:jc w:val="center"/>
        <w:rPr>
          <w:b/>
          <w:sz w:val="16"/>
          <w:szCs w:val="16"/>
        </w:rPr>
      </w:pPr>
    </w:p>
    <w:p w:rsidR="000541F7" w:rsidRPr="000D1993" w:rsidRDefault="000541F7" w:rsidP="00077D4C">
      <w:pPr>
        <w:ind w:left="2410"/>
        <w:rPr>
          <w:b/>
          <w:sz w:val="16"/>
          <w:szCs w:val="16"/>
        </w:rPr>
      </w:pPr>
    </w:p>
    <w:p w:rsidR="000541F7" w:rsidRPr="000D1993" w:rsidRDefault="000541F7" w:rsidP="00AF24C6">
      <w:pPr>
        <w:spacing w:line="360" w:lineRule="auto"/>
        <w:ind w:firstLine="709"/>
        <w:jc w:val="both"/>
        <w:rPr>
          <w:sz w:val="28"/>
          <w:szCs w:val="28"/>
        </w:rPr>
      </w:pPr>
      <w:r w:rsidRPr="000D1993">
        <w:rPr>
          <w:sz w:val="28"/>
          <w:szCs w:val="28"/>
        </w:rPr>
        <w:t>Актуальность проблемы технологизации процесса обучения объясняется стремительным распространением различных инноваций, в том числе новых педагогических технологий, с одной стороны, и недостаточным владением ими педагогами, с другой. Использование же в педагогической деятельности преподавателями различных образовательных технологий позволяет им повысить мотивацию обучающихся, профессионально-практическую направленность занятий, а, следовательно, добиваться более гарантированных запланированных результатов в своей профессиональной деятельности.</w:t>
      </w:r>
    </w:p>
    <w:p w:rsidR="000541F7" w:rsidRPr="000D1993" w:rsidRDefault="000541F7" w:rsidP="00AF24C6">
      <w:pPr>
        <w:spacing w:line="360" w:lineRule="auto"/>
        <w:ind w:firstLine="709"/>
        <w:jc w:val="both"/>
        <w:rPr>
          <w:sz w:val="28"/>
          <w:szCs w:val="28"/>
        </w:rPr>
      </w:pPr>
      <w:r w:rsidRPr="000D1993">
        <w:rPr>
          <w:sz w:val="28"/>
          <w:szCs w:val="28"/>
        </w:rPr>
        <w:t>Основные тенденции совершенствования педагогических технологий в психолого-педагогическом плане характеризуется переходом: от учения как функции запоминания к учению как процессу умственного развития, позволяющего использовать усвоенное; от чисто ассоциативной, статической модели знаний к динамически структурированным системам умственных действий; от ориентации на усредненного учащегося к дифференцированным и индивидуализированным программам обучения; от внешней мотивации учения к внутренней нравственно-волевой регуляции [8].</w:t>
      </w:r>
    </w:p>
    <w:p w:rsidR="000541F7" w:rsidRPr="000D1993" w:rsidRDefault="000541F7" w:rsidP="00AF24C6">
      <w:pPr>
        <w:spacing w:line="360" w:lineRule="auto"/>
        <w:ind w:firstLine="709"/>
        <w:jc w:val="both"/>
        <w:rPr>
          <w:sz w:val="28"/>
          <w:szCs w:val="28"/>
        </w:rPr>
      </w:pPr>
      <w:r w:rsidRPr="000D1993">
        <w:rPr>
          <w:sz w:val="28"/>
          <w:szCs w:val="28"/>
        </w:rPr>
        <w:t>В современном образовании действует принцип вариативности, который дает возможность каждому педагогу выбирать и конструировать педагогический процесс по любой модели, включая авторские. Именно в этом направлении идет прогресс образования: научная разработка и практическое обоснование инновационных технологий, разработка различных вариантов содержания образования, использование возможностей современной дидактики в повышении эффективности образовательных структур.</w:t>
      </w:r>
    </w:p>
    <w:p w:rsidR="000541F7" w:rsidRPr="000D1993" w:rsidRDefault="000541F7" w:rsidP="00AF24C6">
      <w:pPr>
        <w:spacing w:line="360" w:lineRule="auto"/>
        <w:ind w:firstLine="709"/>
        <w:jc w:val="both"/>
        <w:rPr>
          <w:sz w:val="28"/>
          <w:szCs w:val="28"/>
        </w:rPr>
      </w:pPr>
      <w:r w:rsidRPr="000D1993">
        <w:rPr>
          <w:sz w:val="28"/>
          <w:szCs w:val="28"/>
        </w:rPr>
        <w:t>Во второй половине ХХ века в педагогическую литературу был введен новый и непривычный для того времени термин «технологии» образования. Проблеме современных образовательных технологий посвящен ряд исследований зарубежных авторов (С.И.Архангельский, С.Я.Батышев, В.П.Беспалько, Б.Блум, Д.Брунер, Дж.Кэрролл,Г.К.Селевко, А. Сластенин, П.М.Эрдниеви др.) и отечественных авторов (</w:t>
      </w:r>
      <w:r w:rsidRPr="000D1993">
        <w:rPr>
          <w:sz w:val="28"/>
          <w:szCs w:val="28"/>
          <w:lang w:val="uz-Cyrl-UZ"/>
        </w:rPr>
        <w:t xml:space="preserve">Н.Азизхўжаева, Ж.Йўлдошев, С.Хасанов </w:t>
      </w:r>
      <w:r w:rsidRPr="000D1993">
        <w:rPr>
          <w:bCs/>
          <w:sz w:val="28"/>
          <w:szCs w:val="28"/>
          <w:lang w:val="uz-Cyrl-UZ"/>
        </w:rPr>
        <w:t xml:space="preserve">Б.Ғ.Зиёмуҳаммадов, М.Таджиев, Н.Саидахмедов, </w:t>
      </w:r>
      <w:r w:rsidRPr="000D1993">
        <w:rPr>
          <w:sz w:val="28"/>
          <w:szCs w:val="28"/>
          <w:lang w:val="uz-Cyrl-UZ"/>
        </w:rPr>
        <w:t xml:space="preserve">Ў.Толипов, Л.Голиш, </w:t>
      </w:r>
      <w:r w:rsidRPr="000D1993">
        <w:rPr>
          <w:sz w:val="28"/>
          <w:szCs w:val="28"/>
        </w:rPr>
        <w:t>П.Давронов,</w:t>
      </w:r>
      <w:r w:rsidRPr="000D1993">
        <w:rPr>
          <w:sz w:val="28"/>
          <w:szCs w:val="28"/>
          <w:lang w:val="uz-Cyrl-UZ"/>
        </w:rPr>
        <w:t>Ҳ.Т.Омонов, Ф.Фарберман</w:t>
      </w:r>
      <w:r w:rsidRPr="000D1993">
        <w:rPr>
          <w:sz w:val="28"/>
          <w:szCs w:val="28"/>
        </w:rPr>
        <w:t>и др.).</w:t>
      </w:r>
    </w:p>
    <w:p w:rsidR="000541F7" w:rsidRPr="000D1993" w:rsidRDefault="000541F7" w:rsidP="00AF24C6">
      <w:pPr>
        <w:spacing w:line="360" w:lineRule="auto"/>
        <w:ind w:firstLine="709"/>
        <w:jc w:val="both"/>
        <w:rPr>
          <w:sz w:val="28"/>
          <w:szCs w:val="28"/>
        </w:rPr>
      </w:pPr>
      <w:r w:rsidRPr="000D1993">
        <w:rPr>
          <w:sz w:val="28"/>
          <w:szCs w:val="28"/>
        </w:rPr>
        <w:t>Появлению в педагогической науке термина «технология» предшествовал ряд изменений и направлений, происходящих в системе образования и характеризующихся следующими свойствами: интеграция,  гуманизация, гуманитаризация, дифференциация, диверсификация, многовариантность, многоуровневость, фундаментализация, компьютеризация, информатизация, индивидуализация [8, с.75]:</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Гуманизация образования – это ориентация образовательной системы и всего образовательного процесса на развитие и становление отношений взаимного уважения учащихся и педагогов, основанного на уважении прав каждого человека; на сохранение и укрепление их здоровья, чувства собственного достоинства и развития личностного потенциала. Именно такое образование гарантирует учащимся право выбора индивидуального пути развития.</w:t>
      </w:r>
    </w:p>
    <w:p w:rsidR="000541F7" w:rsidRPr="000D1993" w:rsidRDefault="000541F7" w:rsidP="00AF24C6">
      <w:pPr>
        <w:numPr>
          <w:ilvl w:val="0"/>
          <w:numId w:val="2"/>
        </w:numPr>
        <w:tabs>
          <w:tab w:val="clear" w:pos="720"/>
          <w:tab w:val="left" w:pos="993"/>
        </w:tabs>
        <w:spacing w:line="360" w:lineRule="auto"/>
        <w:ind w:left="0" w:firstLine="709"/>
        <w:jc w:val="both"/>
        <w:rPr>
          <w:sz w:val="28"/>
          <w:szCs w:val="28"/>
        </w:rPr>
      </w:pPr>
      <w:r w:rsidRPr="000D1993">
        <w:rPr>
          <w:sz w:val="28"/>
          <w:szCs w:val="28"/>
        </w:rPr>
        <w:t>Гуманитаризация – это ориентация на освоение содержания образования независимо от его уровня  и типа, позволяющего с готовностью решать главные социальные проблемы на благо и во имя человека; свободно общаться с людьми разных национальностей и народов, любых профессий и специальностей; хорошо знать родной язык, историю и культуру; свободно владеть иностранными языками; быть экономически и юридически грамотным человеком.</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Дифференциация – это ориентация образовательных организаций на достижения учащихся или студентов при учете, удовлетворении и развитии интересов, склонностей и способностей всех участников образовательного процесса. Дифференциация может воплощаться на практике разными способами, например, через группировку учащихся по признаку их успеваемости; разделение учебных дисциплин на обязательные и по выбору; разделение учебных заведений на элитные, массовые и предназначенные для учащихся с задержками или отклонениями в развитии; составление индивидуальных планов и образовательных маршрутов для отдельных учащихся или студентов в соответствии с интересами с профессиональной ориентацией и т.д.</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 xml:space="preserve">Диверсификация – это широкое многообразие учебных заведений, </w:t>
      </w:r>
    </w:p>
    <w:p w:rsidR="000541F7" w:rsidRPr="000D1993" w:rsidRDefault="000541F7" w:rsidP="009B789D">
      <w:pPr>
        <w:tabs>
          <w:tab w:val="left" w:pos="993"/>
        </w:tabs>
        <w:spacing w:line="360" w:lineRule="auto"/>
        <w:jc w:val="both"/>
        <w:rPr>
          <w:sz w:val="28"/>
          <w:szCs w:val="28"/>
        </w:rPr>
      </w:pPr>
      <w:r w:rsidRPr="000D1993">
        <w:rPr>
          <w:sz w:val="28"/>
          <w:szCs w:val="28"/>
        </w:rPr>
        <w:t>образовательных программ и органов управления.</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 xml:space="preserve">Многовариантность – это  создание в образовательной системе </w:t>
      </w:r>
    </w:p>
    <w:p w:rsidR="000541F7" w:rsidRPr="000D1993" w:rsidRDefault="000541F7" w:rsidP="009B789D">
      <w:pPr>
        <w:tabs>
          <w:tab w:val="left" w:pos="993"/>
        </w:tabs>
        <w:spacing w:line="360" w:lineRule="auto"/>
        <w:jc w:val="both"/>
        <w:rPr>
          <w:sz w:val="28"/>
          <w:szCs w:val="28"/>
        </w:rPr>
      </w:pPr>
      <w:r w:rsidRPr="000D1993">
        <w:rPr>
          <w:sz w:val="28"/>
          <w:szCs w:val="28"/>
        </w:rPr>
        <w:t>условий выбора и предоставление каждому субъекту шанса к успеху, стимулирование учащихся или студентов к самостоятельному выбору и принятию ответственного решения, обеспечение развития альтернативного и самостоятельного мышления. На практике многовариантность проявляется через возможность выбирать темпы обучения, достигать разного уровня образованности, выбирать тип образовательной организации, а также дифференциацию условий обучения в зависимости от индивидуальных особенностей учащихся или студентов и др.</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Многоуровневость – это организация многоэтапного образовательного процесса, обеспечивающего возможность достижения на каждом этапе образования того уровня образованности, который соответствует возможностям и интересам человека. Каждый уровень имеет свои цели, сроки обучения и свои характерные особенности. Момент завершения обучения на каждом этапе является качественной завершенностью образования.</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Фундаментализация – усиление взаимосвязи теоретической и практической подготовки молодого человека к современной жизнедеятельности. Особенное значение придается глубокому и системному освоению научно-теоретических знаний по всем дисциплинам учебного плана образовательной системы, будь то школа или вуз.</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 xml:space="preserve">Информатизация – она  связана с широким и все более массовым </w:t>
      </w:r>
    </w:p>
    <w:p w:rsidR="000541F7" w:rsidRPr="000D1993" w:rsidRDefault="000541F7" w:rsidP="009B789D">
      <w:pPr>
        <w:tabs>
          <w:tab w:val="left" w:pos="993"/>
        </w:tabs>
        <w:spacing w:line="360" w:lineRule="auto"/>
        <w:jc w:val="both"/>
        <w:rPr>
          <w:sz w:val="28"/>
          <w:szCs w:val="28"/>
        </w:rPr>
      </w:pPr>
      <w:r w:rsidRPr="000D1993">
        <w:rPr>
          <w:sz w:val="28"/>
          <w:szCs w:val="28"/>
        </w:rPr>
        <w:t>использованием информационных технологий в процессе обучения человека. Информатизация образования получила наибольшее распространение во всем мире в последнее десятилетие.</w:t>
      </w:r>
    </w:p>
    <w:p w:rsidR="000541F7" w:rsidRPr="000D1993" w:rsidRDefault="000541F7" w:rsidP="00AF24C6">
      <w:pPr>
        <w:numPr>
          <w:ilvl w:val="0"/>
          <w:numId w:val="2"/>
        </w:numPr>
        <w:tabs>
          <w:tab w:val="left" w:pos="993"/>
        </w:tabs>
        <w:spacing w:line="360" w:lineRule="auto"/>
        <w:ind w:left="0" w:firstLine="709"/>
        <w:jc w:val="both"/>
        <w:rPr>
          <w:sz w:val="28"/>
          <w:szCs w:val="28"/>
        </w:rPr>
      </w:pPr>
      <w:r w:rsidRPr="000D1993">
        <w:rPr>
          <w:sz w:val="28"/>
          <w:szCs w:val="28"/>
        </w:rPr>
        <w:t>Индивидуализация – это учет и развитие индивидуальных особенностей учащихся и студентов во всех формах взаимодействия с ними в процессе обучения и воспитания.</w:t>
      </w:r>
    </w:p>
    <w:p w:rsidR="000541F7" w:rsidRPr="000D1993" w:rsidRDefault="000541F7" w:rsidP="00AF24C6">
      <w:pPr>
        <w:spacing w:line="360" w:lineRule="auto"/>
        <w:ind w:firstLine="709"/>
        <w:jc w:val="both"/>
        <w:rPr>
          <w:sz w:val="28"/>
          <w:szCs w:val="28"/>
        </w:rPr>
      </w:pPr>
      <w:r w:rsidRPr="000D1993">
        <w:rPr>
          <w:sz w:val="28"/>
          <w:szCs w:val="28"/>
        </w:rPr>
        <w:t>Следует признать, что попытки решить проблемы повышения качества образовательного процесса в системе высшего образования на основе традиционной, преимущественно вербальной, лекционно-аудиторной системы не дают необходимых результатов. Поэтому приоритетным является положение в системе отечественного образования в условиях структурно-содержательной реформы высшего образования значительно повысить роль системы, обеспечивающей разработку и внедрение новых технологий обучения в вузовскую практику.</w:t>
      </w:r>
    </w:p>
    <w:p w:rsidR="000541F7" w:rsidRPr="000D1993" w:rsidRDefault="000541F7" w:rsidP="00AF24C6">
      <w:pPr>
        <w:spacing w:line="360" w:lineRule="auto"/>
        <w:ind w:firstLine="709"/>
        <w:jc w:val="both"/>
        <w:rPr>
          <w:sz w:val="28"/>
          <w:szCs w:val="28"/>
        </w:rPr>
      </w:pPr>
      <w:r w:rsidRPr="000D1993">
        <w:rPr>
          <w:sz w:val="28"/>
          <w:szCs w:val="28"/>
        </w:rPr>
        <w:t>Сегодня современные образовательные технологии рассматриваются как один из видов человековедческих технологий и основываются на теоретических положениях педагогики, психологии, кибернетики, наук управления и менеджмента.</w:t>
      </w:r>
    </w:p>
    <w:p w:rsidR="000541F7" w:rsidRPr="000D1993" w:rsidRDefault="000541F7" w:rsidP="00AF24C6">
      <w:pPr>
        <w:spacing w:line="360" w:lineRule="auto"/>
        <w:ind w:firstLine="709"/>
        <w:jc w:val="both"/>
        <w:rPr>
          <w:sz w:val="28"/>
          <w:szCs w:val="28"/>
        </w:rPr>
      </w:pPr>
      <w:r w:rsidRPr="000D1993">
        <w:rPr>
          <w:sz w:val="28"/>
          <w:szCs w:val="28"/>
        </w:rPr>
        <w:t xml:space="preserve">Изучение и анализ психолого-педагогических источников показал, что  довольно часто встречаются такие понятия как «педагогическая технология», «технология обучения», «технологии воспитания», «технологии целостного педагогического процесса», «технология конструирования педагогического процесса», «технология осуществления педагогического процесса», «технология педагогического общения и установления педагогически целесообразных взаимоотношений» и др. Авторы, исследуя какую-либо проблему, используют один из названных терминов в зависимости от контекста излагаемого материала, от авторской позиции и концепции. </w:t>
      </w:r>
    </w:p>
    <w:p w:rsidR="000541F7" w:rsidRPr="000D1993" w:rsidRDefault="000541F7" w:rsidP="00AF24C6">
      <w:pPr>
        <w:spacing w:line="360" w:lineRule="auto"/>
        <w:ind w:firstLine="709"/>
        <w:jc w:val="both"/>
        <w:rPr>
          <w:sz w:val="28"/>
          <w:szCs w:val="28"/>
        </w:rPr>
      </w:pPr>
      <w:r w:rsidRPr="000D1993">
        <w:rPr>
          <w:sz w:val="28"/>
          <w:szCs w:val="28"/>
        </w:rPr>
        <w:t xml:space="preserve">Понятие «технология» из года в год очень прочно входит в теорию педагогики и практику образования, в том числе и высшего профессионального образования.Понятие «технология» происходит от греческих слов </w:t>
      </w:r>
      <w:r w:rsidRPr="000D1993">
        <w:rPr>
          <w:sz w:val="28"/>
          <w:szCs w:val="28"/>
          <w:lang w:val="en-US"/>
        </w:rPr>
        <w:t>techne</w:t>
      </w:r>
      <w:r w:rsidRPr="000D1993">
        <w:rPr>
          <w:sz w:val="28"/>
          <w:szCs w:val="28"/>
        </w:rPr>
        <w:t xml:space="preserve"> – искусство, мастерство и </w:t>
      </w:r>
      <w:r w:rsidRPr="000D1993">
        <w:rPr>
          <w:sz w:val="28"/>
          <w:szCs w:val="28"/>
          <w:lang w:val="en-US"/>
        </w:rPr>
        <w:t>logos</w:t>
      </w:r>
      <w:r w:rsidRPr="000D1993">
        <w:rPr>
          <w:sz w:val="28"/>
          <w:szCs w:val="28"/>
        </w:rPr>
        <w:t xml:space="preserve"> – учение. Следовательно, термин «педагогическая технология» в буквальном переводе означает учение о педагогическом искусстве, мастерстве. Изучение научно-педагогической литературы показало, что современные исследователи рассматривают данное понятие в различных интерпретациях.</w:t>
      </w:r>
    </w:p>
    <w:p w:rsidR="000541F7" w:rsidRPr="000D1993" w:rsidRDefault="000541F7" w:rsidP="00494AAB">
      <w:pPr>
        <w:spacing w:line="360" w:lineRule="auto"/>
        <w:ind w:firstLine="709"/>
        <w:jc w:val="both"/>
        <w:rPr>
          <w:sz w:val="28"/>
          <w:szCs w:val="28"/>
        </w:rPr>
      </w:pPr>
      <w:r w:rsidRPr="000D1993">
        <w:rPr>
          <w:sz w:val="28"/>
          <w:szCs w:val="28"/>
        </w:rPr>
        <w:t>Наиболее емкое определение рассматриваемого понятия дает Г.К.Селевко, согласно которому современные образовательные технологии – этосистема функционирования всех компонентов педагогического процесса, построенная на научной основе, запрограммированная во времени и в пространстве и приводящая к намеченным результатам [8, с. 50].</w:t>
      </w:r>
    </w:p>
    <w:p w:rsidR="000541F7" w:rsidRPr="000D1993" w:rsidRDefault="000541F7" w:rsidP="00AF24C6">
      <w:pPr>
        <w:spacing w:line="360" w:lineRule="auto"/>
        <w:ind w:firstLine="709"/>
        <w:jc w:val="both"/>
        <w:rPr>
          <w:sz w:val="28"/>
          <w:szCs w:val="28"/>
        </w:rPr>
      </w:pPr>
      <w:r w:rsidRPr="000D1993">
        <w:rPr>
          <w:sz w:val="28"/>
          <w:szCs w:val="28"/>
        </w:rPr>
        <w:t xml:space="preserve">Понятие «педагогическая технология» представлена автором </w:t>
      </w:r>
      <w:r w:rsidRPr="000D1993">
        <w:rPr>
          <w:b/>
          <w:sz w:val="28"/>
          <w:szCs w:val="28"/>
        </w:rPr>
        <w:t>горизонтальной</w:t>
      </w:r>
      <w:r w:rsidRPr="000D1993">
        <w:rPr>
          <w:sz w:val="28"/>
          <w:szCs w:val="28"/>
        </w:rPr>
        <w:t xml:space="preserve"> и </w:t>
      </w:r>
      <w:r w:rsidRPr="000D1993">
        <w:rPr>
          <w:b/>
          <w:sz w:val="28"/>
          <w:szCs w:val="28"/>
        </w:rPr>
        <w:t>вертикальной</w:t>
      </w:r>
      <w:r w:rsidRPr="000D1993">
        <w:rPr>
          <w:sz w:val="28"/>
          <w:szCs w:val="28"/>
        </w:rPr>
        <w:t xml:space="preserve"> структурой. Так, горизонтальная структура содержит три аспекта:</w:t>
      </w:r>
    </w:p>
    <w:p w:rsidR="000541F7" w:rsidRPr="000D1993" w:rsidRDefault="000541F7" w:rsidP="00494AAB">
      <w:pPr>
        <w:numPr>
          <w:ilvl w:val="0"/>
          <w:numId w:val="3"/>
        </w:numPr>
        <w:tabs>
          <w:tab w:val="clear" w:pos="720"/>
          <w:tab w:val="num" w:pos="0"/>
          <w:tab w:val="left" w:pos="993"/>
        </w:tabs>
        <w:spacing w:line="360" w:lineRule="auto"/>
        <w:ind w:left="0" w:firstLine="709"/>
        <w:jc w:val="both"/>
        <w:rPr>
          <w:sz w:val="28"/>
          <w:szCs w:val="28"/>
        </w:rPr>
      </w:pPr>
      <w:r w:rsidRPr="000D1993">
        <w:rPr>
          <w:sz w:val="28"/>
          <w:szCs w:val="28"/>
        </w:rPr>
        <w:t>Научный: педагогические технологии – часть педагогической науки, изучающая и разрабатывающая цели, содержание и методы обучения и проектирующая педагогические процессы.</w:t>
      </w:r>
    </w:p>
    <w:p w:rsidR="000541F7" w:rsidRPr="000D1993" w:rsidRDefault="000541F7" w:rsidP="00494AAB">
      <w:pPr>
        <w:numPr>
          <w:ilvl w:val="0"/>
          <w:numId w:val="3"/>
        </w:numPr>
        <w:tabs>
          <w:tab w:val="clear" w:pos="720"/>
          <w:tab w:val="num" w:pos="0"/>
          <w:tab w:val="left" w:pos="993"/>
        </w:tabs>
        <w:spacing w:line="360" w:lineRule="auto"/>
        <w:ind w:left="0" w:firstLine="709"/>
        <w:jc w:val="both"/>
        <w:rPr>
          <w:sz w:val="28"/>
          <w:szCs w:val="28"/>
        </w:rPr>
      </w:pPr>
      <w:r w:rsidRPr="000D1993">
        <w:rPr>
          <w:sz w:val="28"/>
          <w:szCs w:val="28"/>
        </w:rPr>
        <w:t>Процессуально-описательный: описание (алгоритм) процесса, совокупность целей, содержания, методов и средств для достижения планируемых результатов обучения.</w:t>
      </w:r>
    </w:p>
    <w:p w:rsidR="000541F7" w:rsidRPr="000D1993" w:rsidRDefault="000541F7" w:rsidP="00494AAB">
      <w:pPr>
        <w:numPr>
          <w:ilvl w:val="0"/>
          <w:numId w:val="3"/>
        </w:numPr>
        <w:tabs>
          <w:tab w:val="clear" w:pos="720"/>
          <w:tab w:val="num" w:pos="0"/>
          <w:tab w:val="left" w:pos="993"/>
        </w:tabs>
        <w:spacing w:line="360" w:lineRule="auto"/>
        <w:ind w:left="0" w:firstLine="709"/>
        <w:jc w:val="both"/>
        <w:rPr>
          <w:sz w:val="28"/>
          <w:szCs w:val="28"/>
        </w:rPr>
      </w:pPr>
      <w:r w:rsidRPr="000D1993">
        <w:rPr>
          <w:sz w:val="28"/>
          <w:szCs w:val="28"/>
        </w:rPr>
        <w:t>Процессуально-действенный: осуществление технологического (педагогического) процесса, функционирование всех личностных, инструментальных и методологических педагогических средств.</w:t>
      </w:r>
    </w:p>
    <w:p w:rsidR="000541F7" w:rsidRPr="000D1993" w:rsidRDefault="000541F7" w:rsidP="00AF24C6">
      <w:pPr>
        <w:spacing w:line="360" w:lineRule="auto"/>
        <w:ind w:firstLine="709"/>
        <w:jc w:val="both"/>
        <w:rPr>
          <w:sz w:val="28"/>
          <w:szCs w:val="28"/>
        </w:rPr>
      </w:pPr>
      <w:r w:rsidRPr="000D1993">
        <w:rPr>
          <w:sz w:val="28"/>
          <w:szCs w:val="28"/>
        </w:rPr>
        <w:t>Вертикальная структура содержит четыре соподчиненных класса образовательных технологий:</w:t>
      </w:r>
    </w:p>
    <w:p w:rsidR="000541F7" w:rsidRPr="000D1993" w:rsidRDefault="000541F7" w:rsidP="00494AAB">
      <w:pPr>
        <w:numPr>
          <w:ilvl w:val="0"/>
          <w:numId w:val="5"/>
        </w:numPr>
        <w:tabs>
          <w:tab w:val="clear" w:pos="720"/>
          <w:tab w:val="num" w:pos="0"/>
          <w:tab w:val="left" w:pos="993"/>
        </w:tabs>
        <w:spacing w:line="360" w:lineRule="auto"/>
        <w:ind w:left="0" w:firstLine="709"/>
        <w:jc w:val="both"/>
        <w:rPr>
          <w:sz w:val="28"/>
          <w:szCs w:val="28"/>
        </w:rPr>
      </w:pPr>
      <w:r w:rsidRPr="000D1993">
        <w:rPr>
          <w:sz w:val="28"/>
          <w:szCs w:val="28"/>
        </w:rPr>
        <w:t>Метатехнологии - это общепедагогические (общедидактические, общевоспитательные, социально-воспитательные) технологии, которые охватывают целостный образовательный процесс в стране, регионе, учебном заведении.</w:t>
      </w:r>
    </w:p>
    <w:p w:rsidR="000541F7" w:rsidRPr="000D1993" w:rsidRDefault="000541F7" w:rsidP="00494AAB">
      <w:pPr>
        <w:numPr>
          <w:ilvl w:val="0"/>
          <w:numId w:val="5"/>
        </w:numPr>
        <w:tabs>
          <w:tab w:val="clear" w:pos="720"/>
          <w:tab w:val="num" w:pos="0"/>
          <w:tab w:val="left" w:pos="993"/>
        </w:tabs>
        <w:spacing w:line="360" w:lineRule="auto"/>
        <w:ind w:left="0" w:firstLine="709"/>
        <w:jc w:val="both"/>
        <w:rPr>
          <w:sz w:val="28"/>
          <w:szCs w:val="28"/>
        </w:rPr>
      </w:pPr>
      <w:r w:rsidRPr="000D1993">
        <w:rPr>
          <w:sz w:val="28"/>
          <w:szCs w:val="28"/>
        </w:rPr>
        <w:t>Макротехнологии (отраслевые) педагогические технологии (общепедагогический и общеметодический уровни) – они охватывают деятельность в рамках какой-либо образовательной отрасли, области, направления обучения или воспитания, учебной дисциплины.</w:t>
      </w:r>
    </w:p>
    <w:p w:rsidR="000541F7" w:rsidRPr="000D1993" w:rsidRDefault="000541F7" w:rsidP="00494AAB">
      <w:pPr>
        <w:numPr>
          <w:ilvl w:val="0"/>
          <w:numId w:val="5"/>
        </w:numPr>
        <w:tabs>
          <w:tab w:val="clear" w:pos="720"/>
          <w:tab w:val="num" w:pos="0"/>
          <w:tab w:val="left" w:pos="993"/>
        </w:tabs>
        <w:spacing w:line="360" w:lineRule="auto"/>
        <w:ind w:left="0" w:firstLine="709"/>
        <w:jc w:val="both"/>
        <w:rPr>
          <w:sz w:val="28"/>
          <w:szCs w:val="28"/>
        </w:rPr>
      </w:pPr>
      <w:r w:rsidRPr="000D1993">
        <w:rPr>
          <w:sz w:val="28"/>
          <w:szCs w:val="28"/>
        </w:rPr>
        <w:t>Мезатехнологии (модульно-локальные) – технологии осуществления отдельных частей (модулей) учебно-воспитательного процесса, или направленные на решение частных, локальных дидактических, методических или воспитательных задач.</w:t>
      </w:r>
    </w:p>
    <w:p w:rsidR="000541F7" w:rsidRPr="000D1993" w:rsidRDefault="000541F7" w:rsidP="00494AAB">
      <w:pPr>
        <w:numPr>
          <w:ilvl w:val="0"/>
          <w:numId w:val="5"/>
        </w:numPr>
        <w:tabs>
          <w:tab w:val="clear" w:pos="720"/>
          <w:tab w:val="num" w:pos="0"/>
          <w:tab w:val="left" w:pos="993"/>
        </w:tabs>
        <w:spacing w:line="360" w:lineRule="auto"/>
        <w:ind w:left="0" w:firstLine="709"/>
        <w:jc w:val="both"/>
        <w:rPr>
          <w:sz w:val="28"/>
          <w:szCs w:val="28"/>
        </w:rPr>
      </w:pPr>
      <w:r w:rsidRPr="000D1993">
        <w:rPr>
          <w:sz w:val="28"/>
          <w:szCs w:val="28"/>
        </w:rPr>
        <w:t>Микротехнологии – это технологии, направленные на решение узких оперативных задач и относящиеся к индивидуальному взаимодействию или самовоздействию субъектов педагогического процесса (контактно-личностный уровень).</w:t>
      </w:r>
    </w:p>
    <w:p w:rsidR="000541F7" w:rsidRPr="000D1993" w:rsidRDefault="000541F7" w:rsidP="00AF24C6">
      <w:pPr>
        <w:spacing w:line="360" w:lineRule="auto"/>
        <w:ind w:firstLine="709"/>
        <w:jc w:val="both"/>
        <w:rPr>
          <w:sz w:val="28"/>
          <w:szCs w:val="28"/>
        </w:rPr>
      </w:pPr>
      <w:r w:rsidRPr="000D1993">
        <w:rPr>
          <w:sz w:val="28"/>
          <w:szCs w:val="28"/>
        </w:rPr>
        <w:t>Предпосылками возникновения инновационных педагогических технологий являются достижения педагогической науки и практики, сочетание традиционных элементов прошлого опыта и того, что рождено общественным прогрессом, гуманизацией и демократизацией общества.</w:t>
      </w:r>
    </w:p>
    <w:p w:rsidR="000541F7" w:rsidRPr="000D1993" w:rsidRDefault="000541F7" w:rsidP="00AF24C6">
      <w:pPr>
        <w:spacing w:line="360" w:lineRule="auto"/>
        <w:ind w:firstLine="709"/>
        <w:jc w:val="both"/>
        <w:rPr>
          <w:sz w:val="28"/>
          <w:szCs w:val="28"/>
        </w:rPr>
      </w:pPr>
      <w:r w:rsidRPr="000D1993">
        <w:rPr>
          <w:sz w:val="28"/>
          <w:szCs w:val="28"/>
        </w:rPr>
        <w:t>Изученные нами источники, посвященные современным образовательным технологиям, свидетельствуют о том, что на сегодняшний день существует огромное количество разнообразных технологий, при этом каждый автор в педагогический процесс вносит свои индивидуальные новации, в результате чего и образуется та или иная конкретная технология.</w:t>
      </w:r>
    </w:p>
    <w:p w:rsidR="000541F7" w:rsidRDefault="000541F7" w:rsidP="00AF24C6">
      <w:pPr>
        <w:spacing w:line="360" w:lineRule="auto"/>
        <w:ind w:firstLine="709"/>
        <w:jc w:val="both"/>
        <w:rPr>
          <w:sz w:val="28"/>
          <w:szCs w:val="28"/>
          <w:lang w:val="uk-UA"/>
        </w:rPr>
      </w:pPr>
      <w:r>
        <w:rPr>
          <w:sz w:val="28"/>
          <w:szCs w:val="28"/>
          <w:lang w:val="uz-Cyrl-UZ"/>
        </w:rPr>
        <w:t>По этому, н</w:t>
      </w:r>
      <w:bookmarkStart w:id="0" w:name="_GoBack"/>
      <w:bookmarkEnd w:id="0"/>
      <w:r w:rsidRPr="000D1993">
        <w:rPr>
          <w:sz w:val="28"/>
          <w:szCs w:val="28"/>
        </w:rPr>
        <w:t>аучный подход к данному явлению должен опираться на классификацию, которая упорядочивает многообразие существующих технологий на основе общих и специфических, существенных и случайных, теоретических и практических и других признаков.</w:t>
      </w:r>
    </w:p>
    <w:p w:rsidR="000541F7" w:rsidRPr="006E784E" w:rsidRDefault="000541F7" w:rsidP="00AF24C6">
      <w:pPr>
        <w:spacing w:line="360" w:lineRule="auto"/>
        <w:ind w:firstLine="709"/>
        <w:jc w:val="both"/>
        <w:rPr>
          <w:sz w:val="28"/>
          <w:szCs w:val="28"/>
          <w:lang w:val="uk-UA"/>
        </w:rPr>
      </w:pPr>
    </w:p>
    <w:p w:rsidR="000541F7" w:rsidRPr="006E784E" w:rsidRDefault="000541F7" w:rsidP="006E784E">
      <w:pPr>
        <w:spacing w:line="360" w:lineRule="auto"/>
        <w:rPr>
          <w:b/>
          <w:sz w:val="28"/>
          <w:szCs w:val="28"/>
          <w:lang w:val="uk-UA"/>
        </w:rPr>
      </w:pPr>
      <w:r w:rsidRPr="000D1993">
        <w:rPr>
          <w:b/>
          <w:sz w:val="28"/>
          <w:szCs w:val="28"/>
        </w:rPr>
        <w:t>Литература</w:t>
      </w:r>
      <w:r>
        <w:rPr>
          <w:b/>
          <w:sz w:val="28"/>
          <w:szCs w:val="28"/>
          <w:lang w:val="uk-UA"/>
        </w:rPr>
        <w:t>:</w:t>
      </w:r>
    </w:p>
    <w:p w:rsidR="000541F7" w:rsidRPr="00BA38FE" w:rsidRDefault="000541F7" w:rsidP="000D1993">
      <w:pPr>
        <w:numPr>
          <w:ilvl w:val="0"/>
          <w:numId w:val="17"/>
        </w:numPr>
        <w:tabs>
          <w:tab w:val="left" w:pos="993"/>
          <w:tab w:val="left" w:pos="1134"/>
        </w:tabs>
        <w:spacing w:line="360" w:lineRule="auto"/>
        <w:ind w:firstLine="709"/>
        <w:jc w:val="both"/>
        <w:rPr>
          <w:sz w:val="28"/>
          <w:szCs w:val="28"/>
        </w:rPr>
      </w:pPr>
      <w:r w:rsidRPr="00BA38FE">
        <w:rPr>
          <w:sz w:val="28"/>
          <w:szCs w:val="28"/>
        </w:rPr>
        <w:t>Архангельский С. И. Учебный процесс в высшей школе, его зако</w:t>
      </w:r>
      <w:r w:rsidRPr="00BA38FE">
        <w:rPr>
          <w:sz w:val="28"/>
          <w:szCs w:val="28"/>
        </w:rPr>
        <w:softHyphen/>
        <w:t>номерные основы и методы. - М.: Высшая школа, 1980. - 368 с.</w:t>
      </w:r>
    </w:p>
    <w:p w:rsidR="000541F7" w:rsidRPr="00BA38FE" w:rsidRDefault="000541F7" w:rsidP="000D1993">
      <w:pPr>
        <w:numPr>
          <w:ilvl w:val="0"/>
          <w:numId w:val="17"/>
        </w:numPr>
        <w:tabs>
          <w:tab w:val="left" w:pos="993"/>
          <w:tab w:val="left" w:pos="1027"/>
          <w:tab w:val="left" w:pos="1134"/>
          <w:tab w:val="left" w:pos="1276"/>
        </w:tabs>
        <w:autoSpaceDE w:val="0"/>
        <w:autoSpaceDN w:val="0"/>
        <w:adjustRightInd w:val="0"/>
        <w:spacing w:line="360" w:lineRule="auto"/>
        <w:ind w:firstLine="709"/>
        <w:jc w:val="both"/>
        <w:rPr>
          <w:sz w:val="28"/>
          <w:szCs w:val="28"/>
        </w:rPr>
      </w:pPr>
      <w:r w:rsidRPr="00BA38FE">
        <w:rPr>
          <w:sz w:val="28"/>
          <w:szCs w:val="28"/>
        </w:rPr>
        <w:t xml:space="preserve">Батышев С. Я. Реформа профессиональной школы. </w:t>
      </w:r>
      <w:r w:rsidRPr="00BA38FE">
        <w:rPr>
          <w:spacing w:val="30"/>
          <w:sz w:val="28"/>
          <w:szCs w:val="28"/>
        </w:rPr>
        <w:t>-М.:</w:t>
      </w:r>
      <w:r w:rsidRPr="00BA38FE">
        <w:rPr>
          <w:sz w:val="28"/>
          <w:szCs w:val="28"/>
        </w:rPr>
        <w:t xml:space="preserve"> Высшая школа, 1997. - 343 с.</w:t>
      </w:r>
    </w:p>
    <w:p w:rsidR="000541F7" w:rsidRPr="00BA38FE" w:rsidRDefault="000541F7" w:rsidP="000D1993">
      <w:pPr>
        <w:numPr>
          <w:ilvl w:val="0"/>
          <w:numId w:val="17"/>
        </w:numPr>
        <w:tabs>
          <w:tab w:val="left" w:pos="993"/>
          <w:tab w:val="left" w:pos="1134"/>
        </w:tabs>
        <w:spacing w:line="360" w:lineRule="auto"/>
        <w:ind w:firstLine="709"/>
        <w:jc w:val="both"/>
        <w:rPr>
          <w:sz w:val="28"/>
          <w:szCs w:val="28"/>
        </w:rPr>
      </w:pPr>
      <w:r w:rsidRPr="00BA38FE">
        <w:rPr>
          <w:sz w:val="28"/>
          <w:szCs w:val="28"/>
        </w:rPr>
        <w:t>Беспалько В.П. Педагогика и прогрессивные технологии обучения. – М., 1995.</w:t>
      </w:r>
    </w:p>
    <w:p w:rsidR="000541F7" w:rsidRPr="00BA38FE" w:rsidRDefault="000541F7" w:rsidP="000D1993">
      <w:pPr>
        <w:numPr>
          <w:ilvl w:val="0"/>
          <w:numId w:val="17"/>
        </w:numPr>
        <w:tabs>
          <w:tab w:val="left" w:pos="993"/>
          <w:tab w:val="left" w:pos="1134"/>
        </w:tabs>
        <w:spacing w:line="360" w:lineRule="auto"/>
        <w:ind w:firstLine="709"/>
        <w:jc w:val="both"/>
        <w:rPr>
          <w:sz w:val="28"/>
          <w:szCs w:val="28"/>
        </w:rPr>
      </w:pPr>
      <w:r w:rsidRPr="00BA38FE">
        <w:rPr>
          <w:sz w:val="28"/>
          <w:szCs w:val="28"/>
        </w:rPr>
        <w:t>Брунер Дж. Психология познания. - М.: Прогресс, 1977.- 412 с.</w:t>
      </w:r>
    </w:p>
    <w:p w:rsidR="000541F7" w:rsidRPr="00BA38FE" w:rsidRDefault="000541F7" w:rsidP="00BA38FE">
      <w:pPr>
        <w:numPr>
          <w:ilvl w:val="0"/>
          <w:numId w:val="17"/>
        </w:numPr>
        <w:tabs>
          <w:tab w:val="left" w:pos="993"/>
          <w:tab w:val="left" w:pos="1134"/>
        </w:tabs>
        <w:spacing w:line="360" w:lineRule="auto"/>
        <w:ind w:firstLine="709"/>
        <w:jc w:val="both"/>
        <w:rPr>
          <w:sz w:val="28"/>
          <w:szCs w:val="28"/>
        </w:rPr>
      </w:pPr>
      <w:r w:rsidRPr="00BA38FE">
        <w:rPr>
          <w:caps/>
          <w:sz w:val="28"/>
          <w:szCs w:val="28"/>
        </w:rPr>
        <w:t>Д</w:t>
      </w:r>
      <w:r w:rsidRPr="00BA38FE">
        <w:rPr>
          <w:sz w:val="28"/>
          <w:szCs w:val="28"/>
        </w:rPr>
        <w:t>авронов</w:t>
      </w:r>
      <w:r w:rsidRPr="00BA38FE">
        <w:rPr>
          <w:caps/>
          <w:sz w:val="28"/>
          <w:szCs w:val="28"/>
        </w:rPr>
        <w:t xml:space="preserve">П.З. </w:t>
      </w:r>
      <w:r w:rsidRPr="00BA38FE">
        <w:rPr>
          <w:sz w:val="28"/>
          <w:szCs w:val="28"/>
        </w:rPr>
        <w:t>Янги педагогик технологиялар</w:t>
      </w:r>
      <w:r w:rsidRPr="00BA38FE">
        <w:rPr>
          <w:sz w:val="28"/>
          <w:szCs w:val="28"/>
          <w:lang w:val="uz-Cyrl-UZ"/>
        </w:rPr>
        <w:t>.-</w:t>
      </w:r>
      <w:r w:rsidRPr="00BA38FE">
        <w:rPr>
          <w:sz w:val="28"/>
          <w:szCs w:val="28"/>
          <w:lang w:val="en-US"/>
        </w:rPr>
        <w:t>C</w:t>
      </w:r>
      <w:r w:rsidRPr="00BA38FE">
        <w:rPr>
          <w:sz w:val="28"/>
          <w:szCs w:val="28"/>
          <w:lang w:val="uz-Cyrl-UZ"/>
        </w:rPr>
        <w:t xml:space="preserve">амарқанд: 2008. – 102 б. </w:t>
      </w:r>
      <w:r w:rsidRPr="00BA38FE">
        <w:rPr>
          <w:bCs/>
          <w:sz w:val="28"/>
          <w:szCs w:val="28"/>
          <w:lang w:val="uz-Cyrl-UZ"/>
        </w:rPr>
        <w:t>(на узб. яз</w:t>
      </w:r>
      <w:r w:rsidRPr="00BA38FE">
        <w:rPr>
          <w:bCs/>
          <w:sz w:val="28"/>
          <w:szCs w:val="28"/>
        </w:rPr>
        <w:t>ы</w:t>
      </w:r>
      <w:r w:rsidRPr="00BA38FE">
        <w:rPr>
          <w:bCs/>
          <w:sz w:val="28"/>
          <w:szCs w:val="28"/>
          <w:lang w:val="uz-Cyrl-UZ"/>
        </w:rPr>
        <w:t>ке)</w:t>
      </w:r>
    </w:p>
    <w:p w:rsidR="000541F7" w:rsidRPr="00BA38FE" w:rsidRDefault="000541F7" w:rsidP="000D1993">
      <w:pPr>
        <w:numPr>
          <w:ilvl w:val="0"/>
          <w:numId w:val="17"/>
        </w:numPr>
        <w:tabs>
          <w:tab w:val="left" w:pos="993"/>
          <w:tab w:val="left" w:pos="1134"/>
        </w:tabs>
        <w:spacing w:line="360" w:lineRule="auto"/>
        <w:ind w:firstLine="709"/>
        <w:jc w:val="both"/>
        <w:rPr>
          <w:sz w:val="28"/>
          <w:szCs w:val="28"/>
        </w:rPr>
      </w:pPr>
      <w:r w:rsidRPr="00BA38FE">
        <w:rPr>
          <w:bCs/>
          <w:sz w:val="28"/>
          <w:szCs w:val="28"/>
          <w:lang w:val="uz-Cyrl-UZ"/>
        </w:rPr>
        <w:t>Зиёмуҳаммадов Б., Таджиев М. Педагогик технология –замонавий ўзбек миллий модели.- Т.:Лидер пресс. -114 б. (на узб. яз</w:t>
      </w:r>
      <w:r w:rsidRPr="00BA38FE">
        <w:rPr>
          <w:bCs/>
          <w:sz w:val="28"/>
          <w:szCs w:val="28"/>
        </w:rPr>
        <w:t>ы</w:t>
      </w:r>
      <w:r w:rsidRPr="00BA38FE">
        <w:rPr>
          <w:bCs/>
          <w:sz w:val="28"/>
          <w:szCs w:val="28"/>
          <w:lang w:val="uz-Cyrl-UZ"/>
        </w:rPr>
        <w:t>ке)</w:t>
      </w:r>
    </w:p>
    <w:p w:rsidR="000541F7" w:rsidRPr="00BA38FE" w:rsidRDefault="000541F7" w:rsidP="000D1993">
      <w:pPr>
        <w:numPr>
          <w:ilvl w:val="0"/>
          <w:numId w:val="17"/>
        </w:numPr>
        <w:tabs>
          <w:tab w:val="left" w:pos="993"/>
          <w:tab w:val="left" w:pos="1134"/>
        </w:tabs>
        <w:spacing w:line="360" w:lineRule="auto"/>
        <w:ind w:firstLine="709"/>
        <w:jc w:val="both"/>
        <w:rPr>
          <w:sz w:val="28"/>
          <w:szCs w:val="28"/>
        </w:rPr>
      </w:pPr>
      <w:r w:rsidRPr="00BA38FE">
        <w:rPr>
          <w:bCs/>
          <w:sz w:val="28"/>
          <w:szCs w:val="28"/>
          <w:lang w:val="uz-Cyrl-UZ"/>
        </w:rPr>
        <w:t>Сайидаҳмедов Н. Янги педагогик технологиялар. –Т.:Молия, 2003.- 158 б. (на узб. яз</w:t>
      </w:r>
      <w:r w:rsidRPr="00BA38FE">
        <w:rPr>
          <w:bCs/>
          <w:sz w:val="28"/>
          <w:szCs w:val="28"/>
        </w:rPr>
        <w:t>ы</w:t>
      </w:r>
      <w:r w:rsidRPr="00BA38FE">
        <w:rPr>
          <w:bCs/>
          <w:sz w:val="28"/>
          <w:szCs w:val="28"/>
          <w:lang w:val="uz-Cyrl-UZ"/>
        </w:rPr>
        <w:t>ке)</w:t>
      </w:r>
    </w:p>
    <w:p w:rsidR="000541F7" w:rsidRPr="000D1993" w:rsidRDefault="000541F7" w:rsidP="00BA38FE">
      <w:pPr>
        <w:pStyle w:val="ListParagraph"/>
        <w:numPr>
          <w:ilvl w:val="0"/>
          <w:numId w:val="17"/>
        </w:numPr>
        <w:tabs>
          <w:tab w:val="left" w:pos="993"/>
          <w:tab w:val="left" w:pos="1134"/>
        </w:tabs>
        <w:spacing w:line="360" w:lineRule="auto"/>
        <w:ind w:left="0" w:firstLine="709"/>
        <w:jc w:val="both"/>
        <w:rPr>
          <w:rStyle w:val="FontStyle13"/>
          <w:sz w:val="28"/>
          <w:szCs w:val="28"/>
        </w:rPr>
      </w:pPr>
      <w:r w:rsidRPr="00BA38FE">
        <w:rPr>
          <w:rStyle w:val="FontStyle13"/>
          <w:sz w:val="28"/>
          <w:szCs w:val="28"/>
        </w:rPr>
        <w:t xml:space="preserve">Селевко Г.К. Современные образовательные технологии. - </w:t>
      </w:r>
      <w:r w:rsidRPr="00BA38FE">
        <w:rPr>
          <w:rStyle w:val="FontStyle13"/>
          <w:spacing w:val="30"/>
          <w:sz w:val="28"/>
          <w:szCs w:val="28"/>
        </w:rPr>
        <w:t>М.:</w:t>
      </w:r>
      <w:r w:rsidRPr="000D1993">
        <w:rPr>
          <w:rStyle w:val="FontStyle13"/>
          <w:sz w:val="28"/>
          <w:szCs w:val="28"/>
        </w:rPr>
        <w:t xml:space="preserve"> Народное образование, 1998. - 256 с.</w:t>
      </w:r>
    </w:p>
    <w:sectPr w:rsidR="000541F7" w:rsidRPr="000D1993" w:rsidSect="00BF56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238D2"/>
    <w:multiLevelType w:val="hybridMultilevel"/>
    <w:tmpl w:val="3C3420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60D19A2"/>
    <w:multiLevelType w:val="hybridMultilevel"/>
    <w:tmpl w:val="F52E9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BE59FC"/>
    <w:multiLevelType w:val="hybridMultilevel"/>
    <w:tmpl w:val="B2B8E6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20C849E4"/>
    <w:multiLevelType w:val="hybridMultilevel"/>
    <w:tmpl w:val="90ACA474"/>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89D56DD"/>
    <w:multiLevelType w:val="hybridMultilevel"/>
    <w:tmpl w:val="07269D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5F573E"/>
    <w:multiLevelType w:val="hybridMultilevel"/>
    <w:tmpl w:val="4E44FC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461279"/>
    <w:multiLevelType w:val="hybridMultilevel"/>
    <w:tmpl w:val="A1166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6B6059C"/>
    <w:multiLevelType w:val="hybridMultilevel"/>
    <w:tmpl w:val="31226C5A"/>
    <w:lvl w:ilvl="0" w:tplc="04190001">
      <w:start w:val="1"/>
      <w:numFmt w:val="bullet"/>
      <w:lvlText w:val=""/>
      <w:lvlJc w:val="left"/>
      <w:pPr>
        <w:tabs>
          <w:tab w:val="num" w:pos="1440"/>
        </w:tabs>
        <w:ind w:left="1440" w:hanging="360"/>
      </w:pPr>
      <w:rPr>
        <w:rFonts w:ascii="Symbol" w:hAnsi="Symbol" w:hint="default"/>
      </w:rPr>
    </w:lvl>
    <w:lvl w:ilvl="1" w:tplc="A72CDF88">
      <w:start w:val="1"/>
      <w:numFmt w:val="upperRoman"/>
      <w:lvlText w:val="%2."/>
      <w:lvlJc w:val="left"/>
      <w:pPr>
        <w:tabs>
          <w:tab w:val="num" w:pos="2160"/>
        </w:tabs>
        <w:ind w:left="2160" w:hanging="360"/>
      </w:pPr>
      <w:rPr>
        <w:rFonts w:ascii="Times New Roman" w:eastAsia="Times New Roman" w:hAnsi="Times New Roman" w:cs="Times New Roman" w:hint="default"/>
      </w:rPr>
    </w:lvl>
    <w:lvl w:ilvl="2" w:tplc="1B087FD4">
      <w:start w:val="98"/>
      <w:numFmt w:val="decimal"/>
      <w:lvlText w:val="%3."/>
      <w:lvlJc w:val="left"/>
      <w:pPr>
        <w:tabs>
          <w:tab w:val="num" w:pos="2880"/>
        </w:tabs>
        <w:ind w:left="2880" w:hanging="360"/>
      </w:pPr>
      <w:rPr>
        <w:rFonts w:cs="Times New Roman" w:hint="default"/>
        <w:b/>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94466EA"/>
    <w:multiLevelType w:val="hybridMultilevel"/>
    <w:tmpl w:val="C9C299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F704C54"/>
    <w:multiLevelType w:val="hybridMultilevel"/>
    <w:tmpl w:val="0A828A50"/>
    <w:lvl w:ilvl="0" w:tplc="04190001">
      <w:start w:val="1"/>
      <w:numFmt w:val="bullet"/>
      <w:lvlText w:val=""/>
      <w:lvlJc w:val="left"/>
      <w:pPr>
        <w:tabs>
          <w:tab w:val="num" w:pos="720"/>
        </w:tabs>
        <w:ind w:left="720" w:hanging="360"/>
      </w:pPr>
      <w:rPr>
        <w:rFonts w:ascii="Symbol" w:hAnsi="Symbol" w:hint="default"/>
      </w:rPr>
    </w:lvl>
    <w:lvl w:ilvl="1" w:tplc="A72CDF88">
      <w:start w:val="1"/>
      <w:numFmt w:val="upperRoman"/>
      <w:lvlText w:val="%2."/>
      <w:lvlJc w:val="left"/>
      <w:pPr>
        <w:tabs>
          <w:tab w:val="num" w:pos="1440"/>
        </w:tabs>
        <w:ind w:left="1440" w:hanging="360"/>
      </w:pPr>
      <w:rPr>
        <w:rFonts w:ascii="Times New Roman" w:eastAsia="Times New Roman" w:hAnsi="Times New Roman" w:cs="Times New Roman" w:hint="default"/>
      </w:rPr>
    </w:lvl>
    <w:lvl w:ilvl="2" w:tplc="8CD09842">
      <w:start w:val="1"/>
      <w:numFmt w:val="decimal"/>
      <w:lvlText w:val="%3."/>
      <w:lvlJc w:val="left"/>
      <w:pPr>
        <w:tabs>
          <w:tab w:val="num" w:pos="2160"/>
        </w:tabs>
        <w:ind w:left="2160" w:hanging="360"/>
      </w:pPr>
      <w:rPr>
        <w:rFon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BDB2F8E"/>
    <w:multiLevelType w:val="hybridMultilevel"/>
    <w:tmpl w:val="FB824CC2"/>
    <w:lvl w:ilvl="0" w:tplc="04190001">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rPr>
        <w:rFonts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5D6F36A6"/>
    <w:multiLevelType w:val="hybridMultilevel"/>
    <w:tmpl w:val="318AF4C2"/>
    <w:lvl w:ilvl="0" w:tplc="A72CDF88">
      <w:start w:val="1"/>
      <w:numFmt w:val="upperRoman"/>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43F0DA3C">
      <w:start w:val="2"/>
      <w:numFmt w:val="decimal"/>
      <w:lvlText w:val="%3)"/>
      <w:lvlJc w:val="left"/>
      <w:pPr>
        <w:tabs>
          <w:tab w:val="num" w:pos="2160"/>
        </w:tabs>
        <w:ind w:left="2160" w:hanging="360"/>
      </w:pPr>
      <w:rPr>
        <w:rFonts w:cs="Times New Roman" w:hint="default"/>
      </w:rPr>
    </w:lvl>
    <w:lvl w:ilvl="3" w:tplc="80722282">
      <w:start w:val="80"/>
      <w:numFmt w:val="decimal"/>
      <w:lvlText w:val="%4."/>
      <w:lvlJc w:val="left"/>
      <w:pPr>
        <w:tabs>
          <w:tab w:val="num" w:pos="2880"/>
        </w:tabs>
        <w:ind w:left="2880" w:hanging="360"/>
      </w:pPr>
      <w:rPr>
        <w:rFonts w:cs="Times New Roman" w:hint="default"/>
        <w:b/>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84A1E4A"/>
    <w:multiLevelType w:val="hybridMultilevel"/>
    <w:tmpl w:val="94B210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45739A"/>
    <w:multiLevelType w:val="hybridMultilevel"/>
    <w:tmpl w:val="78E687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0BC201B"/>
    <w:multiLevelType w:val="singleLevel"/>
    <w:tmpl w:val="9D565E54"/>
    <w:lvl w:ilvl="0">
      <w:start w:val="1"/>
      <w:numFmt w:val="decimal"/>
      <w:lvlText w:val="%1."/>
      <w:legacy w:legacy="1" w:legacySpace="0" w:legacyIndent="470"/>
      <w:lvlJc w:val="left"/>
      <w:rPr>
        <w:rFonts w:ascii="Times New Roman" w:hAnsi="Times New Roman" w:cs="Times New Roman" w:hint="default"/>
        <w:b/>
      </w:rPr>
    </w:lvl>
  </w:abstractNum>
  <w:abstractNum w:abstractNumId="15">
    <w:nsid w:val="78CE5A7E"/>
    <w:multiLevelType w:val="hybridMultilevel"/>
    <w:tmpl w:val="0A162BAA"/>
    <w:lvl w:ilvl="0" w:tplc="95E270B4">
      <w:start w:val="1"/>
      <w:numFmt w:val="decimal"/>
      <w:lvlText w:val="%1."/>
      <w:lvlJc w:val="left"/>
      <w:pPr>
        <w:tabs>
          <w:tab w:val="num" w:pos="720"/>
        </w:tabs>
        <w:ind w:left="720" w:hanging="360"/>
      </w:pPr>
      <w:rPr>
        <w:rFonts w:cs="Times New Roman"/>
      </w:rPr>
    </w:lvl>
    <w:lvl w:ilvl="1" w:tplc="35DEE14A">
      <w:numFmt w:val="none"/>
      <w:lvlText w:val=""/>
      <w:lvlJc w:val="left"/>
      <w:pPr>
        <w:tabs>
          <w:tab w:val="num" w:pos="360"/>
        </w:tabs>
      </w:pPr>
      <w:rPr>
        <w:rFonts w:cs="Times New Roman"/>
      </w:rPr>
    </w:lvl>
    <w:lvl w:ilvl="2" w:tplc="933CDD78">
      <w:numFmt w:val="none"/>
      <w:lvlText w:val=""/>
      <w:lvlJc w:val="left"/>
      <w:pPr>
        <w:tabs>
          <w:tab w:val="num" w:pos="360"/>
        </w:tabs>
      </w:pPr>
      <w:rPr>
        <w:rFonts w:cs="Times New Roman"/>
      </w:rPr>
    </w:lvl>
    <w:lvl w:ilvl="3" w:tplc="D7187610">
      <w:numFmt w:val="none"/>
      <w:lvlText w:val=""/>
      <w:lvlJc w:val="left"/>
      <w:pPr>
        <w:tabs>
          <w:tab w:val="num" w:pos="360"/>
        </w:tabs>
      </w:pPr>
      <w:rPr>
        <w:rFonts w:cs="Times New Roman"/>
      </w:rPr>
    </w:lvl>
    <w:lvl w:ilvl="4" w:tplc="D8CEE420">
      <w:numFmt w:val="none"/>
      <w:lvlText w:val=""/>
      <w:lvlJc w:val="left"/>
      <w:pPr>
        <w:tabs>
          <w:tab w:val="num" w:pos="360"/>
        </w:tabs>
      </w:pPr>
      <w:rPr>
        <w:rFonts w:cs="Times New Roman"/>
      </w:rPr>
    </w:lvl>
    <w:lvl w:ilvl="5" w:tplc="32BCB5B2">
      <w:numFmt w:val="none"/>
      <w:lvlText w:val=""/>
      <w:lvlJc w:val="left"/>
      <w:pPr>
        <w:tabs>
          <w:tab w:val="num" w:pos="360"/>
        </w:tabs>
      </w:pPr>
      <w:rPr>
        <w:rFonts w:cs="Times New Roman"/>
      </w:rPr>
    </w:lvl>
    <w:lvl w:ilvl="6" w:tplc="26F0258C">
      <w:numFmt w:val="none"/>
      <w:lvlText w:val=""/>
      <w:lvlJc w:val="left"/>
      <w:pPr>
        <w:tabs>
          <w:tab w:val="num" w:pos="360"/>
        </w:tabs>
      </w:pPr>
      <w:rPr>
        <w:rFonts w:cs="Times New Roman"/>
      </w:rPr>
    </w:lvl>
    <w:lvl w:ilvl="7" w:tplc="BAF4C384">
      <w:numFmt w:val="none"/>
      <w:lvlText w:val=""/>
      <w:lvlJc w:val="left"/>
      <w:pPr>
        <w:tabs>
          <w:tab w:val="num" w:pos="360"/>
        </w:tabs>
      </w:pPr>
      <w:rPr>
        <w:rFonts w:cs="Times New Roman"/>
      </w:rPr>
    </w:lvl>
    <w:lvl w:ilvl="8" w:tplc="51DCCB24">
      <w:numFmt w:val="none"/>
      <w:lvlText w:val=""/>
      <w:lvlJc w:val="left"/>
      <w:pPr>
        <w:tabs>
          <w:tab w:val="num" w:pos="360"/>
        </w:tabs>
      </w:pPr>
      <w:rPr>
        <w:rFonts w:cs="Times New Roman"/>
      </w:rPr>
    </w:lvl>
  </w:abstractNum>
  <w:abstractNum w:abstractNumId="16">
    <w:nsid w:val="795036F7"/>
    <w:multiLevelType w:val="hybridMultilevel"/>
    <w:tmpl w:val="E6920C7C"/>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5"/>
  </w:num>
  <w:num w:numId="2">
    <w:abstractNumId w:val="1"/>
  </w:num>
  <w:num w:numId="3">
    <w:abstractNumId w:val="15"/>
  </w:num>
  <w:num w:numId="4">
    <w:abstractNumId w:val="0"/>
  </w:num>
  <w:num w:numId="5">
    <w:abstractNumId w:val="3"/>
  </w:num>
  <w:num w:numId="6">
    <w:abstractNumId w:val="11"/>
  </w:num>
  <w:num w:numId="7">
    <w:abstractNumId w:val="7"/>
  </w:num>
  <w:num w:numId="8">
    <w:abstractNumId w:val="10"/>
  </w:num>
  <w:num w:numId="9">
    <w:abstractNumId w:val="2"/>
  </w:num>
  <w:num w:numId="10">
    <w:abstractNumId w:val="16"/>
  </w:num>
  <w:num w:numId="11">
    <w:abstractNumId w:val="8"/>
  </w:num>
  <w:num w:numId="12">
    <w:abstractNumId w:val="9"/>
  </w:num>
  <w:num w:numId="13">
    <w:abstractNumId w:val="12"/>
  </w:num>
  <w:num w:numId="14">
    <w:abstractNumId w:val="4"/>
  </w:num>
  <w:num w:numId="15">
    <w:abstractNumId w:val="13"/>
  </w:num>
  <w:num w:numId="16">
    <w:abstractNumId w:val="6"/>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09C"/>
    <w:rsid w:val="000541F7"/>
    <w:rsid w:val="00077D4C"/>
    <w:rsid w:val="000D1993"/>
    <w:rsid w:val="001E7073"/>
    <w:rsid w:val="00291C6B"/>
    <w:rsid w:val="00320DA6"/>
    <w:rsid w:val="003433B9"/>
    <w:rsid w:val="003B0D41"/>
    <w:rsid w:val="003B3AB9"/>
    <w:rsid w:val="00436C12"/>
    <w:rsid w:val="00475AF9"/>
    <w:rsid w:val="00494AAB"/>
    <w:rsid w:val="004D360A"/>
    <w:rsid w:val="005D6F3A"/>
    <w:rsid w:val="005F746E"/>
    <w:rsid w:val="0062267D"/>
    <w:rsid w:val="00675971"/>
    <w:rsid w:val="006E784E"/>
    <w:rsid w:val="007737BB"/>
    <w:rsid w:val="00810E6D"/>
    <w:rsid w:val="0086778E"/>
    <w:rsid w:val="00891D4E"/>
    <w:rsid w:val="009B309C"/>
    <w:rsid w:val="009B789D"/>
    <w:rsid w:val="00AA5F2B"/>
    <w:rsid w:val="00AF24C6"/>
    <w:rsid w:val="00BA38FE"/>
    <w:rsid w:val="00BE22CA"/>
    <w:rsid w:val="00BF561A"/>
    <w:rsid w:val="00C53A4A"/>
    <w:rsid w:val="00C96CAC"/>
    <w:rsid w:val="00D75FB0"/>
    <w:rsid w:val="00EF5714"/>
    <w:rsid w:val="00F30B3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09C"/>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3">
    <w:name w:val="Font Style13"/>
    <w:basedOn w:val="DefaultParagraphFont"/>
    <w:uiPriority w:val="99"/>
    <w:rsid w:val="00C53A4A"/>
    <w:rPr>
      <w:rFonts w:ascii="Times New Roman" w:hAnsi="Times New Roman" w:cs="Times New Roman"/>
      <w:sz w:val="26"/>
      <w:szCs w:val="26"/>
    </w:rPr>
  </w:style>
  <w:style w:type="paragraph" w:customStyle="1" w:styleId="Style7">
    <w:name w:val="Style7"/>
    <w:basedOn w:val="Normal"/>
    <w:uiPriority w:val="99"/>
    <w:rsid w:val="00C53A4A"/>
    <w:pPr>
      <w:widowControl w:val="0"/>
      <w:autoSpaceDE w:val="0"/>
      <w:autoSpaceDN w:val="0"/>
      <w:adjustRightInd w:val="0"/>
      <w:spacing w:line="466" w:lineRule="exact"/>
      <w:ind w:firstLine="538"/>
      <w:jc w:val="both"/>
    </w:pPr>
  </w:style>
  <w:style w:type="paragraph" w:styleId="ListParagraph">
    <w:name w:val="List Paragraph"/>
    <w:basedOn w:val="Normal"/>
    <w:uiPriority w:val="99"/>
    <w:qFormat/>
    <w:rsid w:val="00BE22C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319</TotalTime>
  <Pages>7</Pages>
  <Words>7171</Words>
  <Characters>4088</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12</cp:revision>
  <dcterms:created xsi:type="dcterms:W3CDTF">2015-01-30T11:00:00Z</dcterms:created>
  <dcterms:modified xsi:type="dcterms:W3CDTF">2015-04-29T13:06:00Z</dcterms:modified>
</cp:coreProperties>
</file>