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95A" w:rsidRPr="00CB48A9" w:rsidRDefault="007E095A" w:rsidP="005E35CC">
      <w:pPr>
        <w:autoSpaceDE w:val="0"/>
        <w:autoSpaceDN w:val="0"/>
        <w:adjustRightInd w:val="0"/>
        <w:spacing w:line="360" w:lineRule="auto"/>
        <w:ind w:firstLine="567"/>
        <w:jc w:val="right"/>
        <w:rPr>
          <w:b/>
          <w:spacing w:val="-2"/>
          <w:sz w:val="28"/>
          <w:szCs w:val="28"/>
        </w:rPr>
      </w:pPr>
      <w:r w:rsidRPr="00CB48A9">
        <w:rPr>
          <w:b/>
          <w:spacing w:val="-2"/>
          <w:sz w:val="28"/>
          <w:szCs w:val="28"/>
        </w:rPr>
        <w:t>Антоніна Шкрибайло</w:t>
      </w:r>
    </w:p>
    <w:p w:rsidR="007E095A" w:rsidRPr="00CB48A9" w:rsidRDefault="007E095A" w:rsidP="005E35CC">
      <w:pPr>
        <w:autoSpaceDE w:val="0"/>
        <w:autoSpaceDN w:val="0"/>
        <w:adjustRightInd w:val="0"/>
        <w:spacing w:line="360" w:lineRule="auto"/>
        <w:ind w:firstLine="567"/>
        <w:jc w:val="right"/>
        <w:rPr>
          <w:b/>
          <w:spacing w:val="-2"/>
          <w:sz w:val="28"/>
          <w:szCs w:val="28"/>
          <w:lang w:val="uk-UA"/>
        </w:rPr>
      </w:pPr>
      <w:r w:rsidRPr="00CB48A9">
        <w:rPr>
          <w:b/>
          <w:spacing w:val="-2"/>
          <w:sz w:val="28"/>
          <w:szCs w:val="28"/>
          <w:lang w:val="uk-UA"/>
        </w:rPr>
        <w:t>(</w:t>
      </w:r>
      <w:r w:rsidRPr="00CB48A9">
        <w:rPr>
          <w:b/>
          <w:spacing w:val="-2"/>
          <w:sz w:val="28"/>
          <w:szCs w:val="28"/>
        </w:rPr>
        <w:t>Ки</w:t>
      </w:r>
      <w:r w:rsidRPr="00CB48A9">
        <w:rPr>
          <w:b/>
          <w:spacing w:val="-2"/>
          <w:sz w:val="28"/>
          <w:szCs w:val="28"/>
          <w:lang w:val="uk-UA"/>
        </w:rPr>
        <w:t>їв</w:t>
      </w:r>
      <w:r w:rsidRPr="00CB48A9">
        <w:rPr>
          <w:b/>
          <w:spacing w:val="-2"/>
          <w:sz w:val="28"/>
          <w:szCs w:val="28"/>
        </w:rPr>
        <w:t>,</w:t>
      </w:r>
      <w:r w:rsidRPr="00CB48A9">
        <w:rPr>
          <w:b/>
          <w:spacing w:val="-2"/>
          <w:sz w:val="28"/>
          <w:szCs w:val="28"/>
          <w:lang w:val="uk-UA"/>
        </w:rPr>
        <w:t xml:space="preserve"> Україна)</w:t>
      </w:r>
    </w:p>
    <w:p w:rsidR="007E095A" w:rsidRPr="00975F7B" w:rsidRDefault="007E095A" w:rsidP="005E35CC">
      <w:pPr>
        <w:spacing w:line="360" w:lineRule="auto"/>
        <w:ind w:firstLine="567"/>
        <w:jc w:val="both"/>
        <w:rPr>
          <w:b/>
          <w:i/>
          <w:spacing w:val="-2"/>
          <w:sz w:val="28"/>
          <w:szCs w:val="28"/>
        </w:rPr>
      </w:pPr>
      <w:bookmarkStart w:id="0" w:name="_GoBack"/>
      <w:bookmarkEnd w:id="0"/>
    </w:p>
    <w:p w:rsidR="007E095A" w:rsidRPr="00975F7B" w:rsidRDefault="007E095A" w:rsidP="005E35CC">
      <w:pPr>
        <w:spacing w:line="360" w:lineRule="auto"/>
        <w:ind w:right="-143" w:firstLine="567"/>
        <w:jc w:val="center"/>
        <w:rPr>
          <w:b/>
          <w:spacing w:val="-2"/>
          <w:sz w:val="28"/>
          <w:szCs w:val="28"/>
          <w:lang w:val="uk-UA"/>
        </w:rPr>
      </w:pPr>
      <w:r w:rsidRPr="00975F7B">
        <w:rPr>
          <w:b/>
          <w:spacing w:val="-2"/>
          <w:sz w:val="28"/>
          <w:szCs w:val="28"/>
          <w:lang w:val="uk-UA"/>
        </w:rPr>
        <w:t xml:space="preserve">КОНЦЕПЦІЯ ЄДИНОГО НАЦІОНАЛЬНОГО ФРОНТУ НА ШПАЛЬТАХ ВИДАННЯ </w:t>
      </w:r>
      <w:r w:rsidRPr="00975F7B">
        <w:rPr>
          <w:b/>
          <w:spacing w:val="-2"/>
          <w:sz w:val="28"/>
          <w:szCs w:val="28"/>
          <w:lang w:eastAsia="en-US"/>
        </w:rPr>
        <w:t>«НОВА УКРАЇНА»</w:t>
      </w:r>
    </w:p>
    <w:p w:rsidR="007E095A" w:rsidRPr="00975F7B" w:rsidRDefault="007E095A" w:rsidP="005E35CC">
      <w:pPr>
        <w:spacing w:line="360" w:lineRule="auto"/>
        <w:ind w:firstLine="567"/>
        <w:jc w:val="both"/>
        <w:rPr>
          <w:b/>
          <w:spacing w:val="-2"/>
          <w:sz w:val="28"/>
          <w:szCs w:val="28"/>
          <w:lang w:val="uk-UA"/>
        </w:rPr>
      </w:pPr>
    </w:p>
    <w:p w:rsidR="007E095A" w:rsidRPr="00975F7B" w:rsidRDefault="007E095A" w:rsidP="005E35CC">
      <w:pPr>
        <w:pStyle w:val="BodyText"/>
        <w:spacing w:after="0" w:line="360" w:lineRule="auto"/>
        <w:ind w:firstLine="567"/>
        <w:jc w:val="both"/>
        <w:rPr>
          <w:color w:val="000000"/>
          <w:spacing w:val="-2"/>
          <w:sz w:val="28"/>
          <w:szCs w:val="28"/>
          <w:lang w:val="uk-UA"/>
        </w:rPr>
      </w:pPr>
      <w:r w:rsidRPr="00975F7B">
        <w:rPr>
          <w:spacing w:val="-2"/>
          <w:sz w:val="28"/>
          <w:szCs w:val="28"/>
          <w:lang w:val="uk-UA"/>
        </w:rPr>
        <w:t>Поразка українських визвольних змагань 1917 – 1921</w:t>
      </w:r>
      <w:r w:rsidRPr="00975F7B">
        <w:rPr>
          <w:spacing w:val="-2"/>
          <w:sz w:val="28"/>
          <w:szCs w:val="28"/>
        </w:rPr>
        <w:t> </w:t>
      </w:r>
      <w:r w:rsidRPr="00975F7B">
        <w:rPr>
          <w:spacing w:val="-2"/>
          <w:sz w:val="28"/>
          <w:szCs w:val="28"/>
          <w:lang w:val="uk-UA"/>
        </w:rPr>
        <w:t>рр. стала причиною масової еміграції українців, насамперед тих, хто брав участь у боротьбі за державну незалежність, до країн Європи та Америки. На початку 1920-х</w:t>
      </w:r>
      <w:r w:rsidRPr="00975F7B">
        <w:rPr>
          <w:spacing w:val="-2"/>
          <w:sz w:val="28"/>
          <w:szCs w:val="28"/>
        </w:rPr>
        <w:t> </w:t>
      </w:r>
      <w:r w:rsidRPr="00975F7B">
        <w:rPr>
          <w:spacing w:val="-2"/>
          <w:sz w:val="28"/>
          <w:szCs w:val="28"/>
          <w:lang w:val="uk-UA"/>
        </w:rPr>
        <w:t>рр. у</w:t>
      </w:r>
      <w:r w:rsidRPr="00975F7B">
        <w:rPr>
          <w:spacing w:val="-2"/>
          <w:sz w:val="28"/>
          <w:szCs w:val="28"/>
        </w:rPr>
        <w:t> </w:t>
      </w:r>
      <w:r w:rsidRPr="00975F7B">
        <w:rPr>
          <w:spacing w:val="-2"/>
          <w:sz w:val="28"/>
          <w:szCs w:val="28"/>
          <w:lang w:val="uk-UA"/>
        </w:rPr>
        <w:t>Чехословацькій Республіці (далі – ЧСР) їх налічувалося близько 20 тис. осіб [1]. Українська еміграція була розмаїтою за своїми політичними поглядами, освітнім і культурним рівнем; за широкої підтримки чеського уряду вона провадила активну громадсько-культурну діяльність.</w:t>
      </w:r>
    </w:p>
    <w:p w:rsidR="007E095A" w:rsidRPr="00975F7B" w:rsidRDefault="007E095A" w:rsidP="005E35CC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2"/>
          <w:sz w:val="28"/>
          <w:szCs w:val="28"/>
          <w:lang w:val="uk-UA" w:eastAsia="en-US"/>
        </w:rPr>
      </w:pPr>
      <w:r w:rsidRPr="00975F7B">
        <w:rPr>
          <w:spacing w:val="-2"/>
          <w:sz w:val="28"/>
          <w:szCs w:val="28"/>
          <w:lang w:val="uk-UA" w:eastAsia="en-US"/>
        </w:rPr>
        <w:t>Однією з невід’ємних складових діяльності української еміграції міжвоєнного періоду була видавнича справа, яка слугувала засобом підтримки ментального та інформаційного зв’язку з Батьківщиною, одним із найбільш дієвих чинників збереження національної ідентичності емігрантів.</w:t>
      </w:r>
    </w:p>
    <w:p w:rsidR="007E095A" w:rsidRPr="00975F7B" w:rsidRDefault="007E095A" w:rsidP="005E35CC">
      <w:pPr>
        <w:pStyle w:val="BodyText"/>
        <w:spacing w:after="0" w:line="360" w:lineRule="auto"/>
        <w:ind w:firstLine="567"/>
        <w:jc w:val="both"/>
        <w:rPr>
          <w:color w:val="000000"/>
          <w:spacing w:val="-2"/>
          <w:sz w:val="28"/>
          <w:szCs w:val="28"/>
          <w:lang w:val="uk-UA"/>
        </w:rPr>
      </w:pPr>
      <w:r w:rsidRPr="00975F7B">
        <w:rPr>
          <w:spacing w:val="-2"/>
          <w:sz w:val="28"/>
          <w:szCs w:val="28"/>
          <w:lang w:val="uk-UA"/>
        </w:rPr>
        <w:t xml:space="preserve">У значному за кількістю масиві видань української еміграції особливе місце належить журналу «Нова Україна» (Прага, 1922 – 1928 рр.). У цей час він був чи не єдиним, українським еміграційним часописом, який охоплював широкий спектр культурної та суспільно-політичної проблематики. Відомий дослідник української преси Аркадій Животко зазначав, що в журналі згуртувалися «найширші літературні, наукові і публіцистичні сили» і він «здобув признання й інтерес в широких колах українського суспільства, як на чужині, так і на українських землях» [7, с.284]. Юрій Тернопільський, який здійснив огляд української періодики, зараховував «Нову Україну» до «головних пресових органів української політичної еміґрації в Европі» [9, с. 42]. </w:t>
      </w:r>
    </w:p>
    <w:p w:rsidR="007E095A" w:rsidRPr="00975F7B" w:rsidRDefault="007E095A" w:rsidP="005E35CC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2"/>
          <w:sz w:val="28"/>
          <w:szCs w:val="28"/>
          <w:lang w:val="uk-UA"/>
        </w:rPr>
      </w:pPr>
      <w:r w:rsidRPr="00975F7B">
        <w:rPr>
          <w:spacing w:val="-2"/>
          <w:sz w:val="28"/>
          <w:szCs w:val="28"/>
          <w:lang w:val="uk-UA" w:eastAsia="en-US"/>
        </w:rPr>
        <w:t xml:space="preserve">Видавцем місячника був Н.Григоріїв, а редакторами – М.Шаповал, В.Винниченко та П.Богацький. </w:t>
      </w:r>
      <w:r w:rsidRPr="00975F7B">
        <w:rPr>
          <w:spacing w:val="-2"/>
          <w:sz w:val="28"/>
          <w:szCs w:val="28"/>
          <w:lang w:val="uk-UA"/>
        </w:rPr>
        <w:t>Автори журналу прагнули сформулювати найважливіший національний ідеал – відновлення української державності «суверенною волею українського народу на соборній землі» [10, с. 1-20], та міцно закріпити його у свідомості своїх читачів.</w:t>
      </w:r>
    </w:p>
    <w:p w:rsidR="007E095A" w:rsidRPr="00975F7B" w:rsidRDefault="007E095A" w:rsidP="005E35CC">
      <w:pPr>
        <w:spacing w:line="360" w:lineRule="auto"/>
        <w:ind w:firstLine="567"/>
        <w:jc w:val="both"/>
        <w:rPr>
          <w:spacing w:val="-2"/>
          <w:sz w:val="28"/>
          <w:szCs w:val="28"/>
          <w:lang w:val="uk-UA"/>
        </w:rPr>
      </w:pPr>
      <w:r w:rsidRPr="00975F7B">
        <w:rPr>
          <w:spacing w:val="-2"/>
          <w:sz w:val="28"/>
          <w:szCs w:val="28"/>
          <w:lang w:val="uk-UA"/>
        </w:rPr>
        <w:t>У наукових статтях, лекціях, рукописах та розвідках М.Шаповалом обґрунтовано кожен етап національного відродження українства та проаналізовано його специфічні умови. Він вважав, що свідомі українці повинні бути реалістами-революціонерами, котрі матимуть наукове розуміння дійсності та оцінюватимуть перспективу його розвитку, також вони повинні орієнтуватися на інтегральну програму, в якій поєднуються культурний, політичний та господарський аспекти [12].</w:t>
      </w:r>
    </w:p>
    <w:p w:rsidR="007E095A" w:rsidRPr="00975F7B" w:rsidRDefault="007E095A" w:rsidP="005E35CC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2"/>
          <w:sz w:val="28"/>
          <w:szCs w:val="28"/>
          <w:lang w:val="uk-UA" w:eastAsia="en-US"/>
        </w:rPr>
      </w:pPr>
      <w:r w:rsidRPr="00975F7B">
        <w:rPr>
          <w:spacing w:val="-2"/>
          <w:sz w:val="28"/>
          <w:szCs w:val="28"/>
          <w:lang w:val="uk-UA" w:eastAsia="en-US"/>
        </w:rPr>
        <w:t xml:space="preserve">Співпраця у «Новій Україні» представників української соціал-демократичної робітничої партії (далі – УСДРП) та партії соціалістів-революціонерів (далі – УПСР) дала імпульс розвитку ідеї об’єднання частини українських сил в еміграції. </w:t>
      </w:r>
    </w:p>
    <w:p w:rsidR="007E095A" w:rsidRPr="00975F7B" w:rsidRDefault="007E095A" w:rsidP="005E35CC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2"/>
          <w:sz w:val="28"/>
          <w:szCs w:val="28"/>
          <w:lang w:val="uk-UA" w:eastAsia="en-US"/>
        </w:rPr>
      </w:pPr>
      <w:r w:rsidRPr="00975F7B">
        <w:rPr>
          <w:spacing w:val="-2"/>
          <w:sz w:val="28"/>
          <w:szCs w:val="28"/>
          <w:lang w:eastAsia="en-US"/>
        </w:rPr>
        <w:t xml:space="preserve">Дискусію </w:t>
      </w:r>
      <w:r w:rsidRPr="00975F7B">
        <w:rPr>
          <w:spacing w:val="-2"/>
          <w:sz w:val="28"/>
          <w:szCs w:val="28"/>
          <w:lang w:val="uk-UA" w:eastAsia="en-US"/>
        </w:rPr>
        <w:t>щодо</w:t>
      </w:r>
      <w:r w:rsidRPr="00975F7B">
        <w:rPr>
          <w:spacing w:val="-2"/>
          <w:sz w:val="28"/>
          <w:szCs w:val="28"/>
          <w:lang w:eastAsia="en-US"/>
        </w:rPr>
        <w:t xml:space="preserve"> створення єдиного українського національного фронту</w:t>
      </w:r>
      <w:r w:rsidRPr="00975F7B">
        <w:rPr>
          <w:spacing w:val="-2"/>
          <w:sz w:val="28"/>
          <w:szCs w:val="28"/>
          <w:lang w:val="uk-UA" w:eastAsia="en-US"/>
        </w:rPr>
        <w:t xml:space="preserve"> </w:t>
      </w:r>
      <w:r w:rsidRPr="00975F7B">
        <w:rPr>
          <w:spacing w:val="-2"/>
          <w:sz w:val="28"/>
          <w:szCs w:val="28"/>
          <w:lang w:eastAsia="en-US"/>
        </w:rPr>
        <w:t xml:space="preserve">на сторінках </w:t>
      </w:r>
      <w:r w:rsidRPr="00975F7B">
        <w:rPr>
          <w:spacing w:val="-2"/>
          <w:sz w:val="28"/>
          <w:szCs w:val="28"/>
          <w:lang w:val="uk-UA" w:eastAsia="en-US"/>
        </w:rPr>
        <w:t>часопису</w:t>
      </w:r>
      <w:r w:rsidRPr="00975F7B">
        <w:rPr>
          <w:spacing w:val="-2"/>
          <w:sz w:val="28"/>
          <w:szCs w:val="28"/>
          <w:lang w:eastAsia="en-US"/>
        </w:rPr>
        <w:t xml:space="preserve"> було розпочато статтею В</w:t>
      </w:r>
      <w:r w:rsidRPr="00975F7B">
        <w:rPr>
          <w:spacing w:val="-2"/>
          <w:sz w:val="28"/>
          <w:szCs w:val="28"/>
          <w:lang w:val="uk-UA" w:eastAsia="en-US"/>
        </w:rPr>
        <w:t>.</w:t>
      </w:r>
      <w:r w:rsidRPr="00975F7B">
        <w:rPr>
          <w:spacing w:val="-2"/>
          <w:sz w:val="28"/>
          <w:szCs w:val="28"/>
          <w:lang w:eastAsia="en-US"/>
        </w:rPr>
        <w:t>Винниченка</w:t>
      </w:r>
      <w:r w:rsidRPr="00975F7B">
        <w:rPr>
          <w:spacing w:val="-2"/>
          <w:sz w:val="28"/>
          <w:szCs w:val="28"/>
          <w:lang w:val="uk-UA" w:eastAsia="en-US"/>
        </w:rPr>
        <w:t xml:space="preserve"> під назвою «Єдиний революційно-демократичний національний фронт» у першому числі за 1923 р. На його думку, певного результату в боротьбі за визволення українського народу «як від об’єктивно реакційної і контрреволюційної політики московського центру, так і від замахів на революцію української національної та інтернаціональної реакції» [2, с. 64] можна досягти тільки спільними зусиллями української еміграції, утворивши єдиний революційно-демократичний фронт.</w:t>
      </w:r>
    </w:p>
    <w:p w:rsidR="007E095A" w:rsidRPr="00975F7B" w:rsidRDefault="007E095A" w:rsidP="005E35CC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2"/>
          <w:sz w:val="28"/>
          <w:szCs w:val="28"/>
          <w:lang w:val="uk-UA" w:eastAsia="en-US"/>
        </w:rPr>
      </w:pPr>
      <w:r w:rsidRPr="00975F7B">
        <w:rPr>
          <w:spacing w:val="-2"/>
          <w:sz w:val="28"/>
          <w:szCs w:val="28"/>
          <w:lang w:val="uk-UA" w:eastAsia="en-US"/>
        </w:rPr>
        <w:t>Розроблена В.Винниченком платформа майбутнього союзу повинна була охоплювати різні сфери, зокрема політичну, соціальну, економічну, національну та міжнародну. Він визначив такі завдання як досягнення самостійності України в її етнографічних межах, розвиток соціальної революції та утвердження диктатури працюючих мас, встановлення низки демократичних свобод, знищення приватнокапіталістичної системи господарства тощо [3, с. 69].</w:t>
      </w:r>
    </w:p>
    <w:p w:rsidR="007E095A" w:rsidRPr="00975F7B" w:rsidRDefault="007E095A" w:rsidP="005E35CC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2"/>
          <w:sz w:val="28"/>
          <w:szCs w:val="28"/>
          <w:lang w:val="uk-UA"/>
        </w:rPr>
      </w:pPr>
      <w:r w:rsidRPr="00975F7B">
        <w:rPr>
          <w:spacing w:val="-2"/>
          <w:sz w:val="28"/>
          <w:szCs w:val="28"/>
          <w:lang w:val="uk-UA"/>
        </w:rPr>
        <w:t>Головною ціллю об’єднання в єдиний революційно-демократичний фронт В.Винниченко вважав визволення українського народу від національного та політичного гніту «московської деспотичної окупації»</w:t>
      </w:r>
      <w:r w:rsidRPr="00975F7B">
        <w:rPr>
          <w:spacing w:val="-2"/>
          <w:sz w:val="28"/>
          <w:szCs w:val="28"/>
          <w:lang w:val="uk-UA" w:eastAsia="en-US"/>
        </w:rPr>
        <w:t xml:space="preserve"> [2, с. 67]</w:t>
      </w:r>
      <w:r w:rsidRPr="00975F7B">
        <w:rPr>
          <w:spacing w:val="-2"/>
          <w:sz w:val="28"/>
          <w:szCs w:val="28"/>
          <w:lang w:val="uk-UA"/>
        </w:rPr>
        <w:t>. Зважаючи на це, він зазначав такі гасла:</w:t>
      </w:r>
    </w:p>
    <w:p w:rsidR="007E095A" w:rsidRPr="00975F7B" w:rsidRDefault="007E095A" w:rsidP="005E35C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pacing w:val="-2"/>
          <w:sz w:val="28"/>
          <w:szCs w:val="28"/>
          <w:lang w:val="uk-UA"/>
        </w:rPr>
      </w:pPr>
      <w:r w:rsidRPr="00975F7B">
        <w:rPr>
          <w:spacing w:val="-2"/>
          <w:sz w:val="28"/>
          <w:szCs w:val="28"/>
          <w:lang w:val="uk-UA"/>
        </w:rPr>
        <w:t>Незалежна, самостійна українська республіка.</w:t>
      </w:r>
    </w:p>
    <w:p w:rsidR="007E095A" w:rsidRPr="00975F7B" w:rsidRDefault="007E095A" w:rsidP="005E35C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pacing w:val="-2"/>
          <w:sz w:val="28"/>
          <w:szCs w:val="28"/>
          <w:lang w:val="uk-UA"/>
        </w:rPr>
      </w:pPr>
      <w:r w:rsidRPr="00975F7B">
        <w:rPr>
          <w:spacing w:val="-2"/>
          <w:sz w:val="28"/>
          <w:szCs w:val="28"/>
          <w:lang w:val="uk-UA"/>
        </w:rPr>
        <w:t>Виборність державної і місцевої влади.</w:t>
      </w:r>
    </w:p>
    <w:p w:rsidR="007E095A" w:rsidRPr="00975F7B" w:rsidRDefault="007E095A" w:rsidP="005E35C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pacing w:val="-2"/>
          <w:sz w:val="28"/>
          <w:szCs w:val="28"/>
          <w:lang w:val="uk-UA"/>
        </w:rPr>
      </w:pPr>
      <w:r w:rsidRPr="00975F7B">
        <w:rPr>
          <w:spacing w:val="-2"/>
          <w:sz w:val="28"/>
          <w:szCs w:val="28"/>
          <w:lang w:val="uk-UA"/>
        </w:rPr>
        <w:t>Відповідальність влади перед представницькими колективами та контроль над нею з боку колективів.</w:t>
      </w:r>
    </w:p>
    <w:p w:rsidR="007E095A" w:rsidRPr="00975F7B" w:rsidRDefault="007E095A" w:rsidP="005E35CC">
      <w:pPr>
        <w:pStyle w:val="ListParagraph"/>
        <w:autoSpaceDE w:val="0"/>
        <w:autoSpaceDN w:val="0"/>
        <w:adjustRightInd w:val="0"/>
        <w:spacing w:line="360" w:lineRule="auto"/>
        <w:ind w:left="0" w:firstLine="567"/>
        <w:jc w:val="both"/>
        <w:rPr>
          <w:spacing w:val="-2"/>
          <w:sz w:val="28"/>
          <w:szCs w:val="28"/>
          <w:lang w:val="uk-UA"/>
        </w:rPr>
      </w:pPr>
      <w:r w:rsidRPr="00975F7B">
        <w:rPr>
          <w:spacing w:val="-2"/>
          <w:sz w:val="28"/>
          <w:szCs w:val="28"/>
          <w:lang w:val="uk-UA"/>
        </w:rPr>
        <w:t xml:space="preserve">Висловлюючи свої думки, В.Винниченко, в принципі, не відмовлявся від «збройної боротьби [народу – </w:t>
      </w:r>
      <w:r w:rsidRPr="00975F7B">
        <w:rPr>
          <w:i/>
          <w:spacing w:val="-2"/>
          <w:sz w:val="28"/>
          <w:szCs w:val="28"/>
          <w:lang w:val="uk-UA"/>
        </w:rPr>
        <w:t>авт.</w:t>
      </w:r>
      <w:r w:rsidRPr="00975F7B">
        <w:rPr>
          <w:spacing w:val="-2"/>
          <w:sz w:val="28"/>
          <w:szCs w:val="28"/>
          <w:lang w:val="uk-UA"/>
        </w:rPr>
        <w:t xml:space="preserve">] за свої домагання», але вважав, що «українська демократія всю вагу своєї визвольної акції повинна перенести на [народні – </w:t>
      </w:r>
      <w:r w:rsidRPr="00975F7B">
        <w:rPr>
          <w:i/>
          <w:spacing w:val="-2"/>
          <w:sz w:val="28"/>
          <w:szCs w:val="28"/>
          <w:lang w:val="uk-UA"/>
        </w:rPr>
        <w:t>авт.</w:t>
      </w:r>
      <w:r w:rsidRPr="00975F7B">
        <w:rPr>
          <w:spacing w:val="-2"/>
          <w:sz w:val="28"/>
          <w:szCs w:val="28"/>
          <w:lang w:val="uk-UA"/>
        </w:rPr>
        <w:t>] маси» [2, с. 67]. До збройної боротьби, на думку В.Винниченка, слід вдаватись як до «останньої необхідності, але &lt;…&gt; тільки в результаті міцної орґанізації мас, їх політичного та національного підготування» [2, 68]. В.Винниченко вважав, що стихійні, неорганізовані повстання, місцеві заколоти не принесуть ніякого результату, крім руйнування господарства країни, провокації населення, водночас це литиме «воду на млин московського терору» [2, 68].</w:t>
      </w:r>
    </w:p>
    <w:p w:rsidR="007E095A" w:rsidRPr="00975F7B" w:rsidRDefault="007E095A" w:rsidP="005E35CC">
      <w:pPr>
        <w:pStyle w:val="ListParagraph"/>
        <w:autoSpaceDE w:val="0"/>
        <w:autoSpaceDN w:val="0"/>
        <w:adjustRightInd w:val="0"/>
        <w:spacing w:line="360" w:lineRule="auto"/>
        <w:ind w:left="0" w:firstLine="567"/>
        <w:jc w:val="both"/>
        <w:rPr>
          <w:spacing w:val="-2"/>
          <w:sz w:val="28"/>
          <w:szCs w:val="28"/>
          <w:lang w:val="uk-UA"/>
        </w:rPr>
      </w:pPr>
      <w:r w:rsidRPr="00975F7B">
        <w:rPr>
          <w:spacing w:val="-2"/>
          <w:sz w:val="28"/>
          <w:szCs w:val="28"/>
          <w:lang w:val="uk-UA"/>
        </w:rPr>
        <w:t>В.Винниченко помилково вважав, що якими б не були думки різних течій української демократії з приводу радянської влади, всі вони повинні визнати, що радянська демократія є певною формою демократії; «одні можуть вважати її за обмежену, нечисту форму, другі, навпаки, за чисту, позбавлену шкідливих упливів формального парламентаризму; але так чи інакше система рад, вільно вибраних, рад, що мають усю повноту влади, є форма народоправства, що виключає абсолютизм і поліційний централізм»</w:t>
      </w:r>
      <w:r w:rsidRPr="00975F7B">
        <w:rPr>
          <w:spacing w:val="-2"/>
          <w:sz w:val="28"/>
          <w:szCs w:val="28"/>
          <w:lang w:val="uk-UA" w:eastAsia="en-US"/>
        </w:rPr>
        <w:t xml:space="preserve"> [2, с. 69]</w:t>
      </w:r>
      <w:r w:rsidRPr="00975F7B">
        <w:rPr>
          <w:spacing w:val="-2"/>
          <w:sz w:val="28"/>
          <w:szCs w:val="28"/>
          <w:lang w:val="uk-UA"/>
        </w:rPr>
        <w:t>.</w:t>
      </w:r>
    </w:p>
    <w:p w:rsidR="007E095A" w:rsidRPr="00975F7B" w:rsidRDefault="007E095A" w:rsidP="005E35CC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2"/>
          <w:sz w:val="28"/>
          <w:szCs w:val="28"/>
          <w:lang w:val="uk-UA" w:eastAsia="en-US"/>
        </w:rPr>
      </w:pPr>
      <w:r w:rsidRPr="00975F7B">
        <w:rPr>
          <w:spacing w:val="-2"/>
          <w:sz w:val="28"/>
          <w:szCs w:val="28"/>
          <w:lang w:val="uk-UA" w:eastAsia="en-US"/>
        </w:rPr>
        <w:t>Вже в</w:t>
      </w:r>
      <w:r w:rsidRPr="00975F7B">
        <w:rPr>
          <w:spacing w:val="-2"/>
          <w:sz w:val="28"/>
          <w:szCs w:val="28"/>
          <w:lang w:eastAsia="en-US"/>
        </w:rPr>
        <w:t xml:space="preserve"> наступних двох </w:t>
      </w:r>
      <w:r w:rsidRPr="00975F7B">
        <w:rPr>
          <w:spacing w:val="-2"/>
          <w:sz w:val="28"/>
          <w:szCs w:val="28"/>
          <w:lang w:val="uk-UA" w:eastAsia="en-US"/>
        </w:rPr>
        <w:t>числах</w:t>
      </w:r>
      <w:r w:rsidRPr="00975F7B">
        <w:rPr>
          <w:spacing w:val="-2"/>
          <w:sz w:val="28"/>
          <w:szCs w:val="28"/>
          <w:lang w:eastAsia="en-US"/>
        </w:rPr>
        <w:t xml:space="preserve"> «Нової України» М.Шаповал у статт</w:t>
      </w:r>
      <w:r w:rsidRPr="00975F7B">
        <w:rPr>
          <w:spacing w:val="-2"/>
          <w:sz w:val="28"/>
          <w:szCs w:val="28"/>
          <w:lang w:val="uk-UA" w:eastAsia="en-US"/>
        </w:rPr>
        <w:t>ях «До проґрами українського визволення» (березень, 1923 р.)</w:t>
      </w:r>
      <w:r w:rsidRPr="00975F7B">
        <w:rPr>
          <w:spacing w:val="-2"/>
          <w:sz w:val="28"/>
          <w:szCs w:val="28"/>
          <w:lang w:eastAsia="en-US"/>
        </w:rPr>
        <w:t xml:space="preserve"> </w:t>
      </w:r>
      <w:r w:rsidRPr="00975F7B">
        <w:rPr>
          <w:spacing w:val="-2"/>
          <w:sz w:val="28"/>
          <w:szCs w:val="28"/>
          <w:lang w:val="uk-UA" w:eastAsia="en-US"/>
        </w:rPr>
        <w:t xml:space="preserve">та </w:t>
      </w:r>
      <w:r w:rsidRPr="00975F7B">
        <w:rPr>
          <w:spacing w:val="-2"/>
          <w:sz w:val="28"/>
          <w:szCs w:val="28"/>
          <w:lang w:eastAsia="en-US"/>
        </w:rPr>
        <w:t xml:space="preserve">«Складка сил» </w:t>
      </w:r>
      <w:r w:rsidRPr="00975F7B">
        <w:rPr>
          <w:spacing w:val="-2"/>
          <w:sz w:val="28"/>
          <w:szCs w:val="28"/>
          <w:lang w:val="uk-UA" w:eastAsia="en-US"/>
        </w:rPr>
        <w:t xml:space="preserve">(квітень, 1923 р.) виклав </w:t>
      </w:r>
      <w:r w:rsidRPr="00975F7B">
        <w:rPr>
          <w:spacing w:val="-2"/>
          <w:sz w:val="28"/>
          <w:szCs w:val="28"/>
          <w:lang w:eastAsia="en-US"/>
        </w:rPr>
        <w:t>власне</w:t>
      </w:r>
      <w:r w:rsidRPr="00975F7B">
        <w:rPr>
          <w:spacing w:val="-2"/>
          <w:sz w:val="28"/>
          <w:szCs w:val="28"/>
          <w:lang w:val="uk-UA" w:eastAsia="en-US"/>
        </w:rPr>
        <w:t xml:space="preserve"> </w:t>
      </w:r>
      <w:r w:rsidRPr="00975F7B">
        <w:rPr>
          <w:spacing w:val="-2"/>
          <w:sz w:val="28"/>
          <w:szCs w:val="28"/>
          <w:lang w:eastAsia="en-US"/>
        </w:rPr>
        <w:t>бачення єдиного фронту.</w:t>
      </w:r>
      <w:r w:rsidRPr="00975F7B">
        <w:rPr>
          <w:spacing w:val="-2"/>
          <w:sz w:val="28"/>
          <w:szCs w:val="28"/>
          <w:lang w:val="uk-UA" w:eastAsia="en-US"/>
        </w:rPr>
        <w:t xml:space="preserve"> «Щоб створити повне українське суспільство – треба захопити в руки українства: промисловість, торгівлю, адміністрацію, культурну творчість і наповнити суспільну просторінь українським змістом. Це ціле історичне завдання! Для сповнення його, – зазначав М.Шаповал, – треба праці кількох поколінь» [</w:t>
      </w:r>
      <w:r w:rsidRPr="00975F7B">
        <w:rPr>
          <w:spacing w:val="-2"/>
          <w:sz w:val="28"/>
          <w:szCs w:val="28"/>
          <w:lang w:eastAsia="en-US"/>
        </w:rPr>
        <w:t>11, с. 35-40</w:t>
      </w:r>
      <w:r w:rsidRPr="00975F7B">
        <w:rPr>
          <w:spacing w:val="-2"/>
          <w:sz w:val="28"/>
          <w:szCs w:val="28"/>
          <w:lang w:val="uk-UA" w:eastAsia="en-US"/>
        </w:rPr>
        <w:t>].</w:t>
      </w:r>
    </w:p>
    <w:p w:rsidR="007E095A" w:rsidRPr="00975F7B" w:rsidRDefault="007E095A" w:rsidP="005E35CC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2"/>
          <w:sz w:val="28"/>
          <w:szCs w:val="28"/>
          <w:lang w:val="uk-UA" w:eastAsia="en-US"/>
        </w:rPr>
      </w:pPr>
      <w:r w:rsidRPr="00975F7B">
        <w:rPr>
          <w:spacing w:val="-2"/>
          <w:sz w:val="28"/>
          <w:szCs w:val="28"/>
          <w:lang w:val="uk-UA" w:eastAsia="en-US"/>
        </w:rPr>
        <w:t xml:space="preserve">М.Шаповал, полемізуючи з В.Винниченком писав, що радянська демократія це така організація рад, до яких «би люде насамперед обірались на підставі виборчого права: рівного, безпосереднього, таємного, і пропорціонального. Наразі тепер не загального. Щоб туди не попали представники пануючих кляс, а це значить – чужі пануючі над нами національні елементи» </w:t>
      </w:r>
      <w:r w:rsidRPr="00975F7B">
        <w:rPr>
          <w:spacing w:val="-2"/>
          <w:sz w:val="28"/>
          <w:szCs w:val="28"/>
          <w:lang w:eastAsia="en-US"/>
        </w:rPr>
        <w:t>[11]</w:t>
      </w:r>
      <w:r w:rsidRPr="00975F7B">
        <w:rPr>
          <w:spacing w:val="-2"/>
          <w:sz w:val="28"/>
          <w:szCs w:val="28"/>
          <w:lang w:val="uk-UA" w:eastAsia="en-US"/>
        </w:rPr>
        <w:t>.</w:t>
      </w:r>
    </w:p>
    <w:p w:rsidR="007E095A" w:rsidRPr="00975F7B" w:rsidRDefault="007E095A" w:rsidP="005E35CC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2"/>
          <w:sz w:val="28"/>
          <w:szCs w:val="28"/>
          <w:lang w:val="uk-UA" w:eastAsia="en-US"/>
        </w:rPr>
      </w:pPr>
      <w:r w:rsidRPr="00975F7B">
        <w:rPr>
          <w:spacing w:val="-2"/>
          <w:sz w:val="28"/>
          <w:szCs w:val="28"/>
          <w:lang w:val="uk-UA" w:eastAsia="en-US"/>
        </w:rPr>
        <w:t>В.Винниченко вважав, що об'єднувати в український фронт необхідно всіх «опріч московствующих комуністів і монархістів і петлюрівців» [2, с. 69], на противагу йому, М.Шаповал обстоював встановлення певної дефініції «петлюрівщини» [11]. Він вважав, що за більшовицькою термінологією «петлюрівцями» є всі, хто «не числиться у складі московсько-українських яничарів: і В.Винниченко, і В.Липинський, і П.Скоропадський, і М.Грушевський. "Петлюрівцями" є всі, хто поділяє політику С.Петлюри (основану на конкретній згоді С.Петлюри з поляками, зв’язану з нечуваними уступками в інтересах і престижі українського народу</w:t>
      </w:r>
      <w:r w:rsidRPr="00975F7B">
        <w:rPr>
          <w:rStyle w:val="FootnoteReference"/>
          <w:spacing w:val="-2"/>
          <w:sz w:val="28"/>
          <w:szCs w:val="28"/>
          <w:lang w:val="uk-UA" w:eastAsia="en-US"/>
        </w:rPr>
        <w:footnoteReference w:id="1"/>
      </w:r>
      <w:r w:rsidRPr="00975F7B">
        <w:rPr>
          <w:spacing w:val="-2"/>
          <w:sz w:val="28"/>
          <w:szCs w:val="28"/>
          <w:lang w:val="uk-UA" w:eastAsia="en-US"/>
        </w:rPr>
        <w:t>) та його методи (основані на персональному принципі – отаманщина – в політично-державній праці, з неминучим хаосом і безконтрольністю в адміністрації). &lt;…</w:t>
      </w:r>
      <w:r w:rsidRPr="00975F7B">
        <w:rPr>
          <w:spacing w:val="-2"/>
          <w:sz w:val="28"/>
          <w:szCs w:val="28"/>
          <w:lang w:eastAsia="en-US"/>
        </w:rPr>
        <w:t xml:space="preserve">&gt; </w:t>
      </w:r>
      <w:r w:rsidRPr="00975F7B">
        <w:rPr>
          <w:spacing w:val="-2"/>
          <w:sz w:val="28"/>
          <w:szCs w:val="28"/>
          <w:lang w:val="uk-UA" w:eastAsia="en-US"/>
        </w:rPr>
        <w:t>"Петлюрівство" не партія, не організація, а певна політика і тактика» [</w:t>
      </w:r>
      <w:r w:rsidRPr="00975F7B">
        <w:rPr>
          <w:spacing w:val="-2"/>
          <w:sz w:val="28"/>
          <w:szCs w:val="28"/>
          <w:lang w:eastAsia="en-US"/>
        </w:rPr>
        <w:t>11</w:t>
      </w:r>
      <w:r w:rsidRPr="00975F7B">
        <w:rPr>
          <w:spacing w:val="-2"/>
          <w:sz w:val="28"/>
          <w:szCs w:val="28"/>
          <w:lang w:val="uk-UA" w:eastAsia="en-US"/>
        </w:rPr>
        <w:t xml:space="preserve">]. </w:t>
      </w:r>
    </w:p>
    <w:p w:rsidR="007E095A" w:rsidRPr="00975F7B" w:rsidRDefault="007E095A" w:rsidP="005E35CC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2"/>
          <w:sz w:val="28"/>
          <w:szCs w:val="28"/>
          <w:lang w:val="uk-UA" w:eastAsia="en-US"/>
        </w:rPr>
      </w:pPr>
      <w:r w:rsidRPr="00975F7B">
        <w:rPr>
          <w:spacing w:val="-2"/>
          <w:sz w:val="28"/>
          <w:szCs w:val="28"/>
          <w:lang w:val="uk-UA" w:eastAsia="en-US"/>
        </w:rPr>
        <w:t>Хоча погляди М.Шаповала частково співпадали з поглядами В.Винниченка, та думки щодо методів досягнення поставлених цілей у них розходилися: якщо В. Винниченко зосереджував увагу на політичній боротьбі, то М.Шаповал вважав, що національний фронт повинен мати громадсько-культурне спрямування. Адже, маючи певний досвід співпраці українських діячів різного політичного світогляду в Українському громадському комітеті, він був переконаний, що створення єдиного національного фронту соціалістичних сил в еміграції було можливим лише навколо спільної культурно-просвітницької роботи.</w:t>
      </w:r>
    </w:p>
    <w:p w:rsidR="007E095A" w:rsidRPr="00975F7B" w:rsidRDefault="007E095A" w:rsidP="005E35CC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2"/>
          <w:sz w:val="28"/>
          <w:szCs w:val="28"/>
          <w:lang w:val="uk-UA" w:eastAsia="en-US"/>
        </w:rPr>
      </w:pPr>
      <w:r w:rsidRPr="00975F7B">
        <w:rPr>
          <w:spacing w:val="-2"/>
          <w:sz w:val="28"/>
          <w:szCs w:val="28"/>
          <w:lang w:val="uk-UA" w:eastAsia="en-US"/>
        </w:rPr>
        <w:t>Підтримав позицію М.Шаповала й Н.Григоріїв, який почав розробляти концепцію єдиного національного фронту ще у 1921 р. [</w:t>
      </w:r>
      <w:r w:rsidRPr="00975F7B">
        <w:rPr>
          <w:spacing w:val="-2"/>
          <w:sz w:val="28"/>
          <w:szCs w:val="28"/>
          <w:lang w:eastAsia="en-US"/>
        </w:rPr>
        <w:t>6</w:t>
      </w:r>
      <w:r w:rsidRPr="00975F7B">
        <w:rPr>
          <w:spacing w:val="-2"/>
          <w:sz w:val="28"/>
          <w:szCs w:val="28"/>
          <w:lang w:val="uk-UA" w:eastAsia="en-US"/>
        </w:rPr>
        <w:t>], а в 1923 р. він також долучився до публічного обговорення можливості його утворення. Н.Григоріїв, розвиваючи думки викладені М.Шаповалом, В.Винниченком та свої власні, фактично надав цій концепції завершеного вигляду </w:t>
      </w:r>
      <w:r w:rsidRPr="00975F7B">
        <w:rPr>
          <w:spacing w:val="-2"/>
          <w:sz w:val="28"/>
          <w:szCs w:val="28"/>
          <w:lang w:eastAsia="en-US"/>
        </w:rPr>
        <w:t>[5]</w:t>
      </w:r>
      <w:r w:rsidRPr="00975F7B">
        <w:rPr>
          <w:spacing w:val="-2"/>
          <w:sz w:val="28"/>
          <w:szCs w:val="28"/>
          <w:lang w:val="uk-UA" w:eastAsia="en-US"/>
        </w:rPr>
        <w:t xml:space="preserve">. Він сформулював п’ять найголовніших принципів політичної платформи об’єднання: соборність, національно-соціальна революція як спосіб визволення, демократія як спосіб державного управління, визволення власними силам, дотримання свого і чужого суверенітету. На його думку, утворення, на той момент розпорошеною українською еміграцією з різними уявленнями про потреби українського народу, і шляхи досягнення єдиного національно-політичного фронту було теоретично складною, а то й неможливою справою. Правильним, на думку Григорієва, було б спрямувати діяльність еміграції на роботу, корисну для всієї нації. </w:t>
      </w:r>
      <w:r w:rsidRPr="00975F7B">
        <w:rPr>
          <w:spacing w:val="-2"/>
          <w:sz w:val="28"/>
          <w:szCs w:val="28"/>
          <w:lang w:eastAsia="en-US"/>
        </w:rPr>
        <w:t>«А це саме: справи не соціально-політичн</w:t>
      </w:r>
      <w:r w:rsidRPr="00975F7B">
        <w:rPr>
          <w:spacing w:val="-2"/>
          <w:sz w:val="28"/>
          <w:szCs w:val="28"/>
          <w:lang w:val="uk-UA" w:eastAsia="en-US"/>
        </w:rPr>
        <w:t>ого</w:t>
      </w:r>
      <w:r w:rsidRPr="00975F7B">
        <w:rPr>
          <w:spacing w:val="-2"/>
          <w:sz w:val="28"/>
          <w:szCs w:val="28"/>
          <w:lang w:eastAsia="en-US"/>
        </w:rPr>
        <w:t>, а культурного характеру</w:t>
      </w:r>
      <w:r w:rsidRPr="00975F7B">
        <w:rPr>
          <w:spacing w:val="-2"/>
          <w:sz w:val="28"/>
          <w:szCs w:val="28"/>
          <w:lang w:val="uk-UA" w:eastAsia="en-US"/>
        </w:rPr>
        <w:t>»,</w:t>
      </w:r>
      <w:r w:rsidRPr="00975F7B">
        <w:rPr>
          <w:spacing w:val="-2"/>
          <w:sz w:val="28"/>
          <w:szCs w:val="28"/>
          <w:lang w:eastAsia="en-US"/>
        </w:rPr>
        <w:t xml:space="preserve"> </w:t>
      </w:r>
      <w:r w:rsidRPr="00975F7B">
        <w:rPr>
          <w:spacing w:val="-2"/>
          <w:sz w:val="28"/>
          <w:szCs w:val="28"/>
          <w:lang w:val="uk-UA" w:eastAsia="en-US"/>
        </w:rPr>
        <w:t>–</w:t>
      </w:r>
      <w:r w:rsidRPr="00975F7B">
        <w:rPr>
          <w:spacing w:val="-2"/>
          <w:sz w:val="28"/>
          <w:szCs w:val="28"/>
          <w:lang w:eastAsia="en-US"/>
        </w:rPr>
        <w:t xml:space="preserve"> </w:t>
      </w:r>
      <w:r w:rsidRPr="00975F7B">
        <w:rPr>
          <w:spacing w:val="-2"/>
          <w:sz w:val="28"/>
          <w:szCs w:val="28"/>
          <w:lang w:val="uk-UA" w:eastAsia="en-US"/>
        </w:rPr>
        <w:t>наголошував</w:t>
      </w:r>
      <w:r w:rsidRPr="00975F7B">
        <w:rPr>
          <w:spacing w:val="-2"/>
          <w:sz w:val="28"/>
          <w:szCs w:val="28"/>
          <w:lang w:eastAsia="en-US"/>
        </w:rPr>
        <w:t xml:space="preserve"> Н.Григоріїв і, підтримуючи позицію</w:t>
      </w:r>
      <w:r w:rsidRPr="00975F7B">
        <w:rPr>
          <w:spacing w:val="-2"/>
          <w:sz w:val="28"/>
          <w:szCs w:val="28"/>
          <w:lang w:val="uk-UA" w:eastAsia="en-US"/>
        </w:rPr>
        <w:t xml:space="preserve"> </w:t>
      </w:r>
      <w:r w:rsidRPr="00975F7B">
        <w:rPr>
          <w:spacing w:val="-2"/>
          <w:sz w:val="28"/>
          <w:szCs w:val="28"/>
          <w:lang w:eastAsia="en-US"/>
        </w:rPr>
        <w:t>М.Шаповала, переконував, що об’єдн</w:t>
      </w:r>
      <w:r w:rsidRPr="00975F7B">
        <w:rPr>
          <w:spacing w:val="-2"/>
          <w:sz w:val="28"/>
          <w:szCs w:val="28"/>
          <w:lang w:val="uk-UA" w:eastAsia="en-US"/>
        </w:rPr>
        <w:t>уючим</w:t>
      </w:r>
      <w:r w:rsidRPr="00975F7B">
        <w:rPr>
          <w:spacing w:val="-2"/>
          <w:sz w:val="28"/>
          <w:szCs w:val="28"/>
          <w:lang w:eastAsia="en-US"/>
        </w:rPr>
        <w:t xml:space="preserve"> чинником мала стати культурно-просвітницька робота. </w:t>
      </w:r>
      <w:r w:rsidRPr="00975F7B">
        <w:rPr>
          <w:spacing w:val="-2"/>
          <w:sz w:val="28"/>
          <w:szCs w:val="28"/>
          <w:lang w:val="uk-UA" w:eastAsia="en-US"/>
        </w:rPr>
        <w:t>–</w:t>
      </w:r>
      <w:r w:rsidRPr="00975F7B">
        <w:rPr>
          <w:spacing w:val="-2"/>
          <w:sz w:val="28"/>
          <w:szCs w:val="28"/>
          <w:lang w:eastAsia="en-US"/>
        </w:rPr>
        <w:t xml:space="preserve"> </w:t>
      </w:r>
      <w:r w:rsidRPr="00975F7B">
        <w:rPr>
          <w:spacing w:val="-2"/>
          <w:sz w:val="28"/>
          <w:szCs w:val="28"/>
          <w:lang w:val="uk-UA" w:eastAsia="en-US"/>
        </w:rPr>
        <w:t>«</w:t>
      </w:r>
      <w:r w:rsidRPr="00975F7B">
        <w:rPr>
          <w:spacing w:val="-2"/>
          <w:sz w:val="28"/>
          <w:szCs w:val="28"/>
          <w:lang w:eastAsia="en-US"/>
        </w:rPr>
        <w:t>Жодна еміграційна група не одкине того,</w:t>
      </w:r>
      <w:r w:rsidRPr="00975F7B">
        <w:rPr>
          <w:spacing w:val="-2"/>
          <w:sz w:val="28"/>
          <w:szCs w:val="28"/>
          <w:lang w:val="uk-UA" w:eastAsia="en-US"/>
        </w:rPr>
        <w:t xml:space="preserve"> </w:t>
      </w:r>
      <w:r w:rsidRPr="00975F7B">
        <w:rPr>
          <w:spacing w:val="-2"/>
          <w:sz w:val="28"/>
          <w:szCs w:val="28"/>
          <w:lang w:eastAsia="en-US"/>
        </w:rPr>
        <w:t>що треба розвивати українську культуру організацією українських шкіл,</w:t>
      </w:r>
      <w:r w:rsidRPr="00975F7B">
        <w:rPr>
          <w:spacing w:val="-2"/>
          <w:sz w:val="28"/>
          <w:szCs w:val="28"/>
          <w:lang w:val="uk-UA" w:eastAsia="en-US"/>
        </w:rPr>
        <w:t xml:space="preserve"> </w:t>
      </w:r>
      <w:r w:rsidRPr="00975F7B">
        <w:rPr>
          <w:spacing w:val="-2"/>
          <w:sz w:val="28"/>
          <w:szCs w:val="28"/>
          <w:lang w:eastAsia="en-US"/>
        </w:rPr>
        <w:t>друкуванням книг і т. п.»</w:t>
      </w:r>
      <w:r w:rsidRPr="00975F7B">
        <w:rPr>
          <w:spacing w:val="-2"/>
          <w:sz w:val="28"/>
          <w:szCs w:val="28"/>
          <w:lang w:val="uk-UA" w:eastAsia="en-US"/>
        </w:rPr>
        <w:t> </w:t>
      </w:r>
      <w:r w:rsidRPr="00975F7B">
        <w:rPr>
          <w:spacing w:val="-2"/>
          <w:sz w:val="28"/>
          <w:szCs w:val="28"/>
          <w:lang w:eastAsia="en-US"/>
        </w:rPr>
        <w:t>[5]</w:t>
      </w:r>
      <w:r w:rsidRPr="00975F7B">
        <w:rPr>
          <w:spacing w:val="-2"/>
          <w:sz w:val="28"/>
          <w:szCs w:val="28"/>
          <w:lang w:val="uk-UA" w:eastAsia="en-US"/>
        </w:rPr>
        <w:t>.</w:t>
      </w:r>
    </w:p>
    <w:p w:rsidR="007E095A" w:rsidRPr="00975F7B" w:rsidRDefault="007E095A" w:rsidP="005E35CC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2"/>
          <w:sz w:val="28"/>
          <w:szCs w:val="28"/>
          <w:lang w:val="uk-UA" w:eastAsia="en-US"/>
        </w:rPr>
      </w:pPr>
      <w:r w:rsidRPr="00975F7B">
        <w:rPr>
          <w:spacing w:val="-2"/>
          <w:sz w:val="28"/>
          <w:szCs w:val="28"/>
          <w:lang w:val="uk-UA" w:eastAsia="en-US"/>
        </w:rPr>
        <w:t>Намагаючись покласти край суперечкам навколо єдиного національного фронту В.Винниченко як ініціатор його створення звертався до управи видавництва з вимогою зупинити випуск часопису «Нова Україна» до моменту порозуміння між редакторами. Розпочався конфлікт поглядів, що загрожував вступу до єдиного національного фронту. Вимога В.Винниченка була відкинута Н.Гри</w:t>
      </w:r>
      <w:r w:rsidRPr="00975F7B">
        <w:rPr>
          <w:spacing w:val="-2"/>
          <w:sz w:val="28"/>
          <w:szCs w:val="28"/>
          <w:lang w:eastAsia="en-US"/>
        </w:rPr>
        <w:t>горі</w:t>
      </w:r>
      <w:r w:rsidRPr="00975F7B">
        <w:rPr>
          <w:spacing w:val="-2"/>
          <w:sz w:val="28"/>
          <w:szCs w:val="28"/>
          <w:lang w:val="uk-UA" w:eastAsia="en-US"/>
        </w:rPr>
        <w:t>євим, який</w:t>
      </w:r>
      <w:r w:rsidRPr="00975F7B">
        <w:rPr>
          <w:spacing w:val="-2"/>
          <w:sz w:val="28"/>
          <w:szCs w:val="28"/>
          <w:lang w:eastAsia="en-US"/>
        </w:rPr>
        <w:t xml:space="preserve"> аргументую</w:t>
      </w:r>
      <w:r w:rsidRPr="00975F7B">
        <w:rPr>
          <w:spacing w:val="-2"/>
          <w:sz w:val="28"/>
          <w:szCs w:val="28"/>
          <w:lang w:val="uk-UA" w:eastAsia="en-US"/>
        </w:rPr>
        <w:t>вав</w:t>
      </w:r>
      <w:r w:rsidRPr="00975F7B">
        <w:rPr>
          <w:spacing w:val="-2"/>
          <w:sz w:val="28"/>
          <w:szCs w:val="28"/>
          <w:lang w:eastAsia="en-US"/>
        </w:rPr>
        <w:t xml:space="preserve"> це тим, що </w:t>
      </w:r>
      <w:r w:rsidRPr="00975F7B">
        <w:rPr>
          <w:spacing w:val="-2"/>
          <w:sz w:val="28"/>
          <w:szCs w:val="28"/>
          <w:lang w:val="uk-UA" w:eastAsia="en-US"/>
        </w:rPr>
        <w:t>часопис</w:t>
      </w:r>
      <w:r w:rsidRPr="00975F7B">
        <w:rPr>
          <w:spacing w:val="-2"/>
          <w:sz w:val="28"/>
          <w:szCs w:val="28"/>
          <w:lang w:eastAsia="en-US"/>
        </w:rPr>
        <w:t xml:space="preserve"> </w:t>
      </w:r>
      <w:r w:rsidRPr="00975F7B">
        <w:rPr>
          <w:spacing w:val="-2"/>
          <w:sz w:val="28"/>
          <w:szCs w:val="28"/>
          <w:lang w:val="uk-UA" w:eastAsia="en-US"/>
        </w:rPr>
        <w:t xml:space="preserve">є безпартійним виданням, а не </w:t>
      </w:r>
      <w:r w:rsidRPr="00975F7B">
        <w:rPr>
          <w:spacing w:val="-2"/>
          <w:sz w:val="28"/>
          <w:szCs w:val="28"/>
          <w:lang w:eastAsia="en-US"/>
        </w:rPr>
        <w:t>органом Союзу</w:t>
      </w:r>
      <w:r w:rsidRPr="00975F7B">
        <w:rPr>
          <w:spacing w:val="-2"/>
          <w:sz w:val="28"/>
          <w:szCs w:val="28"/>
          <w:lang w:val="uk-UA" w:eastAsia="en-US"/>
        </w:rPr>
        <w:t> </w:t>
      </w:r>
      <w:r w:rsidRPr="00975F7B">
        <w:rPr>
          <w:spacing w:val="-2"/>
          <w:sz w:val="28"/>
          <w:szCs w:val="28"/>
          <w:lang w:eastAsia="en-US"/>
        </w:rPr>
        <w:t xml:space="preserve">[8]. </w:t>
      </w:r>
      <w:r w:rsidRPr="00975F7B">
        <w:rPr>
          <w:spacing w:val="-2"/>
          <w:sz w:val="28"/>
          <w:szCs w:val="28"/>
          <w:lang w:val="uk-UA" w:eastAsia="en-US"/>
        </w:rPr>
        <w:t>Н</w:t>
      </w:r>
      <w:r w:rsidRPr="00975F7B">
        <w:rPr>
          <w:spacing w:val="-2"/>
          <w:sz w:val="28"/>
          <w:szCs w:val="28"/>
          <w:lang w:eastAsia="en-US"/>
        </w:rPr>
        <w:t xml:space="preserve">а </w:t>
      </w:r>
      <w:r w:rsidRPr="00975F7B">
        <w:rPr>
          <w:spacing w:val="-2"/>
          <w:sz w:val="28"/>
          <w:szCs w:val="28"/>
          <w:lang w:val="uk-UA" w:eastAsia="en-US"/>
        </w:rPr>
        <w:t>тлі</w:t>
      </w:r>
      <w:r w:rsidRPr="00975F7B">
        <w:rPr>
          <w:spacing w:val="-2"/>
          <w:sz w:val="28"/>
          <w:szCs w:val="28"/>
          <w:lang w:eastAsia="en-US"/>
        </w:rPr>
        <w:t xml:space="preserve"> неможливості </w:t>
      </w:r>
      <w:r w:rsidRPr="00975F7B">
        <w:rPr>
          <w:spacing w:val="-2"/>
          <w:sz w:val="28"/>
          <w:szCs w:val="28"/>
          <w:lang w:val="uk-UA" w:eastAsia="en-US"/>
        </w:rPr>
        <w:t>створити</w:t>
      </w:r>
      <w:r w:rsidRPr="00975F7B">
        <w:rPr>
          <w:spacing w:val="-2"/>
          <w:sz w:val="28"/>
          <w:szCs w:val="28"/>
          <w:lang w:eastAsia="en-US"/>
        </w:rPr>
        <w:t xml:space="preserve"> єдиний національний фронт</w:t>
      </w:r>
      <w:r w:rsidRPr="00975F7B">
        <w:rPr>
          <w:spacing w:val="-2"/>
          <w:sz w:val="28"/>
          <w:szCs w:val="28"/>
          <w:lang w:val="uk-UA" w:eastAsia="en-US"/>
        </w:rPr>
        <w:t xml:space="preserve">, непорозуміння </w:t>
      </w:r>
      <w:r w:rsidRPr="00975F7B">
        <w:rPr>
          <w:spacing w:val="-2"/>
          <w:sz w:val="28"/>
          <w:szCs w:val="28"/>
          <w:lang w:eastAsia="en-US"/>
        </w:rPr>
        <w:t>переросло у</w:t>
      </w:r>
      <w:r w:rsidRPr="00975F7B">
        <w:rPr>
          <w:spacing w:val="-2"/>
          <w:sz w:val="28"/>
          <w:szCs w:val="28"/>
          <w:lang w:val="uk-UA" w:eastAsia="en-US"/>
        </w:rPr>
        <w:t xml:space="preserve"> </w:t>
      </w:r>
      <w:r w:rsidRPr="00975F7B">
        <w:rPr>
          <w:spacing w:val="-2"/>
          <w:sz w:val="28"/>
          <w:szCs w:val="28"/>
          <w:lang w:eastAsia="en-US"/>
        </w:rPr>
        <w:t>конфлікт між В.Винниченком</w:t>
      </w:r>
      <w:r w:rsidRPr="00975F7B">
        <w:rPr>
          <w:spacing w:val="-2"/>
          <w:sz w:val="28"/>
          <w:szCs w:val="28"/>
          <w:lang w:val="uk-UA" w:eastAsia="en-US"/>
        </w:rPr>
        <w:t>,</w:t>
      </w:r>
      <w:r w:rsidRPr="00975F7B">
        <w:rPr>
          <w:spacing w:val="-2"/>
          <w:sz w:val="28"/>
          <w:szCs w:val="28"/>
          <w:lang w:eastAsia="en-US"/>
        </w:rPr>
        <w:t xml:space="preserve"> з одного боку</w:t>
      </w:r>
      <w:r w:rsidRPr="00975F7B">
        <w:rPr>
          <w:spacing w:val="-2"/>
          <w:sz w:val="28"/>
          <w:szCs w:val="28"/>
          <w:lang w:val="uk-UA" w:eastAsia="en-US"/>
        </w:rPr>
        <w:t>,</w:t>
      </w:r>
      <w:r w:rsidRPr="00975F7B">
        <w:rPr>
          <w:spacing w:val="-2"/>
          <w:sz w:val="28"/>
          <w:szCs w:val="28"/>
          <w:lang w:eastAsia="en-US"/>
        </w:rPr>
        <w:t xml:space="preserve"> та Н.Григорієвим і М.Шаповалом </w:t>
      </w:r>
      <w:r w:rsidRPr="00975F7B">
        <w:rPr>
          <w:spacing w:val="-2"/>
          <w:sz w:val="28"/>
          <w:szCs w:val="28"/>
          <w:lang w:val="uk-UA" w:eastAsia="en-US"/>
        </w:rPr>
        <w:t>–</w:t>
      </w:r>
      <w:r w:rsidRPr="00975F7B">
        <w:rPr>
          <w:spacing w:val="-2"/>
          <w:sz w:val="28"/>
          <w:szCs w:val="28"/>
          <w:lang w:eastAsia="en-US"/>
        </w:rPr>
        <w:t xml:space="preserve"> з іншого, який </w:t>
      </w:r>
      <w:r w:rsidRPr="00975F7B">
        <w:rPr>
          <w:spacing w:val="-2"/>
          <w:sz w:val="28"/>
          <w:szCs w:val="28"/>
          <w:lang w:val="uk-UA" w:eastAsia="en-US"/>
        </w:rPr>
        <w:t xml:space="preserve">вилився у нищівну взаємну критику та призвів до </w:t>
      </w:r>
      <w:r w:rsidRPr="00975F7B">
        <w:rPr>
          <w:spacing w:val="-2"/>
          <w:sz w:val="28"/>
          <w:szCs w:val="28"/>
          <w:lang w:eastAsia="en-US"/>
        </w:rPr>
        <w:t>розірвання їхніх стосунків</w:t>
      </w:r>
      <w:r w:rsidRPr="00975F7B">
        <w:rPr>
          <w:spacing w:val="-2"/>
          <w:sz w:val="28"/>
          <w:szCs w:val="28"/>
          <w:lang w:val="uk-UA" w:eastAsia="en-US"/>
        </w:rPr>
        <w:t>.</w:t>
      </w:r>
    </w:p>
    <w:p w:rsidR="007E095A" w:rsidRPr="00975F7B" w:rsidRDefault="007E095A" w:rsidP="005E35CC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2"/>
          <w:sz w:val="28"/>
          <w:szCs w:val="28"/>
          <w:lang w:eastAsia="en-US"/>
        </w:rPr>
      </w:pPr>
      <w:r w:rsidRPr="00975F7B">
        <w:rPr>
          <w:spacing w:val="-2"/>
          <w:sz w:val="28"/>
          <w:szCs w:val="28"/>
          <w:lang w:eastAsia="en-US"/>
        </w:rPr>
        <w:t xml:space="preserve">З 1925 р. «Нова Україна» виходила без участі В.Винниченка, за редакцією М.Шаповала, Н.Григорієва </w:t>
      </w:r>
      <w:r w:rsidRPr="00975F7B">
        <w:rPr>
          <w:spacing w:val="-2"/>
          <w:sz w:val="28"/>
          <w:szCs w:val="28"/>
          <w:lang w:val="uk-UA" w:eastAsia="en-US"/>
        </w:rPr>
        <w:t xml:space="preserve">та </w:t>
      </w:r>
      <w:r w:rsidRPr="00975F7B">
        <w:rPr>
          <w:spacing w:val="-2"/>
          <w:sz w:val="28"/>
          <w:szCs w:val="28"/>
          <w:lang w:eastAsia="en-US"/>
        </w:rPr>
        <w:t xml:space="preserve">М.Галагана. </w:t>
      </w:r>
      <w:r w:rsidRPr="00975F7B">
        <w:rPr>
          <w:spacing w:val="-2"/>
          <w:sz w:val="28"/>
          <w:szCs w:val="28"/>
          <w:lang w:val="uk-UA" w:eastAsia="en-US"/>
        </w:rPr>
        <w:t>А з</w:t>
      </w:r>
      <w:r w:rsidRPr="00975F7B">
        <w:rPr>
          <w:spacing w:val="-2"/>
          <w:sz w:val="28"/>
          <w:szCs w:val="28"/>
          <w:lang w:eastAsia="en-US"/>
        </w:rPr>
        <w:t xml:space="preserve"> 1926 р. часопис </w:t>
      </w:r>
      <w:r w:rsidRPr="00975F7B">
        <w:rPr>
          <w:spacing w:val="-2"/>
          <w:sz w:val="28"/>
          <w:szCs w:val="28"/>
          <w:lang w:val="uk-UA" w:eastAsia="en-US"/>
        </w:rPr>
        <w:t xml:space="preserve">почала </w:t>
      </w:r>
      <w:r w:rsidRPr="00975F7B">
        <w:rPr>
          <w:spacing w:val="-2"/>
          <w:sz w:val="28"/>
          <w:szCs w:val="28"/>
          <w:lang w:eastAsia="en-US"/>
        </w:rPr>
        <w:t>редагува</w:t>
      </w:r>
      <w:r w:rsidRPr="00975F7B">
        <w:rPr>
          <w:spacing w:val="-2"/>
          <w:sz w:val="28"/>
          <w:szCs w:val="28"/>
          <w:lang w:val="uk-UA" w:eastAsia="en-US"/>
        </w:rPr>
        <w:t>ти</w:t>
      </w:r>
      <w:r w:rsidRPr="00975F7B">
        <w:rPr>
          <w:spacing w:val="-2"/>
          <w:sz w:val="28"/>
          <w:szCs w:val="28"/>
          <w:lang w:eastAsia="en-US"/>
        </w:rPr>
        <w:t xml:space="preserve"> колегія у складі Н.Григорієва,</w:t>
      </w:r>
      <w:r w:rsidRPr="00975F7B">
        <w:rPr>
          <w:spacing w:val="-2"/>
          <w:sz w:val="28"/>
          <w:szCs w:val="28"/>
          <w:lang w:val="uk-UA" w:eastAsia="en-US"/>
        </w:rPr>
        <w:t xml:space="preserve"> </w:t>
      </w:r>
      <w:r w:rsidRPr="00975F7B">
        <w:rPr>
          <w:spacing w:val="-2"/>
          <w:sz w:val="28"/>
          <w:szCs w:val="28"/>
          <w:lang w:eastAsia="en-US"/>
        </w:rPr>
        <w:t>С.Довгаля, Б.Залевського, М.Мандрики та М.Шаповала.</w:t>
      </w:r>
    </w:p>
    <w:p w:rsidR="007E095A" w:rsidRPr="00975F7B" w:rsidRDefault="007E095A" w:rsidP="005E35CC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2"/>
          <w:sz w:val="28"/>
          <w:szCs w:val="28"/>
          <w:lang w:val="uk-UA" w:eastAsia="en-US"/>
        </w:rPr>
      </w:pPr>
      <w:r w:rsidRPr="00975F7B">
        <w:rPr>
          <w:spacing w:val="-2"/>
          <w:sz w:val="28"/>
          <w:szCs w:val="28"/>
          <w:lang w:val="uk-UA" w:eastAsia="en-US"/>
        </w:rPr>
        <w:t xml:space="preserve">Після виходу </w:t>
      </w:r>
      <w:r w:rsidRPr="00975F7B">
        <w:rPr>
          <w:spacing w:val="-2"/>
          <w:sz w:val="28"/>
          <w:szCs w:val="28"/>
          <w:lang w:eastAsia="en-US"/>
        </w:rPr>
        <w:t xml:space="preserve">В.Винниченка з редакції «Нової України» </w:t>
      </w:r>
      <w:r w:rsidRPr="00975F7B">
        <w:rPr>
          <w:spacing w:val="-2"/>
          <w:sz w:val="28"/>
          <w:szCs w:val="28"/>
          <w:lang w:val="uk-UA" w:eastAsia="en-US"/>
        </w:rPr>
        <w:t xml:space="preserve">вона все одно не відмовлялася </w:t>
      </w:r>
      <w:r w:rsidRPr="00975F7B">
        <w:rPr>
          <w:spacing w:val="-2"/>
          <w:sz w:val="28"/>
          <w:szCs w:val="28"/>
          <w:lang w:eastAsia="en-US"/>
        </w:rPr>
        <w:t xml:space="preserve">від </w:t>
      </w:r>
      <w:r w:rsidRPr="00975F7B">
        <w:rPr>
          <w:spacing w:val="-2"/>
          <w:sz w:val="28"/>
          <w:szCs w:val="28"/>
          <w:lang w:val="uk-UA" w:eastAsia="en-US"/>
        </w:rPr>
        <w:t>засадничого</w:t>
      </w:r>
      <w:r w:rsidRPr="00975F7B">
        <w:rPr>
          <w:spacing w:val="-2"/>
          <w:sz w:val="28"/>
          <w:szCs w:val="28"/>
          <w:lang w:eastAsia="en-US"/>
        </w:rPr>
        <w:t xml:space="preserve"> принципу </w:t>
      </w:r>
      <w:r w:rsidRPr="00975F7B">
        <w:rPr>
          <w:spacing w:val="-2"/>
          <w:sz w:val="28"/>
          <w:szCs w:val="28"/>
          <w:lang w:val="uk-UA" w:eastAsia="en-US"/>
        </w:rPr>
        <w:t>українства –</w:t>
      </w:r>
      <w:r w:rsidRPr="00975F7B">
        <w:rPr>
          <w:spacing w:val="-2"/>
          <w:sz w:val="28"/>
          <w:szCs w:val="28"/>
          <w:lang w:eastAsia="en-US"/>
        </w:rPr>
        <w:t xml:space="preserve"> «політичною платформою української держави може бути тільки самостійна, соборна, демократична українська республіка, суверенна і незалежна»</w:t>
      </w:r>
      <w:r w:rsidRPr="00975F7B">
        <w:rPr>
          <w:spacing w:val="-2"/>
          <w:sz w:val="28"/>
          <w:szCs w:val="28"/>
          <w:lang w:val="uk-UA" w:eastAsia="en-US"/>
        </w:rPr>
        <w:t> </w:t>
      </w:r>
      <w:r w:rsidRPr="00975F7B">
        <w:rPr>
          <w:spacing w:val="-2"/>
          <w:sz w:val="28"/>
          <w:szCs w:val="28"/>
          <w:lang w:eastAsia="en-US"/>
        </w:rPr>
        <w:t>[4, с 1]. У першому</w:t>
      </w:r>
      <w:r w:rsidRPr="00975F7B">
        <w:rPr>
          <w:spacing w:val="-2"/>
          <w:sz w:val="28"/>
          <w:szCs w:val="28"/>
          <w:lang w:val="uk-UA" w:eastAsia="en-US"/>
        </w:rPr>
        <w:t xml:space="preserve"> випуску</w:t>
      </w:r>
      <w:r w:rsidRPr="00975F7B">
        <w:rPr>
          <w:spacing w:val="-2"/>
          <w:sz w:val="28"/>
          <w:szCs w:val="28"/>
          <w:lang w:eastAsia="en-US"/>
        </w:rPr>
        <w:t xml:space="preserve"> часопису за 1925 р. оновлена редакція (М.Шаповал, Н.Григоріїв та</w:t>
      </w:r>
      <w:r w:rsidRPr="00975F7B">
        <w:rPr>
          <w:spacing w:val="-2"/>
          <w:sz w:val="28"/>
          <w:szCs w:val="28"/>
          <w:lang w:val="uk-UA" w:eastAsia="en-US"/>
        </w:rPr>
        <w:t xml:space="preserve"> </w:t>
      </w:r>
      <w:r w:rsidRPr="00975F7B">
        <w:rPr>
          <w:spacing w:val="-2"/>
          <w:sz w:val="28"/>
          <w:szCs w:val="28"/>
          <w:lang w:eastAsia="en-US"/>
        </w:rPr>
        <w:t>М.Галаган) переконувала читачів, що організація української нації, як і</w:t>
      </w:r>
      <w:r w:rsidRPr="00975F7B">
        <w:rPr>
          <w:spacing w:val="-2"/>
          <w:sz w:val="28"/>
          <w:szCs w:val="28"/>
          <w:lang w:val="uk-UA" w:eastAsia="en-US"/>
        </w:rPr>
        <w:t xml:space="preserve"> розбудова </w:t>
      </w:r>
      <w:r w:rsidRPr="00975F7B">
        <w:rPr>
          <w:spacing w:val="-2"/>
          <w:sz w:val="28"/>
          <w:szCs w:val="28"/>
          <w:lang w:eastAsia="en-US"/>
        </w:rPr>
        <w:t>державності, може бути здійснена виключно шляхом консолідації революційно-демократичних елементів в одну організовану цілі</w:t>
      </w:r>
      <w:r w:rsidRPr="00975F7B">
        <w:rPr>
          <w:spacing w:val="-2"/>
          <w:sz w:val="28"/>
          <w:szCs w:val="28"/>
          <w:lang w:val="uk-UA" w:eastAsia="en-US"/>
        </w:rPr>
        <w:t>с</w:t>
      </w:r>
      <w:r w:rsidRPr="00975F7B">
        <w:rPr>
          <w:spacing w:val="-2"/>
          <w:sz w:val="28"/>
          <w:szCs w:val="28"/>
          <w:lang w:eastAsia="en-US"/>
        </w:rPr>
        <w:t>ть</w:t>
      </w:r>
      <w:r w:rsidRPr="00975F7B">
        <w:rPr>
          <w:spacing w:val="-2"/>
          <w:sz w:val="28"/>
          <w:szCs w:val="28"/>
          <w:lang w:val="uk-UA" w:eastAsia="en-US"/>
        </w:rPr>
        <w:t> </w:t>
      </w:r>
      <w:r w:rsidRPr="00975F7B">
        <w:rPr>
          <w:spacing w:val="-2"/>
          <w:sz w:val="28"/>
          <w:szCs w:val="28"/>
          <w:lang w:eastAsia="en-US"/>
        </w:rPr>
        <w:t xml:space="preserve">[8]. </w:t>
      </w:r>
    </w:p>
    <w:p w:rsidR="007E095A" w:rsidRPr="00975F7B" w:rsidRDefault="007E095A" w:rsidP="005E35CC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2"/>
          <w:sz w:val="28"/>
          <w:szCs w:val="28"/>
          <w:lang w:val="uk-UA" w:eastAsia="en-US"/>
        </w:rPr>
      </w:pPr>
      <w:r w:rsidRPr="00975F7B">
        <w:rPr>
          <w:spacing w:val="-2"/>
          <w:sz w:val="28"/>
          <w:szCs w:val="28"/>
          <w:lang w:val="uk-UA" w:eastAsia="en-US"/>
        </w:rPr>
        <w:t>Редактори «Нової України» наголошували, що попри оновлення редколегії та політичної ситуації, ідейне спрямування часопису залишатиметься незмінним: «Відновлюючи видання “Нової України”, заявляємо, що головним завданням її й тепер, як і раніш, буде: розкриття змісту органічної визвольної програми українського руху, висвітлення основ тактики і організації української трудової демократії, а також різних проблем виховання українця як суспільної людини і проблем соціальної та культурної гігієни української визвольної свідомості» [4</w:t>
      </w:r>
      <w:r>
        <w:rPr>
          <w:spacing w:val="-2"/>
          <w:sz w:val="28"/>
          <w:szCs w:val="28"/>
          <w:lang w:val="uk-UA" w:eastAsia="en-US"/>
        </w:rPr>
        <w:t>, с. </w:t>
      </w:r>
      <w:r w:rsidRPr="00975F7B">
        <w:rPr>
          <w:spacing w:val="-2"/>
          <w:sz w:val="28"/>
          <w:szCs w:val="28"/>
          <w:lang w:val="uk-UA" w:eastAsia="en-US"/>
        </w:rPr>
        <w:t>2].</w:t>
      </w:r>
    </w:p>
    <w:p w:rsidR="007E095A" w:rsidRPr="00975F7B" w:rsidRDefault="007E095A" w:rsidP="005E35CC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2"/>
          <w:sz w:val="28"/>
          <w:szCs w:val="28"/>
          <w:lang w:val="uk-UA"/>
        </w:rPr>
      </w:pPr>
      <w:r w:rsidRPr="00975F7B">
        <w:rPr>
          <w:spacing w:val="-2"/>
          <w:sz w:val="28"/>
          <w:szCs w:val="28"/>
          <w:lang w:val="uk-UA" w:eastAsia="en-US"/>
        </w:rPr>
        <w:t xml:space="preserve">Отже, «Нова Україна» посідала важливе місце серед українських еміграційних часописів 1920-х рр., які намагалися охопити широке коло суспільно значущих проблем. Часопис став одним з провідних українських періодичних видань [8] (загалом у міжвоєнний період їх налічувалось близько 200), а також одним з найважливіших часописів всієї української політичної еміграції в Європі 1920-х рр. На шпальтах </w:t>
      </w:r>
      <w:r w:rsidRPr="00975F7B">
        <w:rPr>
          <w:spacing w:val="-2"/>
          <w:sz w:val="28"/>
          <w:szCs w:val="28"/>
          <w:lang w:eastAsia="en-US"/>
        </w:rPr>
        <w:t>«Нов</w:t>
      </w:r>
      <w:r w:rsidRPr="00975F7B">
        <w:rPr>
          <w:spacing w:val="-2"/>
          <w:sz w:val="28"/>
          <w:szCs w:val="28"/>
          <w:lang w:val="uk-UA" w:eastAsia="en-US"/>
        </w:rPr>
        <w:t xml:space="preserve">ої </w:t>
      </w:r>
      <w:r w:rsidRPr="00975F7B">
        <w:rPr>
          <w:spacing w:val="-2"/>
          <w:sz w:val="28"/>
          <w:szCs w:val="28"/>
          <w:lang w:eastAsia="en-US"/>
        </w:rPr>
        <w:t>Україн</w:t>
      </w:r>
      <w:r w:rsidRPr="00975F7B">
        <w:rPr>
          <w:spacing w:val="-2"/>
          <w:sz w:val="28"/>
          <w:szCs w:val="28"/>
          <w:lang w:val="uk-UA" w:eastAsia="en-US"/>
        </w:rPr>
        <w:t>и</w:t>
      </w:r>
      <w:r w:rsidRPr="00975F7B">
        <w:rPr>
          <w:spacing w:val="-2"/>
          <w:sz w:val="28"/>
          <w:szCs w:val="28"/>
          <w:lang w:eastAsia="en-US"/>
        </w:rPr>
        <w:t>»</w:t>
      </w:r>
      <w:r w:rsidRPr="00975F7B">
        <w:rPr>
          <w:spacing w:val="-2"/>
          <w:sz w:val="28"/>
          <w:szCs w:val="28"/>
          <w:lang w:val="uk-UA" w:eastAsia="en-US"/>
        </w:rPr>
        <w:t xml:space="preserve"> публічно обговорювалися ідеї пошуку платформи для об’єднання всіх українських національних сил.</w:t>
      </w:r>
      <w:r w:rsidRPr="00975F7B">
        <w:rPr>
          <w:spacing w:val="-2"/>
          <w:sz w:val="28"/>
          <w:szCs w:val="28"/>
          <w:lang w:eastAsia="en-US"/>
        </w:rPr>
        <w:t xml:space="preserve"> Причому </w:t>
      </w:r>
      <w:r w:rsidRPr="00975F7B">
        <w:rPr>
          <w:spacing w:val="-2"/>
          <w:sz w:val="28"/>
          <w:szCs w:val="28"/>
          <w:lang w:val="uk-UA" w:eastAsia="en-US"/>
        </w:rPr>
        <w:t>сам часопис</w:t>
      </w:r>
      <w:r w:rsidRPr="00975F7B">
        <w:rPr>
          <w:spacing w:val="-2"/>
          <w:sz w:val="28"/>
          <w:szCs w:val="28"/>
          <w:lang w:eastAsia="en-US"/>
        </w:rPr>
        <w:t xml:space="preserve"> ста</w:t>
      </w:r>
      <w:r w:rsidRPr="00975F7B">
        <w:rPr>
          <w:spacing w:val="-2"/>
          <w:sz w:val="28"/>
          <w:szCs w:val="28"/>
          <w:lang w:val="uk-UA" w:eastAsia="en-US"/>
        </w:rPr>
        <w:t>в</w:t>
      </w:r>
      <w:r w:rsidRPr="00975F7B">
        <w:rPr>
          <w:spacing w:val="-2"/>
          <w:sz w:val="28"/>
          <w:szCs w:val="28"/>
          <w:lang w:eastAsia="en-US"/>
        </w:rPr>
        <w:t xml:space="preserve"> не </w:t>
      </w:r>
      <w:r w:rsidRPr="00975F7B">
        <w:rPr>
          <w:spacing w:val="-2"/>
          <w:sz w:val="28"/>
          <w:szCs w:val="28"/>
          <w:lang w:val="uk-UA" w:eastAsia="en-US"/>
        </w:rPr>
        <w:t>лише</w:t>
      </w:r>
      <w:r w:rsidRPr="00975F7B">
        <w:rPr>
          <w:spacing w:val="-2"/>
          <w:sz w:val="28"/>
          <w:szCs w:val="28"/>
          <w:lang w:eastAsia="en-US"/>
        </w:rPr>
        <w:t xml:space="preserve"> д</w:t>
      </w:r>
      <w:r w:rsidRPr="00975F7B">
        <w:rPr>
          <w:spacing w:val="-2"/>
          <w:sz w:val="28"/>
          <w:szCs w:val="28"/>
          <w:lang w:val="uk-UA" w:eastAsia="en-US"/>
        </w:rPr>
        <w:t>ієвим</w:t>
      </w:r>
      <w:r w:rsidRPr="00975F7B">
        <w:rPr>
          <w:spacing w:val="-2"/>
          <w:sz w:val="28"/>
          <w:szCs w:val="28"/>
          <w:lang w:eastAsia="en-US"/>
        </w:rPr>
        <w:t xml:space="preserve"> засобом </w:t>
      </w:r>
      <w:r w:rsidRPr="00975F7B">
        <w:rPr>
          <w:spacing w:val="-2"/>
          <w:sz w:val="28"/>
          <w:szCs w:val="28"/>
          <w:lang w:val="uk-UA" w:eastAsia="en-US"/>
        </w:rPr>
        <w:t xml:space="preserve">інформування українського інформаційного загалу про концепцію </w:t>
      </w:r>
      <w:r w:rsidRPr="00975F7B">
        <w:rPr>
          <w:spacing w:val="-2"/>
          <w:sz w:val="28"/>
          <w:szCs w:val="28"/>
          <w:lang w:eastAsia="en-US"/>
        </w:rPr>
        <w:t>створення</w:t>
      </w:r>
      <w:r w:rsidRPr="00975F7B">
        <w:rPr>
          <w:spacing w:val="-2"/>
          <w:sz w:val="28"/>
          <w:szCs w:val="28"/>
          <w:lang w:val="uk-UA" w:eastAsia="en-US"/>
        </w:rPr>
        <w:t xml:space="preserve"> </w:t>
      </w:r>
      <w:r w:rsidRPr="00975F7B">
        <w:rPr>
          <w:spacing w:val="-2"/>
          <w:sz w:val="28"/>
          <w:szCs w:val="28"/>
          <w:lang w:eastAsia="en-US"/>
        </w:rPr>
        <w:t>єдиного фронту, а й безпосереднім інструментом її розробки та спроб</w:t>
      </w:r>
      <w:r w:rsidRPr="00975F7B">
        <w:rPr>
          <w:spacing w:val="-2"/>
          <w:sz w:val="28"/>
          <w:szCs w:val="28"/>
          <w:lang w:val="uk-UA" w:eastAsia="en-US"/>
        </w:rPr>
        <w:t xml:space="preserve"> </w:t>
      </w:r>
      <w:r w:rsidRPr="00975F7B">
        <w:rPr>
          <w:spacing w:val="-2"/>
          <w:sz w:val="28"/>
          <w:szCs w:val="28"/>
          <w:lang w:eastAsia="en-US"/>
        </w:rPr>
        <w:t>реалізації.</w:t>
      </w:r>
    </w:p>
    <w:p w:rsidR="007E095A" w:rsidRPr="00975F7B" w:rsidRDefault="007E095A" w:rsidP="00CB48A9">
      <w:pPr>
        <w:spacing w:line="360" w:lineRule="auto"/>
        <w:ind w:firstLine="567"/>
        <w:rPr>
          <w:b/>
          <w:spacing w:val="-2"/>
          <w:sz w:val="28"/>
          <w:szCs w:val="28"/>
          <w:lang w:val="uk-UA"/>
        </w:rPr>
      </w:pPr>
      <w:r>
        <w:rPr>
          <w:b/>
          <w:spacing w:val="-2"/>
          <w:sz w:val="28"/>
          <w:szCs w:val="28"/>
          <w:lang w:val="uk-UA"/>
        </w:rPr>
        <w:t>Література:</w:t>
      </w:r>
    </w:p>
    <w:p w:rsidR="007E095A" w:rsidRPr="00975F7B" w:rsidRDefault="007E095A" w:rsidP="005E35CC">
      <w:pPr>
        <w:pStyle w:val="EndnoteTex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pacing w:val="-2"/>
          <w:sz w:val="28"/>
          <w:szCs w:val="28"/>
          <w:lang w:val="uk-UA" w:eastAsia="en-US"/>
        </w:rPr>
      </w:pPr>
      <w:r w:rsidRPr="00975F7B">
        <w:rPr>
          <w:spacing w:val="-2"/>
          <w:sz w:val="28"/>
          <w:szCs w:val="28"/>
          <w:lang w:val="uk-UA" w:eastAsia="en-US"/>
        </w:rPr>
        <w:t xml:space="preserve">Брайлян Н. Журнал «Нова Україна» </w:t>
      </w:r>
      <w:r w:rsidRPr="00975F7B">
        <w:rPr>
          <w:spacing w:val="-2"/>
          <w:sz w:val="28"/>
          <w:szCs w:val="28"/>
          <w:lang w:val="uk-UA"/>
        </w:rPr>
        <w:t>(Прага, 1922 – 1928</w:t>
      </w:r>
      <w:r w:rsidRPr="00975F7B">
        <w:rPr>
          <w:spacing w:val="-2"/>
          <w:sz w:val="28"/>
          <w:szCs w:val="28"/>
        </w:rPr>
        <w:t> </w:t>
      </w:r>
      <w:r w:rsidRPr="00975F7B">
        <w:rPr>
          <w:spacing w:val="-2"/>
          <w:sz w:val="28"/>
          <w:szCs w:val="28"/>
          <w:lang w:val="uk-UA"/>
        </w:rPr>
        <w:t xml:space="preserve">рр.) про завдання української еміграції / Надія Брайлян. – [Електронний ресурс]. – Режим доступу: </w:t>
      </w:r>
      <w:r w:rsidRPr="00975F7B">
        <w:rPr>
          <w:spacing w:val="-2"/>
          <w:sz w:val="28"/>
          <w:szCs w:val="28"/>
          <w:lang w:val="en-US"/>
        </w:rPr>
        <w:t>URL</w:t>
      </w:r>
      <w:r w:rsidRPr="00975F7B">
        <w:rPr>
          <w:spacing w:val="-2"/>
          <w:sz w:val="28"/>
          <w:szCs w:val="28"/>
          <w:lang w:val="uk-UA"/>
        </w:rPr>
        <w:t xml:space="preserve">: </w:t>
      </w:r>
      <w:hyperlink r:id="rId7" w:history="1">
        <w:r w:rsidRPr="00975F7B">
          <w:rPr>
            <w:rStyle w:val="Hyperlink"/>
            <w:color w:val="auto"/>
            <w:spacing w:val="-2"/>
            <w:sz w:val="28"/>
            <w:szCs w:val="28"/>
            <w:u w:val="none"/>
          </w:rPr>
          <w:t>http</w:t>
        </w:r>
        <w:r w:rsidRPr="00975F7B">
          <w:rPr>
            <w:rStyle w:val="Hyperlink"/>
            <w:color w:val="auto"/>
            <w:spacing w:val="-2"/>
            <w:sz w:val="28"/>
            <w:szCs w:val="28"/>
            <w:u w:val="none"/>
            <w:lang w:val="uk-UA"/>
          </w:rPr>
          <w:t>://</w:t>
        </w:r>
        <w:r w:rsidRPr="00975F7B">
          <w:rPr>
            <w:rStyle w:val="Hyperlink"/>
            <w:color w:val="auto"/>
            <w:spacing w:val="-2"/>
            <w:sz w:val="28"/>
            <w:szCs w:val="28"/>
            <w:u w:val="none"/>
          </w:rPr>
          <w:t>www</w:t>
        </w:r>
        <w:r w:rsidRPr="00975F7B">
          <w:rPr>
            <w:rStyle w:val="Hyperlink"/>
            <w:color w:val="auto"/>
            <w:spacing w:val="-2"/>
            <w:sz w:val="28"/>
            <w:szCs w:val="28"/>
            <w:u w:val="none"/>
            <w:lang w:val="uk-UA"/>
          </w:rPr>
          <w:t>.</w:t>
        </w:r>
        <w:r w:rsidRPr="00975F7B">
          <w:rPr>
            <w:rStyle w:val="Hyperlink"/>
            <w:color w:val="auto"/>
            <w:spacing w:val="-2"/>
            <w:sz w:val="28"/>
            <w:szCs w:val="28"/>
            <w:u w:val="none"/>
          </w:rPr>
          <w:t>drgene</w:t>
        </w:r>
        <w:r w:rsidRPr="00975F7B">
          <w:rPr>
            <w:rStyle w:val="Hyperlink"/>
            <w:color w:val="auto"/>
            <w:spacing w:val="-2"/>
            <w:sz w:val="28"/>
            <w:szCs w:val="28"/>
            <w:u w:val="none"/>
            <w:lang w:val="uk-UA"/>
          </w:rPr>
          <w:t>.</w:t>
        </w:r>
        <w:r w:rsidRPr="00975F7B">
          <w:rPr>
            <w:rStyle w:val="Hyperlink"/>
            <w:color w:val="auto"/>
            <w:spacing w:val="-2"/>
            <w:sz w:val="28"/>
            <w:szCs w:val="28"/>
            <w:u w:val="none"/>
          </w:rPr>
          <w:t>ru</w:t>
        </w:r>
        <w:r w:rsidRPr="00975F7B">
          <w:rPr>
            <w:rStyle w:val="Hyperlink"/>
            <w:color w:val="auto"/>
            <w:spacing w:val="-2"/>
            <w:sz w:val="28"/>
            <w:szCs w:val="28"/>
            <w:u w:val="none"/>
            <w:lang w:val="uk-UA"/>
          </w:rPr>
          <w:t>/</w:t>
        </w:r>
        <w:r w:rsidRPr="00975F7B">
          <w:rPr>
            <w:rStyle w:val="Hyperlink"/>
            <w:color w:val="auto"/>
            <w:spacing w:val="-2"/>
            <w:sz w:val="28"/>
            <w:szCs w:val="28"/>
            <w:u w:val="none"/>
          </w:rPr>
          <w:t>portal</w:t>
        </w:r>
        <w:r w:rsidRPr="00975F7B">
          <w:rPr>
            <w:rStyle w:val="Hyperlink"/>
            <w:color w:val="auto"/>
            <w:spacing w:val="-2"/>
            <w:sz w:val="28"/>
            <w:szCs w:val="28"/>
            <w:u w:val="none"/>
            <w:lang w:val="uk-UA"/>
          </w:rPr>
          <w:t>/</w:t>
        </w:r>
        <w:r w:rsidRPr="00975F7B">
          <w:rPr>
            <w:rStyle w:val="Hyperlink"/>
            <w:color w:val="auto"/>
            <w:spacing w:val="-2"/>
            <w:sz w:val="28"/>
            <w:szCs w:val="28"/>
            <w:u w:val="none"/>
          </w:rPr>
          <w:t>Soc</w:t>
        </w:r>
        <w:r w:rsidRPr="00975F7B">
          <w:rPr>
            <w:rStyle w:val="Hyperlink"/>
            <w:color w:val="auto"/>
            <w:spacing w:val="-2"/>
            <w:sz w:val="28"/>
            <w:szCs w:val="28"/>
            <w:u w:val="none"/>
            <w:lang w:val="uk-UA"/>
          </w:rPr>
          <w:t>_</w:t>
        </w:r>
        <w:r w:rsidRPr="00975F7B">
          <w:rPr>
            <w:rStyle w:val="Hyperlink"/>
            <w:color w:val="auto"/>
            <w:spacing w:val="-2"/>
            <w:sz w:val="28"/>
            <w:szCs w:val="28"/>
            <w:u w:val="none"/>
          </w:rPr>
          <w:t>Gum</w:t>
        </w:r>
        <w:r w:rsidRPr="00975F7B">
          <w:rPr>
            <w:rStyle w:val="Hyperlink"/>
            <w:color w:val="auto"/>
            <w:spacing w:val="-2"/>
            <w:sz w:val="28"/>
            <w:szCs w:val="28"/>
            <w:u w:val="none"/>
            <w:lang w:val="uk-UA"/>
          </w:rPr>
          <w:t>/</w:t>
        </w:r>
        <w:r w:rsidRPr="00975F7B">
          <w:rPr>
            <w:rStyle w:val="Hyperlink"/>
            <w:color w:val="auto"/>
            <w:spacing w:val="-2"/>
            <w:sz w:val="28"/>
            <w:szCs w:val="28"/>
            <w:u w:val="none"/>
          </w:rPr>
          <w:t>ZPNDZP</w:t>
        </w:r>
        <w:r w:rsidRPr="00975F7B">
          <w:rPr>
            <w:rStyle w:val="Hyperlink"/>
            <w:color w:val="auto"/>
            <w:spacing w:val="-2"/>
            <w:sz w:val="28"/>
            <w:szCs w:val="28"/>
            <w:u w:val="none"/>
            <w:lang w:val="uk-UA"/>
          </w:rPr>
          <w:t xml:space="preserve">/2008/ </w:t>
        </w:r>
        <w:r w:rsidRPr="00975F7B">
          <w:rPr>
            <w:rStyle w:val="Hyperlink"/>
            <w:color w:val="auto"/>
            <w:spacing w:val="-2"/>
            <w:sz w:val="28"/>
            <w:szCs w:val="28"/>
            <w:u w:val="none"/>
          </w:rPr>
          <w:t>Brajlian</w:t>
        </w:r>
        <w:r w:rsidRPr="00975F7B">
          <w:rPr>
            <w:rStyle w:val="Hyperlink"/>
            <w:color w:val="auto"/>
            <w:spacing w:val="-2"/>
            <w:sz w:val="28"/>
            <w:szCs w:val="28"/>
            <w:u w:val="none"/>
            <w:lang w:val="uk-UA"/>
          </w:rPr>
          <w:t>_</w:t>
        </w:r>
        <w:r w:rsidRPr="00975F7B">
          <w:rPr>
            <w:rStyle w:val="Hyperlink"/>
            <w:color w:val="auto"/>
            <w:spacing w:val="-2"/>
            <w:sz w:val="28"/>
            <w:szCs w:val="28"/>
            <w:u w:val="none"/>
          </w:rPr>
          <w:t>N</w:t>
        </w:r>
        <w:r w:rsidRPr="00975F7B">
          <w:rPr>
            <w:rStyle w:val="Hyperlink"/>
            <w:color w:val="auto"/>
            <w:spacing w:val="-2"/>
            <w:sz w:val="28"/>
            <w:szCs w:val="28"/>
            <w:u w:val="none"/>
            <w:lang w:val="uk-UA"/>
          </w:rPr>
          <w:t>.</w:t>
        </w:r>
        <w:r w:rsidRPr="00975F7B">
          <w:rPr>
            <w:rStyle w:val="Hyperlink"/>
            <w:color w:val="auto"/>
            <w:spacing w:val="-2"/>
            <w:sz w:val="28"/>
            <w:szCs w:val="28"/>
            <w:u w:val="none"/>
          </w:rPr>
          <w:t>htm</w:t>
        </w:r>
      </w:hyperlink>
      <w:r w:rsidRPr="00975F7B">
        <w:rPr>
          <w:spacing w:val="-2"/>
          <w:sz w:val="28"/>
          <w:szCs w:val="28"/>
          <w:lang w:val="uk-UA"/>
        </w:rPr>
        <w:t>. – Назва з екрана.</w:t>
      </w:r>
    </w:p>
    <w:p w:rsidR="007E095A" w:rsidRPr="00975F7B" w:rsidRDefault="007E095A" w:rsidP="005E35CC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pacing w:val="-2"/>
          <w:sz w:val="28"/>
          <w:szCs w:val="28"/>
        </w:rPr>
      </w:pPr>
      <w:r w:rsidRPr="00975F7B">
        <w:rPr>
          <w:spacing w:val="-2"/>
          <w:sz w:val="28"/>
          <w:szCs w:val="28"/>
          <w:lang w:eastAsia="en-US"/>
        </w:rPr>
        <w:t>Винниченко В. Єдиний революційно-демократичний національний фронт</w:t>
      </w:r>
      <w:r w:rsidRPr="00975F7B">
        <w:rPr>
          <w:spacing w:val="-2"/>
          <w:sz w:val="28"/>
          <w:szCs w:val="28"/>
          <w:lang w:val="uk-UA" w:eastAsia="en-US"/>
        </w:rPr>
        <w:t xml:space="preserve"> / Володимир Винниченко</w:t>
      </w:r>
      <w:r w:rsidRPr="00975F7B">
        <w:rPr>
          <w:spacing w:val="-2"/>
          <w:sz w:val="28"/>
          <w:szCs w:val="28"/>
          <w:lang w:eastAsia="en-US"/>
        </w:rPr>
        <w:t xml:space="preserve"> // Нова</w:t>
      </w:r>
      <w:r w:rsidRPr="00975F7B">
        <w:rPr>
          <w:spacing w:val="-2"/>
          <w:sz w:val="28"/>
          <w:szCs w:val="28"/>
          <w:lang w:val="uk-UA" w:eastAsia="en-US"/>
        </w:rPr>
        <w:t xml:space="preserve"> </w:t>
      </w:r>
      <w:r w:rsidRPr="00975F7B">
        <w:rPr>
          <w:spacing w:val="-2"/>
          <w:sz w:val="28"/>
          <w:szCs w:val="28"/>
          <w:lang w:eastAsia="en-US"/>
        </w:rPr>
        <w:t xml:space="preserve">Україна. </w:t>
      </w:r>
      <w:r w:rsidRPr="00975F7B">
        <w:rPr>
          <w:spacing w:val="-2"/>
          <w:sz w:val="28"/>
          <w:szCs w:val="28"/>
          <w:lang w:val="uk-UA" w:eastAsia="en-US"/>
        </w:rPr>
        <w:t>–</w:t>
      </w:r>
      <w:r w:rsidRPr="00975F7B">
        <w:rPr>
          <w:spacing w:val="-2"/>
          <w:sz w:val="28"/>
          <w:szCs w:val="28"/>
          <w:lang w:eastAsia="en-US"/>
        </w:rPr>
        <w:t xml:space="preserve"> 1923. </w:t>
      </w:r>
      <w:r w:rsidRPr="00975F7B">
        <w:rPr>
          <w:spacing w:val="-2"/>
          <w:sz w:val="28"/>
          <w:szCs w:val="28"/>
          <w:lang w:val="uk-UA" w:eastAsia="en-US"/>
        </w:rPr>
        <w:t xml:space="preserve">– </w:t>
      </w:r>
      <w:r w:rsidRPr="00975F7B">
        <w:rPr>
          <w:spacing w:val="-2"/>
          <w:sz w:val="28"/>
          <w:szCs w:val="28"/>
          <w:lang w:eastAsia="en-US"/>
        </w:rPr>
        <w:t xml:space="preserve">Ч. 1. </w:t>
      </w:r>
      <w:r w:rsidRPr="00975F7B">
        <w:rPr>
          <w:spacing w:val="-2"/>
          <w:sz w:val="28"/>
          <w:szCs w:val="28"/>
          <w:lang w:val="uk-UA" w:eastAsia="en-US"/>
        </w:rPr>
        <w:t>– 268 с</w:t>
      </w:r>
      <w:r w:rsidRPr="00975F7B">
        <w:rPr>
          <w:spacing w:val="-2"/>
          <w:sz w:val="28"/>
          <w:szCs w:val="28"/>
          <w:lang w:eastAsia="en-US"/>
        </w:rPr>
        <w:t>.</w:t>
      </w:r>
    </w:p>
    <w:p w:rsidR="007E095A" w:rsidRPr="00975F7B" w:rsidRDefault="007E095A" w:rsidP="005E35CC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pacing w:val="-2"/>
          <w:sz w:val="28"/>
          <w:szCs w:val="28"/>
          <w:lang w:val="uk-UA"/>
        </w:rPr>
      </w:pPr>
      <w:r w:rsidRPr="00975F7B">
        <w:rPr>
          <w:spacing w:val="-2"/>
          <w:sz w:val="28"/>
          <w:szCs w:val="28"/>
          <w:lang w:eastAsia="en-US"/>
        </w:rPr>
        <w:t>Винниченко В</w:t>
      </w:r>
      <w:r w:rsidRPr="00975F7B">
        <w:rPr>
          <w:spacing w:val="-2"/>
          <w:sz w:val="28"/>
          <w:szCs w:val="28"/>
          <w:lang w:val="uk-UA" w:eastAsia="en-US"/>
        </w:rPr>
        <w:t xml:space="preserve">. </w:t>
      </w:r>
      <w:r w:rsidRPr="00975F7B">
        <w:rPr>
          <w:spacing w:val="-2"/>
          <w:sz w:val="28"/>
          <w:szCs w:val="28"/>
          <w:lang w:eastAsia="en-US"/>
        </w:rPr>
        <w:t>Платформа Українського [Революційно-Соціалістичного Союзу] // Вин</w:t>
      </w:r>
      <w:r w:rsidRPr="00975F7B">
        <w:rPr>
          <w:spacing w:val="-2"/>
          <w:sz w:val="28"/>
          <w:szCs w:val="28"/>
          <w:lang w:val="uk-UA" w:eastAsia="en-US"/>
        </w:rPr>
        <w:t>н</w:t>
      </w:r>
      <w:r w:rsidRPr="00975F7B">
        <w:rPr>
          <w:spacing w:val="-2"/>
          <w:sz w:val="28"/>
          <w:szCs w:val="28"/>
          <w:lang w:eastAsia="en-US"/>
        </w:rPr>
        <w:t>иченко В. Щоденник.</w:t>
      </w:r>
      <w:r w:rsidRPr="00975F7B">
        <w:rPr>
          <w:spacing w:val="-2"/>
          <w:sz w:val="28"/>
          <w:szCs w:val="28"/>
          <w:lang w:val="uk-UA" w:eastAsia="en-US"/>
        </w:rPr>
        <w:t xml:space="preserve"> – </w:t>
      </w:r>
      <w:r w:rsidRPr="00975F7B">
        <w:rPr>
          <w:spacing w:val="-2"/>
          <w:sz w:val="28"/>
          <w:szCs w:val="28"/>
          <w:lang w:eastAsia="en-US"/>
        </w:rPr>
        <w:t xml:space="preserve">Т. 2. </w:t>
      </w:r>
      <w:r w:rsidRPr="00975F7B">
        <w:rPr>
          <w:spacing w:val="-2"/>
          <w:sz w:val="28"/>
          <w:szCs w:val="28"/>
          <w:lang w:val="uk-UA" w:eastAsia="en-US"/>
        </w:rPr>
        <w:t>– 700 с</w:t>
      </w:r>
      <w:r w:rsidRPr="00975F7B">
        <w:rPr>
          <w:spacing w:val="-2"/>
          <w:sz w:val="28"/>
          <w:szCs w:val="28"/>
          <w:lang w:eastAsia="en-US"/>
        </w:rPr>
        <w:t>.</w:t>
      </w:r>
    </w:p>
    <w:p w:rsidR="007E095A" w:rsidRPr="00975F7B" w:rsidRDefault="007E095A" w:rsidP="005E35CC">
      <w:pPr>
        <w:pStyle w:val="EndnoteText"/>
        <w:numPr>
          <w:ilvl w:val="0"/>
          <w:numId w:val="5"/>
        </w:numPr>
        <w:spacing w:line="360" w:lineRule="auto"/>
        <w:ind w:left="0" w:firstLine="567"/>
        <w:jc w:val="both"/>
        <w:rPr>
          <w:spacing w:val="-2"/>
          <w:sz w:val="28"/>
          <w:szCs w:val="28"/>
          <w:lang w:val="uk-UA"/>
        </w:rPr>
      </w:pPr>
      <w:r w:rsidRPr="00975F7B">
        <w:rPr>
          <w:spacing w:val="-2"/>
          <w:sz w:val="28"/>
          <w:szCs w:val="28"/>
          <w:lang w:eastAsia="en-US"/>
        </w:rPr>
        <w:t xml:space="preserve">Від редакції // Нова Україна. </w:t>
      </w:r>
      <w:r w:rsidRPr="00975F7B">
        <w:rPr>
          <w:spacing w:val="-2"/>
          <w:sz w:val="28"/>
          <w:szCs w:val="28"/>
          <w:lang w:val="uk-UA" w:eastAsia="en-US"/>
        </w:rPr>
        <w:t xml:space="preserve">– </w:t>
      </w:r>
      <w:r w:rsidRPr="00975F7B">
        <w:rPr>
          <w:spacing w:val="-2"/>
          <w:sz w:val="28"/>
          <w:szCs w:val="28"/>
          <w:lang w:eastAsia="en-US"/>
        </w:rPr>
        <w:t xml:space="preserve">1925. </w:t>
      </w:r>
      <w:r w:rsidRPr="00975F7B">
        <w:rPr>
          <w:spacing w:val="-2"/>
          <w:sz w:val="28"/>
          <w:szCs w:val="28"/>
          <w:lang w:val="uk-UA" w:eastAsia="en-US"/>
        </w:rPr>
        <w:t xml:space="preserve">– </w:t>
      </w:r>
      <w:r w:rsidRPr="00975F7B">
        <w:rPr>
          <w:spacing w:val="-2"/>
          <w:sz w:val="28"/>
          <w:szCs w:val="28"/>
          <w:lang w:eastAsia="en-US"/>
        </w:rPr>
        <w:t xml:space="preserve">Ч. 1. </w:t>
      </w:r>
      <w:r w:rsidRPr="00975F7B">
        <w:rPr>
          <w:spacing w:val="-2"/>
          <w:sz w:val="28"/>
          <w:szCs w:val="28"/>
          <w:lang w:val="uk-UA" w:eastAsia="en-US"/>
        </w:rPr>
        <w:t>– 132 с.</w:t>
      </w:r>
    </w:p>
    <w:p w:rsidR="007E095A" w:rsidRPr="00975F7B" w:rsidRDefault="007E095A" w:rsidP="005E35CC">
      <w:pPr>
        <w:pStyle w:val="EndnoteTex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pacing w:val="-2"/>
          <w:sz w:val="28"/>
          <w:szCs w:val="28"/>
          <w:lang w:val="uk-UA" w:eastAsia="en-US"/>
        </w:rPr>
      </w:pPr>
      <w:r w:rsidRPr="00975F7B">
        <w:rPr>
          <w:spacing w:val="-2"/>
          <w:sz w:val="28"/>
          <w:szCs w:val="28"/>
          <w:lang w:val="uk-UA" w:eastAsia="en-US"/>
        </w:rPr>
        <w:t>Григоріїв Н. Єдиний національний фронт / Никифір Григоріїв // Вільна спілка. – 1923. – Зб. 2. – С. 89-104.</w:t>
      </w:r>
    </w:p>
    <w:p w:rsidR="007E095A" w:rsidRPr="00975F7B" w:rsidRDefault="007E095A" w:rsidP="005E35CC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pacing w:val="-2"/>
          <w:sz w:val="28"/>
          <w:szCs w:val="28"/>
          <w:lang w:val="uk-UA"/>
        </w:rPr>
      </w:pPr>
      <w:r w:rsidRPr="00975F7B">
        <w:rPr>
          <w:spacing w:val="-2"/>
          <w:sz w:val="28"/>
          <w:szCs w:val="28"/>
          <w:lang w:val="uk-UA" w:eastAsia="en-US"/>
        </w:rPr>
        <w:t>Григоріїв Н. Сучасні завдання українського визвольного руху / Никифір Григоріїв // Вільна спілка. – Львів, 1921. – Зб. 1. – С. 17–26.</w:t>
      </w:r>
    </w:p>
    <w:p w:rsidR="007E095A" w:rsidRPr="00975F7B" w:rsidRDefault="007E095A" w:rsidP="005E35CC">
      <w:pPr>
        <w:pStyle w:val="10"/>
        <w:numPr>
          <w:ilvl w:val="0"/>
          <w:numId w:val="5"/>
        </w:numPr>
        <w:spacing w:before="0" w:beforeAutospacing="0" w:after="0" w:afterAutospacing="0" w:line="360" w:lineRule="auto"/>
        <w:ind w:left="0" w:firstLine="567"/>
        <w:jc w:val="both"/>
        <w:rPr>
          <w:color w:val="000000"/>
          <w:spacing w:val="-2"/>
          <w:sz w:val="28"/>
          <w:szCs w:val="28"/>
          <w:lang w:val="uk-UA"/>
        </w:rPr>
      </w:pPr>
      <w:r w:rsidRPr="00975F7B">
        <w:rPr>
          <w:iCs/>
          <w:color w:val="000000"/>
          <w:spacing w:val="-2"/>
          <w:sz w:val="28"/>
          <w:szCs w:val="28"/>
          <w:lang w:val="uk-UA"/>
        </w:rPr>
        <w:t>Животко А.</w:t>
      </w:r>
      <w:r w:rsidRPr="00975F7B">
        <w:rPr>
          <w:rStyle w:val="apple-converted-space"/>
          <w:color w:val="000000"/>
          <w:spacing w:val="-2"/>
          <w:sz w:val="28"/>
          <w:szCs w:val="28"/>
          <w:lang w:val="uk-UA"/>
        </w:rPr>
        <w:t xml:space="preserve"> І</w:t>
      </w:r>
      <w:r w:rsidRPr="00975F7B">
        <w:rPr>
          <w:color w:val="000000"/>
          <w:spacing w:val="-2"/>
          <w:sz w:val="28"/>
          <w:szCs w:val="28"/>
          <w:lang w:val="uk-UA"/>
        </w:rPr>
        <w:t xml:space="preserve">сторія української преси. / Аркадій Животко </w:t>
      </w:r>
      <w:r w:rsidRPr="00975F7B">
        <w:rPr>
          <w:spacing w:val="-2"/>
          <w:sz w:val="28"/>
          <w:szCs w:val="28"/>
          <w:lang w:val="uk-UA" w:eastAsia="en-US"/>
        </w:rPr>
        <w:t xml:space="preserve">– </w:t>
      </w:r>
      <w:r w:rsidRPr="00975F7B">
        <w:rPr>
          <w:color w:val="000000"/>
          <w:spacing w:val="-2"/>
          <w:sz w:val="28"/>
          <w:szCs w:val="28"/>
          <w:lang w:val="uk-UA"/>
        </w:rPr>
        <w:t>Мюнхен, 1989</w:t>
      </w:r>
      <w:r w:rsidRPr="00975F7B">
        <w:rPr>
          <w:spacing w:val="-2"/>
          <w:sz w:val="28"/>
          <w:szCs w:val="28"/>
          <w:lang w:val="uk-UA" w:eastAsia="en-US"/>
        </w:rPr>
        <w:t>–</w:t>
      </w:r>
      <w:r w:rsidRPr="00975F7B">
        <w:rPr>
          <w:color w:val="000000"/>
          <w:spacing w:val="-2"/>
          <w:sz w:val="28"/>
          <w:szCs w:val="28"/>
          <w:lang w:val="uk-UA"/>
        </w:rPr>
        <w:t>90.</w:t>
      </w:r>
      <w:r w:rsidRPr="00975F7B">
        <w:rPr>
          <w:spacing w:val="-2"/>
          <w:sz w:val="28"/>
          <w:szCs w:val="28"/>
          <w:lang w:val="uk-UA" w:eastAsia="en-US"/>
        </w:rPr>
        <w:t xml:space="preserve"> – </w:t>
      </w:r>
      <w:r w:rsidRPr="00975F7B">
        <w:rPr>
          <w:color w:val="000000"/>
          <w:spacing w:val="-2"/>
          <w:sz w:val="28"/>
          <w:szCs w:val="28"/>
          <w:lang w:val="uk-UA"/>
        </w:rPr>
        <w:t>368 с.</w:t>
      </w:r>
    </w:p>
    <w:p w:rsidR="007E095A" w:rsidRPr="00975F7B" w:rsidRDefault="007E095A" w:rsidP="005E35CC">
      <w:pPr>
        <w:pStyle w:val="EndnoteText"/>
        <w:numPr>
          <w:ilvl w:val="0"/>
          <w:numId w:val="5"/>
        </w:numPr>
        <w:spacing w:line="360" w:lineRule="auto"/>
        <w:ind w:left="0" w:firstLine="567"/>
        <w:jc w:val="both"/>
        <w:rPr>
          <w:b/>
          <w:spacing w:val="-2"/>
          <w:sz w:val="28"/>
          <w:szCs w:val="28"/>
          <w:lang w:val="uk-UA"/>
        </w:rPr>
      </w:pPr>
      <w:r w:rsidRPr="00975F7B">
        <w:rPr>
          <w:spacing w:val="-2"/>
          <w:sz w:val="28"/>
          <w:szCs w:val="28"/>
          <w:lang w:val="uk-UA"/>
        </w:rPr>
        <w:t xml:space="preserve">Сухобокова О. Часопис «Нова Україна» у Празі (1922-1928): до 90-ї річниці від заснування / Ольга Сухобкова. – [Електронний ресурс]. – Режим доступу: </w:t>
      </w:r>
      <w:r w:rsidRPr="00975F7B">
        <w:rPr>
          <w:spacing w:val="-2"/>
          <w:sz w:val="28"/>
          <w:szCs w:val="28"/>
          <w:lang w:val="en-US"/>
        </w:rPr>
        <w:t>URL</w:t>
      </w:r>
      <w:r w:rsidRPr="00975F7B">
        <w:rPr>
          <w:spacing w:val="-2"/>
          <w:sz w:val="28"/>
          <w:szCs w:val="28"/>
        </w:rPr>
        <w:t xml:space="preserve">: </w:t>
      </w:r>
      <w:hyperlink r:id="rId8" w:history="1">
        <w:r w:rsidRPr="00975F7B">
          <w:rPr>
            <w:rStyle w:val="Hyperlink"/>
            <w:color w:val="auto"/>
            <w:spacing w:val="-2"/>
            <w:sz w:val="28"/>
            <w:szCs w:val="28"/>
            <w:u w:val="none"/>
          </w:rPr>
          <w:t>http://histans.com/JournALL/xxx/xxx_2013_18/28.pdf</w:t>
        </w:r>
      </w:hyperlink>
      <w:r w:rsidRPr="00975F7B">
        <w:rPr>
          <w:rStyle w:val="Strong"/>
          <w:b w:val="0"/>
          <w:spacing w:val="-2"/>
          <w:sz w:val="28"/>
          <w:szCs w:val="28"/>
          <w:shd w:val="clear" w:color="auto" w:fill="FFFFFF"/>
          <w:lang w:val="uk-UA"/>
        </w:rPr>
        <w:t xml:space="preserve">. </w:t>
      </w:r>
      <w:r w:rsidRPr="00975F7B">
        <w:rPr>
          <w:rStyle w:val="Strong"/>
          <w:b w:val="0"/>
          <w:spacing w:val="-2"/>
          <w:sz w:val="28"/>
          <w:szCs w:val="28"/>
          <w:shd w:val="clear" w:color="auto" w:fill="FFFFFF"/>
        </w:rPr>
        <w:t>– Назва з екрана.</w:t>
      </w:r>
    </w:p>
    <w:p w:rsidR="007E095A" w:rsidRPr="00975F7B" w:rsidRDefault="007E095A" w:rsidP="005E35CC">
      <w:pPr>
        <w:pStyle w:val="EndnoteTex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pacing w:val="-2"/>
          <w:sz w:val="28"/>
          <w:szCs w:val="28"/>
          <w:lang w:val="uk-UA"/>
        </w:rPr>
      </w:pPr>
      <w:r w:rsidRPr="00975F7B">
        <w:rPr>
          <w:spacing w:val="-2"/>
          <w:sz w:val="28"/>
          <w:szCs w:val="28"/>
          <w:lang w:val="uk-UA" w:eastAsia="en-US"/>
        </w:rPr>
        <w:t>Тернопільський Ю. Л. Українська преса з перспективи 150-ліття. / Юрій Тернопільський. – Джерсі-Сіті, 1974. – 178 с.</w:t>
      </w:r>
    </w:p>
    <w:p w:rsidR="007E095A" w:rsidRPr="00975F7B" w:rsidRDefault="007E095A" w:rsidP="005E35CC">
      <w:pPr>
        <w:pStyle w:val="EndnoteText"/>
        <w:numPr>
          <w:ilvl w:val="0"/>
          <w:numId w:val="5"/>
        </w:numPr>
        <w:spacing w:line="360" w:lineRule="auto"/>
        <w:ind w:left="0" w:firstLine="567"/>
        <w:jc w:val="both"/>
        <w:rPr>
          <w:spacing w:val="-2"/>
          <w:sz w:val="28"/>
          <w:szCs w:val="28"/>
        </w:rPr>
      </w:pPr>
      <w:r w:rsidRPr="00975F7B">
        <w:rPr>
          <w:spacing w:val="-2"/>
          <w:sz w:val="28"/>
          <w:szCs w:val="28"/>
          <w:lang w:val="uk-UA"/>
        </w:rPr>
        <w:t>Шаповал М. Завдання української еміграції / Микита Шаповал // Нова Україна. – Прага, 1926. – № 1</w:t>
      </w:r>
      <w:r w:rsidRPr="00975F7B">
        <w:rPr>
          <w:spacing w:val="-2"/>
          <w:sz w:val="28"/>
          <w:szCs w:val="28"/>
          <w:lang w:val="uk-UA" w:eastAsia="en-US"/>
        </w:rPr>
        <w:t>–</w:t>
      </w:r>
      <w:r w:rsidRPr="00975F7B">
        <w:rPr>
          <w:spacing w:val="-2"/>
          <w:sz w:val="28"/>
          <w:szCs w:val="28"/>
          <w:lang w:val="uk-UA"/>
        </w:rPr>
        <w:t>2. – 188 с.</w:t>
      </w:r>
    </w:p>
    <w:p w:rsidR="007E095A" w:rsidRPr="00975F7B" w:rsidRDefault="007E095A" w:rsidP="005E35CC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spacing w:val="-2"/>
          <w:sz w:val="28"/>
          <w:szCs w:val="28"/>
        </w:rPr>
      </w:pPr>
      <w:r w:rsidRPr="00975F7B">
        <w:rPr>
          <w:spacing w:val="-2"/>
          <w:sz w:val="28"/>
          <w:szCs w:val="28"/>
          <w:lang w:eastAsia="en-US"/>
        </w:rPr>
        <w:t>Шаповал М. Складка сил (</w:t>
      </w:r>
      <w:r w:rsidRPr="00975F7B">
        <w:rPr>
          <w:spacing w:val="-2"/>
          <w:sz w:val="28"/>
          <w:szCs w:val="28"/>
          <w:lang w:val="uk-UA" w:eastAsia="en-US"/>
        </w:rPr>
        <w:t>з</w:t>
      </w:r>
      <w:r w:rsidRPr="00975F7B">
        <w:rPr>
          <w:spacing w:val="-2"/>
          <w:sz w:val="28"/>
          <w:szCs w:val="28"/>
          <w:lang w:eastAsia="en-US"/>
        </w:rPr>
        <w:t xml:space="preserve"> приводу «єдиного фронту») /</w:t>
      </w:r>
      <w:r w:rsidRPr="00975F7B">
        <w:rPr>
          <w:spacing w:val="-2"/>
          <w:sz w:val="28"/>
          <w:szCs w:val="28"/>
          <w:lang w:val="uk-UA" w:eastAsia="en-US"/>
        </w:rPr>
        <w:t xml:space="preserve"> </w:t>
      </w:r>
      <w:r w:rsidRPr="00975F7B">
        <w:rPr>
          <w:spacing w:val="-2"/>
          <w:sz w:val="28"/>
          <w:szCs w:val="28"/>
          <w:lang w:eastAsia="en-US"/>
        </w:rPr>
        <w:t>Микит</w:t>
      </w:r>
      <w:r w:rsidRPr="00975F7B">
        <w:rPr>
          <w:spacing w:val="-2"/>
          <w:sz w:val="28"/>
          <w:szCs w:val="28"/>
          <w:lang w:val="uk-UA" w:eastAsia="en-US"/>
        </w:rPr>
        <w:t>а</w:t>
      </w:r>
      <w:r w:rsidRPr="00975F7B">
        <w:rPr>
          <w:spacing w:val="-2"/>
          <w:sz w:val="28"/>
          <w:szCs w:val="28"/>
          <w:lang w:eastAsia="en-US"/>
        </w:rPr>
        <w:t xml:space="preserve"> Шаповал // Нова Україна. </w:t>
      </w:r>
      <w:r w:rsidRPr="00975F7B">
        <w:rPr>
          <w:spacing w:val="-2"/>
          <w:sz w:val="28"/>
          <w:szCs w:val="28"/>
          <w:lang w:val="uk-UA" w:eastAsia="en-US"/>
        </w:rPr>
        <w:t xml:space="preserve">– Прага, </w:t>
      </w:r>
      <w:r w:rsidRPr="00975F7B">
        <w:rPr>
          <w:spacing w:val="-2"/>
          <w:sz w:val="28"/>
          <w:szCs w:val="28"/>
          <w:lang w:eastAsia="en-US"/>
        </w:rPr>
        <w:t>1923</w:t>
      </w:r>
      <w:r w:rsidRPr="00975F7B">
        <w:rPr>
          <w:spacing w:val="-2"/>
          <w:sz w:val="28"/>
          <w:szCs w:val="28"/>
          <w:lang w:val="uk-UA" w:eastAsia="en-US"/>
        </w:rPr>
        <w:t xml:space="preserve"> – </w:t>
      </w:r>
      <w:r w:rsidRPr="00975F7B">
        <w:rPr>
          <w:spacing w:val="-2"/>
          <w:sz w:val="28"/>
          <w:szCs w:val="28"/>
          <w:lang w:eastAsia="en-US"/>
        </w:rPr>
        <w:t xml:space="preserve">Ч. 7–8. </w:t>
      </w:r>
      <w:r w:rsidRPr="00975F7B">
        <w:rPr>
          <w:spacing w:val="-2"/>
          <w:sz w:val="28"/>
          <w:szCs w:val="28"/>
          <w:lang w:val="uk-UA" w:eastAsia="en-US"/>
        </w:rPr>
        <w:t xml:space="preserve">– </w:t>
      </w:r>
      <w:r w:rsidRPr="00975F7B">
        <w:rPr>
          <w:spacing w:val="-2"/>
          <w:sz w:val="28"/>
          <w:szCs w:val="28"/>
          <w:lang w:eastAsia="en-US"/>
        </w:rPr>
        <w:t>354 с.</w:t>
      </w:r>
    </w:p>
    <w:p w:rsidR="007E095A" w:rsidRDefault="007E095A" w:rsidP="005E35CC">
      <w:pPr>
        <w:pStyle w:val="EndnoteText"/>
        <w:numPr>
          <w:ilvl w:val="0"/>
          <w:numId w:val="5"/>
        </w:numPr>
        <w:spacing w:line="360" w:lineRule="auto"/>
        <w:ind w:left="0" w:firstLine="567"/>
        <w:jc w:val="both"/>
        <w:rPr>
          <w:spacing w:val="-2"/>
          <w:sz w:val="28"/>
          <w:szCs w:val="28"/>
          <w:lang w:val="uk-UA"/>
        </w:rPr>
      </w:pPr>
      <w:r w:rsidRPr="00975F7B">
        <w:rPr>
          <w:spacing w:val="-2"/>
          <w:sz w:val="28"/>
          <w:szCs w:val="28"/>
          <w:lang w:val="uk-UA"/>
        </w:rPr>
        <w:t>Шаповал М. Стара і нова Україна. Листи в Америку / Микита Шаповал . – Нью Йорк, 1925. – 32 с.</w:t>
      </w:r>
    </w:p>
    <w:p w:rsidR="007E095A" w:rsidRPr="00E347F7" w:rsidRDefault="007E095A" w:rsidP="005E35CC">
      <w:pPr>
        <w:pStyle w:val="EndnoteText"/>
        <w:spacing w:line="360" w:lineRule="auto"/>
        <w:ind w:left="567"/>
        <w:jc w:val="both"/>
        <w:rPr>
          <w:spacing w:val="-2"/>
          <w:sz w:val="14"/>
          <w:szCs w:val="28"/>
          <w:lang w:val="uk-UA"/>
        </w:rPr>
      </w:pPr>
    </w:p>
    <w:p w:rsidR="007E095A" w:rsidRPr="00CB48A9" w:rsidRDefault="007E095A" w:rsidP="00CB48A9">
      <w:pPr>
        <w:jc w:val="right"/>
        <w:rPr>
          <w:b/>
          <w:spacing w:val="4"/>
          <w:sz w:val="28"/>
          <w:szCs w:val="28"/>
          <w:lang w:val="uk-UA"/>
        </w:rPr>
      </w:pPr>
      <w:r w:rsidRPr="00CB48A9">
        <w:rPr>
          <w:b/>
          <w:spacing w:val="4"/>
          <w:sz w:val="28"/>
          <w:szCs w:val="28"/>
          <w:lang w:val="uk-UA"/>
        </w:rPr>
        <w:t>Науковий керівник</w:t>
      </w:r>
      <w:r w:rsidRPr="00CB48A9">
        <w:rPr>
          <w:spacing w:val="4"/>
          <w:sz w:val="28"/>
          <w:szCs w:val="28"/>
          <w:lang w:val="uk-UA"/>
        </w:rPr>
        <w:t>:</w:t>
      </w:r>
    </w:p>
    <w:p w:rsidR="007E095A" w:rsidRPr="00CB48A9" w:rsidRDefault="007E095A" w:rsidP="00CB48A9">
      <w:pPr>
        <w:jc w:val="right"/>
        <w:rPr>
          <w:b/>
          <w:spacing w:val="4"/>
          <w:sz w:val="28"/>
          <w:szCs w:val="28"/>
          <w:lang w:val="uk-UA"/>
        </w:rPr>
      </w:pPr>
      <w:r w:rsidRPr="00CB48A9">
        <w:rPr>
          <w:spacing w:val="4"/>
          <w:sz w:val="28"/>
          <w:szCs w:val="28"/>
          <w:lang w:val="uk-UA"/>
        </w:rPr>
        <w:t>д. і. н., професор, завідувач кафедри всесвітньої історії</w:t>
      </w:r>
      <w:r w:rsidRPr="00CB48A9">
        <w:rPr>
          <w:b/>
          <w:spacing w:val="4"/>
          <w:sz w:val="28"/>
          <w:szCs w:val="28"/>
          <w:lang w:val="uk-UA"/>
        </w:rPr>
        <w:t xml:space="preserve"> </w:t>
      </w:r>
    </w:p>
    <w:p w:rsidR="007E095A" w:rsidRPr="00CB48A9" w:rsidRDefault="007E095A" w:rsidP="00CB48A9">
      <w:pPr>
        <w:jc w:val="right"/>
        <w:rPr>
          <w:spacing w:val="4"/>
          <w:sz w:val="28"/>
          <w:szCs w:val="28"/>
          <w:lang w:val="uk-UA"/>
        </w:rPr>
      </w:pPr>
      <w:r w:rsidRPr="00CB48A9">
        <w:rPr>
          <w:spacing w:val="4"/>
          <w:sz w:val="28"/>
          <w:szCs w:val="28"/>
          <w:lang w:val="uk-UA"/>
        </w:rPr>
        <w:t>Срібняк Ігор Володимирович</w:t>
      </w:r>
      <w:r>
        <w:rPr>
          <w:spacing w:val="4"/>
          <w:sz w:val="28"/>
          <w:szCs w:val="28"/>
          <w:lang w:val="uk-UA"/>
        </w:rPr>
        <w:t>.</w:t>
      </w:r>
    </w:p>
    <w:sectPr w:rsidR="007E095A" w:rsidRPr="00CB48A9" w:rsidSect="00632B52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95A" w:rsidRDefault="007E095A" w:rsidP="00925CA1">
      <w:r>
        <w:separator/>
      </w:r>
    </w:p>
  </w:endnote>
  <w:endnote w:type="continuationSeparator" w:id="0">
    <w:p w:rsidR="007E095A" w:rsidRDefault="007E095A" w:rsidP="00925C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95A" w:rsidRDefault="007E095A" w:rsidP="00925CA1">
      <w:r>
        <w:separator/>
      </w:r>
    </w:p>
  </w:footnote>
  <w:footnote w:type="continuationSeparator" w:id="0">
    <w:p w:rsidR="007E095A" w:rsidRDefault="007E095A" w:rsidP="00925CA1">
      <w:r>
        <w:continuationSeparator/>
      </w:r>
    </w:p>
  </w:footnote>
  <w:footnote w:id="1">
    <w:p w:rsidR="007E095A" w:rsidRDefault="007E095A" w:rsidP="006D7867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>
        <w:rPr>
          <w:lang w:val="uk-UA"/>
        </w:rPr>
        <w:t>Йдеться про Варшавську угоду (1920 р.). яка була підписана ціною поступок Польщі західноукраїнських земель.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D3CB3"/>
    <w:multiLevelType w:val="singleLevel"/>
    <w:tmpl w:val="A6467EB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i/>
      </w:rPr>
    </w:lvl>
  </w:abstractNum>
  <w:abstractNum w:abstractNumId="1">
    <w:nsid w:val="0D7C00E5"/>
    <w:multiLevelType w:val="multilevel"/>
    <w:tmpl w:val="091CC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18234C3"/>
    <w:multiLevelType w:val="hybridMultilevel"/>
    <w:tmpl w:val="D0CCB428"/>
    <w:lvl w:ilvl="0" w:tplc="D0168EA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2A35095"/>
    <w:multiLevelType w:val="hybridMultilevel"/>
    <w:tmpl w:val="ECB459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EDD7C76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5EF36A7A"/>
    <w:multiLevelType w:val="multilevel"/>
    <w:tmpl w:val="514AD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6937"/>
    <w:rsid w:val="00011BDC"/>
    <w:rsid w:val="000155DC"/>
    <w:rsid w:val="00024DEB"/>
    <w:rsid w:val="000263C4"/>
    <w:rsid w:val="00027B63"/>
    <w:rsid w:val="00032F47"/>
    <w:rsid w:val="00035FFB"/>
    <w:rsid w:val="00036C31"/>
    <w:rsid w:val="0004431D"/>
    <w:rsid w:val="000446E3"/>
    <w:rsid w:val="0006186A"/>
    <w:rsid w:val="00061FFE"/>
    <w:rsid w:val="000735D5"/>
    <w:rsid w:val="00075ACC"/>
    <w:rsid w:val="00075F66"/>
    <w:rsid w:val="00082CE1"/>
    <w:rsid w:val="0008508A"/>
    <w:rsid w:val="00086F89"/>
    <w:rsid w:val="00091694"/>
    <w:rsid w:val="00091ABD"/>
    <w:rsid w:val="000954D7"/>
    <w:rsid w:val="00095AFF"/>
    <w:rsid w:val="000967B2"/>
    <w:rsid w:val="000B3B8D"/>
    <w:rsid w:val="000C7029"/>
    <w:rsid w:val="000D7AE4"/>
    <w:rsid w:val="000E2DBC"/>
    <w:rsid w:val="000E75D4"/>
    <w:rsid w:val="0010544C"/>
    <w:rsid w:val="001161F1"/>
    <w:rsid w:val="001443C4"/>
    <w:rsid w:val="001466FB"/>
    <w:rsid w:val="00150818"/>
    <w:rsid w:val="00151E9B"/>
    <w:rsid w:val="00157624"/>
    <w:rsid w:val="0016178F"/>
    <w:rsid w:val="001639A5"/>
    <w:rsid w:val="001768FF"/>
    <w:rsid w:val="001824E4"/>
    <w:rsid w:val="00197835"/>
    <w:rsid w:val="001C2E4A"/>
    <w:rsid w:val="001C4499"/>
    <w:rsid w:val="001C6298"/>
    <w:rsid w:val="001C6357"/>
    <w:rsid w:val="001C6DE0"/>
    <w:rsid w:val="001D4381"/>
    <w:rsid w:val="001F6228"/>
    <w:rsid w:val="001F6384"/>
    <w:rsid w:val="001F6D7B"/>
    <w:rsid w:val="00202328"/>
    <w:rsid w:val="00210C6A"/>
    <w:rsid w:val="00215E32"/>
    <w:rsid w:val="002166B1"/>
    <w:rsid w:val="00220E9C"/>
    <w:rsid w:val="002219F0"/>
    <w:rsid w:val="00227844"/>
    <w:rsid w:val="002311DD"/>
    <w:rsid w:val="002351E3"/>
    <w:rsid w:val="0023699A"/>
    <w:rsid w:val="00243107"/>
    <w:rsid w:val="00247A84"/>
    <w:rsid w:val="002546B4"/>
    <w:rsid w:val="0025705E"/>
    <w:rsid w:val="0025717D"/>
    <w:rsid w:val="0025732B"/>
    <w:rsid w:val="00265B4F"/>
    <w:rsid w:val="00270055"/>
    <w:rsid w:val="00274937"/>
    <w:rsid w:val="00274D13"/>
    <w:rsid w:val="00280A0D"/>
    <w:rsid w:val="00282D7A"/>
    <w:rsid w:val="002927AB"/>
    <w:rsid w:val="002A4C44"/>
    <w:rsid w:val="002B72F4"/>
    <w:rsid w:val="002D0187"/>
    <w:rsid w:val="002D07B7"/>
    <w:rsid w:val="002F1227"/>
    <w:rsid w:val="002F405A"/>
    <w:rsid w:val="002F63D6"/>
    <w:rsid w:val="003028F2"/>
    <w:rsid w:val="00302A1A"/>
    <w:rsid w:val="003104BC"/>
    <w:rsid w:val="003135C2"/>
    <w:rsid w:val="00324262"/>
    <w:rsid w:val="0032644D"/>
    <w:rsid w:val="00330FBA"/>
    <w:rsid w:val="0034366B"/>
    <w:rsid w:val="003478CC"/>
    <w:rsid w:val="00360788"/>
    <w:rsid w:val="00371C4F"/>
    <w:rsid w:val="0037490A"/>
    <w:rsid w:val="00382492"/>
    <w:rsid w:val="00386362"/>
    <w:rsid w:val="00395509"/>
    <w:rsid w:val="003B3C75"/>
    <w:rsid w:val="003B3DF7"/>
    <w:rsid w:val="003B4B7F"/>
    <w:rsid w:val="003C3491"/>
    <w:rsid w:val="003E4416"/>
    <w:rsid w:val="003F6C0A"/>
    <w:rsid w:val="004067CA"/>
    <w:rsid w:val="004069AE"/>
    <w:rsid w:val="004266F4"/>
    <w:rsid w:val="00437128"/>
    <w:rsid w:val="0044012B"/>
    <w:rsid w:val="004447AB"/>
    <w:rsid w:val="004451A4"/>
    <w:rsid w:val="00463257"/>
    <w:rsid w:val="00473CD7"/>
    <w:rsid w:val="00480092"/>
    <w:rsid w:val="00495B34"/>
    <w:rsid w:val="004B0F85"/>
    <w:rsid w:val="004B16FB"/>
    <w:rsid w:val="004B1982"/>
    <w:rsid w:val="004B1B9C"/>
    <w:rsid w:val="004B5B00"/>
    <w:rsid w:val="004F67A2"/>
    <w:rsid w:val="00500350"/>
    <w:rsid w:val="005048DC"/>
    <w:rsid w:val="00505205"/>
    <w:rsid w:val="005076BF"/>
    <w:rsid w:val="0051259B"/>
    <w:rsid w:val="00523587"/>
    <w:rsid w:val="005316FB"/>
    <w:rsid w:val="005574E5"/>
    <w:rsid w:val="0056553A"/>
    <w:rsid w:val="00581F9B"/>
    <w:rsid w:val="00595D90"/>
    <w:rsid w:val="005975CE"/>
    <w:rsid w:val="005A5E98"/>
    <w:rsid w:val="005B5A13"/>
    <w:rsid w:val="005B5DBE"/>
    <w:rsid w:val="005D5968"/>
    <w:rsid w:val="005E00CA"/>
    <w:rsid w:val="005E35CC"/>
    <w:rsid w:val="005F7340"/>
    <w:rsid w:val="006052F6"/>
    <w:rsid w:val="006119D1"/>
    <w:rsid w:val="0061574A"/>
    <w:rsid w:val="006208B6"/>
    <w:rsid w:val="00625ADE"/>
    <w:rsid w:val="006275D5"/>
    <w:rsid w:val="00632B52"/>
    <w:rsid w:val="00633B0D"/>
    <w:rsid w:val="00637303"/>
    <w:rsid w:val="00641800"/>
    <w:rsid w:val="00641980"/>
    <w:rsid w:val="00651F7F"/>
    <w:rsid w:val="006535E8"/>
    <w:rsid w:val="006569ED"/>
    <w:rsid w:val="00662412"/>
    <w:rsid w:val="00682CDF"/>
    <w:rsid w:val="006836F0"/>
    <w:rsid w:val="0069023F"/>
    <w:rsid w:val="006941B7"/>
    <w:rsid w:val="006947C1"/>
    <w:rsid w:val="00696654"/>
    <w:rsid w:val="006B3C99"/>
    <w:rsid w:val="006B5C02"/>
    <w:rsid w:val="006C7A51"/>
    <w:rsid w:val="006D7867"/>
    <w:rsid w:val="006E5CCB"/>
    <w:rsid w:val="007048BA"/>
    <w:rsid w:val="0071605E"/>
    <w:rsid w:val="00733DBE"/>
    <w:rsid w:val="00744D50"/>
    <w:rsid w:val="00745AAA"/>
    <w:rsid w:val="007673CB"/>
    <w:rsid w:val="007700DE"/>
    <w:rsid w:val="0077464B"/>
    <w:rsid w:val="00775B3C"/>
    <w:rsid w:val="00781B4D"/>
    <w:rsid w:val="007939FC"/>
    <w:rsid w:val="007A43C1"/>
    <w:rsid w:val="007E095A"/>
    <w:rsid w:val="007E15E1"/>
    <w:rsid w:val="007F3456"/>
    <w:rsid w:val="007F35DD"/>
    <w:rsid w:val="008006DC"/>
    <w:rsid w:val="00803D6F"/>
    <w:rsid w:val="00803F96"/>
    <w:rsid w:val="00804326"/>
    <w:rsid w:val="00817B48"/>
    <w:rsid w:val="008241E7"/>
    <w:rsid w:val="00827C28"/>
    <w:rsid w:val="008333FA"/>
    <w:rsid w:val="00840B0A"/>
    <w:rsid w:val="00841056"/>
    <w:rsid w:val="00845DD4"/>
    <w:rsid w:val="00847A47"/>
    <w:rsid w:val="00854423"/>
    <w:rsid w:val="00856649"/>
    <w:rsid w:val="0086533D"/>
    <w:rsid w:val="00870BC2"/>
    <w:rsid w:val="008724AB"/>
    <w:rsid w:val="00872F21"/>
    <w:rsid w:val="008A3CF2"/>
    <w:rsid w:val="008B3C65"/>
    <w:rsid w:val="008C2146"/>
    <w:rsid w:val="008D27ED"/>
    <w:rsid w:val="008F21F4"/>
    <w:rsid w:val="008F279D"/>
    <w:rsid w:val="008F5484"/>
    <w:rsid w:val="009138CB"/>
    <w:rsid w:val="00920942"/>
    <w:rsid w:val="00920C9D"/>
    <w:rsid w:val="00925CA1"/>
    <w:rsid w:val="0094525B"/>
    <w:rsid w:val="009749A6"/>
    <w:rsid w:val="00975005"/>
    <w:rsid w:val="00975F7B"/>
    <w:rsid w:val="00982861"/>
    <w:rsid w:val="009854E0"/>
    <w:rsid w:val="00985ACD"/>
    <w:rsid w:val="00992B48"/>
    <w:rsid w:val="0099373B"/>
    <w:rsid w:val="00996F21"/>
    <w:rsid w:val="009B3B5D"/>
    <w:rsid w:val="009B48FF"/>
    <w:rsid w:val="009F59C2"/>
    <w:rsid w:val="00A01FFE"/>
    <w:rsid w:val="00A05F2D"/>
    <w:rsid w:val="00A1353D"/>
    <w:rsid w:val="00A13D7D"/>
    <w:rsid w:val="00A146F6"/>
    <w:rsid w:val="00A1520B"/>
    <w:rsid w:val="00A22524"/>
    <w:rsid w:val="00A322A8"/>
    <w:rsid w:val="00A347F0"/>
    <w:rsid w:val="00A41916"/>
    <w:rsid w:val="00A43A97"/>
    <w:rsid w:val="00A52340"/>
    <w:rsid w:val="00A57270"/>
    <w:rsid w:val="00A616FD"/>
    <w:rsid w:val="00A62D6C"/>
    <w:rsid w:val="00A668A7"/>
    <w:rsid w:val="00A67575"/>
    <w:rsid w:val="00A80A0E"/>
    <w:rsid w:val="00A834C0"/>
    <w:rsid w:val="00AA43D5"/>
    <w:rsid w:val="00AB0471"/>
    <w:rsid w:val="00AB2A88"/>
    <w:rsid w:val="00AB4B66"/>
    <w:rsid w:val="00AC4F53"/>
    <w:rsid w:val="00AD5767"/>
    <w:rsid w:val="00AD5F32"/>
    <w:rsid w:val="00AF5876"/>
    <w:rsid w:val="00B246A3"/>
    <w:rsid w:val="00B25C55"/>
    <w:rsid w:val="00B31BC6"/>
    <w:rsid w:val="00B32FF5"/>
    <w:rsid w:val="00B33813"/>
    <w:rsid w:val="00B3593C"/>
    <w:rsid w:val="00B4416F"/>
    <w:rsid w:val="00B47EBC"/>
    <w:rsid w:val="00B5164C"/>
    <w:rsid w:val="00B74349"/>
    <w:rsid w:val="00B93B84"/>
    <w:rsid w:val="00B94EC0"/>
    <w:rsid w:val="00B95AD2"/>
    <w:rsid w:val="00BA0C60"/>
    <w:rsid w:val="00BA1068"/>
    <w:rsid w:val="00BA185A"/>
    <w:rsid w:val="00BB739D"/>
    <w:rsid w:val="00BC0FAC"/>
    <w:rsid w:val="00BC1151"/>
    <w:rsid w:val="00BC6026"/>
    <w:rsid w:val="00BC7A84"/>
    <w:rsid w:val="00BC7FFA"/>
    <w:rsid w:val="00BD121F"/>
    <w:rsid w:val="00BD224C"/>
    <w:rsid w:val="00BD6917"/>
    <w:rsid w:val="00BE65F7"/>
    <w:rsid w:val="00BF75EF"/>
    <w:rsid w:val="00C01E16"/>
    <w:rsid w:val="00C02C67"/>
    <w:rsid w:val="00C03C4C"/>
    <w:rsid w:val="00C113B9"/>
    <w:rsid w:val="00C1479B"/>
    <w:rsid w:val="00C2067A"/>
    <w:rsid w:val="00C32B5F"/>
    <w:rsid w:val="00C36595"/>
    <w:rsid w:val="00C457E4"/>
    <w:rsid w:val="00C4627F"/>
    <w:rsid w:val="00C47084"/>
    <w:rsid w:val="00C507DB"/>
    <w:rsid w:val="00C56DD3"/>
    <w:rsid w:val="00C67A1B"/>
    <w:rsid w:val="00C7059D"/>
    <w:rsid w:val="00C77937"/>
    <w:rsid w:val="00C8287F"/>
    <w:rsid w:val="00C95E07"/>
    <w:rsid w:val="00CA1F6A"/>
    <w:rsid w:val="00CB1382"/>
    <w:rsid w:val="00CB263F"/>
    <w:rsid w:val="00CB48A9"/>
    <w:rsid w:val="00CB73F6"/>
    <w:rsid w:val="00CC092E"/>
    <w:rsid w:val="00CC0CCC"/>
    <w:rsid w:val="00CC6967"/>
    <w:rsid w:val="00CE2BEE"/>
    <w:rsid w:val="00D02F95"/>
    <w:rsid w:val="00D06937"/>
    <w:rsid w:val="00D0719C"/>
    <w:rsid w:val="00D07402"/>
    <w:rsid w:val="00D12F76"/>
    <w:rsid w:val="00D17265"/>
    <w:rsid w:val="00D2782E"/>
    <w:rsid w:val="00D30008"/>
    <w:rsid w:val="00D3216B"/>
    <w:rsid w:val="00D4070A"/>
    <w:rsid w:val="00D50B74"/>
    <w:rsid w:val="00D563B8"/>
    <w:rsid w:val="00D57F38"/>
    <w:rsid w:val="00D6661B"/>
    <w:rsid w:val="00D74DCE"/>
    <w:rsid w:val="00D77EB8"/>
    <w:rsid w:val="00D92452"/>
    <w:rsid w:val="00DB44D7"/>
    <w:rsid w:val="00DF0D0E"/>
    <w:rsid w:val="00DF22B2"/>
    <w:rsid w:val="00DF4B3F"/>
    <w:rsid w:val="00DF6078"/>
    <w:rsid w:val="00DF68C2"/>
    <w:rsid w:val="00DF6CF5"/>
    <w:rsid w:val="00DF7F8F"/>
    <w:rsid w:val="00E10FA7"/>
    <w:rsid w:val="00E16A43"/>
    <w:rsid w:val="00E2244E"/>
    <w:rsid w:val="00E22D0E"/>
    <w:rsid w:val="00E31C32"/>
    <w:rsid w:val="00E347F7"/>
    <w:rsid w:val="00E37B34"/>
    <w:rsid w:val="00E40692"/>
    <w:rsid w:val="00E436C4"/>
    <w:rsid w:val="00E464EE"/>
    <w:rsid w:val="00E46CC2"/>
    <w:rsid w:val="00E51624"/>
    <w:rsid w:val="00E55F1D"/>
    <w:rsid w:val="00E5629D"/>
    <w:rsid w:val="00E5784F"/>
    <w:rsid w:val="00E72B87"/>
    <w:rsid w:val="00E73283"/>
    <w:rsid w:val="00E745F2"/>
    <w:rsid w:val="00E872ED"/>
    <w:rsid w:val="00EA705B"/>
    <w:rsid w:val="00EE3328"/>
    <w:rsid w:val="00EF2202"/>
    <w:rsid w:val="00EF449E"/>
    <w:rsid w:val="00F01D17"/>
    <w:rsid w:val="00F04989"/>
    <w:rsid w:val="00F07EBF"/>
    <w:rsid w:val="00F13B37"/>
    <w:rsid w:val="00F1431D"/>
    <w:rsid w:val="00F20E56"/>
    <w:rsid w:val="00F21C02"/>
    <w:rsid w:val="00F3068A"/>
    <w:rsid w:val="00F33AFD"/>
    <w:rsid w:val="00F361FC"/>
    <w:rsid w:val="00F40F2B"/>
    <w:rsid w:val="00F466B1"/>
    <w:rsid w:val="00F46F22"/>
    <w:rsid w:val="00F515E3"/>
    <w:rsid w:val="00F567A1"/>
    <w:rsid w:val="00F63CB3"/>
    <w:rsid w:val="00F675A2"/>
    <w:rsid w:val="00F769D8"/>
    <w:rsid w:val="00F809D8"/>
    <w:rsid w:val="00F93190"/>
    <w:rsid w:val="00F94979"/>
    <w:rsid w:val="00F95F38"/>
    <w:rsid w:val="00F96944"/>
    <w:rsid w:val="00FA24CE"/>
    <w:rsid w:val="00FA3E1D"/>
    <w:rsid w:val="00FA5077"/>
    <w:rsid w:val="00FC0C00"/>
    <w:rsid w:val="00FC550D"/>
    <w:rsid w:val="00FD5054"/>
    <w:rsid w:val="00FD7B03"/>
    <w:rsid w:val="00FE0967"/>
    <w:rsid w:val="00FE3C75"/>
    <w:rsid w:val="00FF485D"/>
    <w:rsid w:val="00FF6779"/>
    <w:rsid w:val="00FF6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937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D0693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D06937"/>
    <w:rPr>
      <w:rFonts w:ascii="Times New Roman" w:hAnsi="Times New Roman" w:cs="Times New Roman"/>
      <w:sz w:val="24"/>
      <w:szCs w:val="24"/>
      <w:lang w:eastAsia="ru-RU"/>
    </w:rPr>
  </w:style>
  <w:style w:type="paragraph" w:styleId="FootnoteText">
    <w:name w:val="footnote text"/>
    <w:basedOn w:val="Normal"/>
    <w:link w:val="FootnoteTextChar"/>
    <w:uiPriority w:val="99"/>
    <w:semiHidden/>
    <w:rsid w:val="000B3B8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B3B8D"/>
    <w:rPr>
      <w:rFonts w:ascii="Times New Roman" w:hAnsi="Times New Roman" w:cs="Times New Roman"/>
      <w:sz w:val="20"/>
      <w:szCs w:val="20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0B3B8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0B3B8D"/>
    <w:rPr>
      <w:rFonts w:ascii="Times New Roman" w:hAnsi="Times New Roman" w:cs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0B3B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0B3B8D"/>
    <w:rPr>
      <w:rFonts w:ascii="Times New Roman" w:hAnsi="Times New Roman" w:cs="Times New Roman"/>
      <w:sz w:val="24"/>
      <w:szCs w:val="24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0B3B8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0B3B8D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DefinitionList">
    <w:name w:val="Definition List"/>
    <w:basedOn w:val="Normal"/>
    <w:next w:val="Normal"/>
    <w:uiPriority w:val="99"/>
    <w:rsid w:val="000B3B8D"/>
    <w:pPr>
      <w:ind w:left="360"/>
    </w:pPr>
    <w:rPr>
      <w:szCs w:val="20"/>
      <w:lang w:val="uk-UA"/>
    </w:rPr>
  </w:style>
  <w:style w:type="paragraph" w:styleId="PlainText">
    <w:name w:val="Plain Text"/>
    <w:basedOn w:val="Normal"/>
    <w:link w:val="PlainTextChar"/>
    <w:uiPriority w:val="99"/>
    <w:rsid w:val="000B3B8D"/>
    <w:rPr>
      <w:rFonts w:ascii="Courier New" w:hAnsi="Courier New"/>
      <w:b/>
      <w:sz w:val="28"/>
      <w:szCs w:val="20"/>
      <w:lang w:val="uk-UA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B3B8D"/>
    <w:rPr>
      <w:rFonts w:ascii="Courier New" w:hAnsi="Courier New" w:cs="Times New Roman"/>
      <w:b/>
      <w:sz w:val="20"/>
      <w:szCs w:val="20"/>
      <w:lang w:val="uk-UA" w:eastAsia="ru-RU"/>
    </w:rPr>
  </w:style>
  <w:style w:type="character" w:styleId="FootnoteReference">
    <w:name w:val="footnote reference"/>
    <w:basedOn w:val="DefaultParagraphFont"/>
    <w:uiPriority w:val="99"/>
    <w:semiHidden/>
    <w:rsid w:val="00925CA1"/>
    <w:rPr>
      <w:rFonts w:cs="Times New Roman"/>
      <w:vertAlign w:val="superscript"/>
    </w:rPr>
  </w:style>
  <w:style w:type="character" w:customStyle="1" w:styleId="apple-converted-space">
    <w:name w:val="apple-converted-space"/>
    <w:basedOn w:val="DefaultParagraphFont"/>
    <w:uiPriority w:val="99"/>
    <w:rsid w:val="00075F66"/>
    <w:rPr>
      <w:rFonts w:cs="Times New Roman"/>
    </w:rPr>
  </w:style>
  <w:style w:type="character" w:styleId="Hyperlink">
    <w:name w:val="Hyperlink"/>
    <w:basedOn w:val="DefaultParagraphFont"/>
    <w:uiPriority w:val="99"/>
    <w:rsid w:val="00CC0CCC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rsid w:val="00840B0A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840B0A"/>
    <w:rPr>
      <w:rFonts w:ascii="Times New Roman" w:hAnsi="Times New Roman" w:cs="Times New Roman"/>
      <w:sz w:val="20"/>
      <w:szCs w:val="20"/>
      <w:lang w:eastAsia="ru-RU"/>
    </w:rPr>
  </w:style>
  <w:style w:type="character" w:styleId="EndnoteReference">
    <w:name w:val="endnote reference"/>
    <w:basedOn w:val="DefaultParagraphFont"/>
    <w:uiPriority w:val="99"/>
    <w:semiHidden/>
    <w:rsid w:val="00840B0A"/>
    <w:rPr>
      <w:rFonts w:cs="Times New Roman"/>
      <w:vertAlign w:val="superscript"/>
    </w:rPr>
  </w:style>
  <w:style w:type="character" w:styleId="Strong">
    <w:name w:val="Strong"/>
    <w:basedOn w:val="DefaultParagraphFont"/>
    <w:uiPriority w:val="99"/>
    <w:qFormat/>
    <w:rsid w:val="00265B4F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A05F2D"/>
    <w:pPr>
      <w:ind w:left="720"/>
      <w:contextualSpacing/>
    </w:pPr>
  </w:style>
  <w:style w:type="paragraph" w:customStyle="1" w:styleId="10">
    <w:name w:val="10"/>
    <w:basedOn w:val="Normal"/>
    <w:uiPriority w:val="99"/>
    <w:rsid w:val="00A05F2D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5655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6553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55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5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5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istans.com/JournALL/xxx/xxx_2013_18/28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gene.ru/portal/Soc_Gum/ZPNDZP/2008/%20Brajlian_N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449</TotalTime>
  <Pages>7</Pages>
  <Words>8530</Words>
  <Characters>4863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Tonya</dc:creator>
  <cp:keywords/>
  <dc:description/>
  <cp:lastModifiedBy>Admin</cp:lastModifiedBy>
  <cp:revision>153</cp:revision>
  <cp:lastPrinted>2014-02-09T20:47:00Z</cp:lastPrinted>
  <dcterms:created xsi:type="dcterms:W3CDTF">2014-01-21T20:03:00Z</dcterms:created>
  <dcterms:modified xsi:type="dcterms:W3CDTF">2014-02-20T13:14:00Z</dcterms:modified>
</cp:coreProperties>
</file>