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8ED" w:rsidRPr="00904836" w:rsidRDefault="002E58ED" w:rsidP="002D43E6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04836">
        <w:rPr>
          <w:rFonts w:ascii="Times New Roman" w:hAnsi="Times New Roman"/>
          <w:b/>
          <w:color w:val="000000"/>
          <w:sz w:val="28"/>
          <w:szCs w:val="28"/>
        </w:rPr>
        <w:t>Анастас</w:t>
      </w:r>
      <w:r w:rsidRPr="00904836">
        <w:rPr>
          <w:rFonts w:ascii="Times New Roman" w:hAnsi="Times New Roman"/>
          <w:b/>
          <w:color w:val="000000"/>
          <w:sz w:val="28"/>
          <w:szCs w:val="28"/>
          <w:lang w:val="uk-UA"/>
        </w:rPr>
        <w:t>і</w:t>
      </w:r>
      <w:r w:rsidRPr="00904836">
        <w:rPr>
          <w:rFonts w:ascii="Times New Roman" w:hAnsi="Times New Roman"/>
          <w:b/>
          <w:color w:val="000000"/>
          <w:sz w:val="28"/>
          <w:szCs w:val="28"/>
        </w:rPr>
        <w:t>я Сташкевич</w:t>
      </w:r>
    </w:p>
    <w:p w:rsidR="002E58ED" w:rsidRPr="00904836" w:rsidRDefault="002E58ED" w:rsidP="002D43E6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04836">
        <w:rPr>
          <w:rFonts w:ascii="Times New Roman" w:hAnsi="Times New Roman"/>
          <w:b/>
          <w:color w:val="000000"/>
          <w:sz w:val="28"/>
          <w:szCs w:val="28"/>
          <w:lang w:val="uk-UA"/>
        </w:rPr>
        <w:t>(Чернівці, Україна)</w:t>
      </w:r>
    </w:p>
    <w:p w:rsidR="002E58ED" w:rsidRPr="002D43E6" w:rsidRDefault="002E58ED" w:rsidP="002D43E6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E58ED" w:rsidRDefault="002E58ED" w:rsidP="002D43E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B41">
        <w:rPr>
          <w:rFonts w:ascii="Times New Roman" w:hAnsi="Times New Roman"/>
          <w:b/>
          <w:sz w:val="28"/>
          <w:szCs w:val="28"/>
          <w:lang w:val="uk-UA"/>
        </w:rPr>
        <w:t>ЄВРОПЕЙСЬКИЙ ДОСВІД ДІЯЛЬНОСТІ РАХУНКОВИХ ПАЛАТ, ЯК НАЙВИЩО</w:t>
      </w:r>
      <w:r>
        <w:rPr>
          <w:rFonts w:ascii="Times New Roman" w:hAnsi="Times New Roman"/>
          <w:b/>
          <w:sz w:val="28"/>
          <w:szCs w:val="28"/>
          <w:lang w:val="uk-UA"/>
        </w:rPr>
        <w:t>ГО ОРГАНУ ФІНАНСОВОГО КОНТРОЛЮ</w:t>
      </w:r>
    </w:p>
    <w:p w:rsidR="002E58ED" w:rsidRPr="00787B41" w:rsidRDefault="002E58ED" w:rsidP="002D43E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color w:val="000000"/>
          <w:sz w:val="28"/>
          <w:szCs w:val="28"/>
          <w:lang w:val="uk-UA"/>
        </w:rPr>
        <w:t xml:space="preserve">На сучасному етапі, в умовах трансформації економіки, серед основних проблем України, що потребують вирішення, </w:t>
      </w:r>
      <w:r w:rsidRPr="00313C7F">
        <w:rPr>
          <w:rFonts w:ascii="Times New Roman" w:hAnsi="Times New Roman"/>
          <w:sz w:val="28"/>
          <w:szCs w:val="28"/>
          <w:lang w:val="uk-UA"/>
        </w:rPr>
        <w:t xml:space="preserve">є законне та ефективне використання бюджетних коштів. Саме задля вирішення  даних проблем і було створено Рахункову палату України з наділенням її відповідними контрольними повноваженнями. 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Останні роки велика увага приділяється проблемам ефективності та результативності діяльності Рахункової палати, та її взаємовідносини з виконавчою гілкою влади, а також проблемі протиріч і прогалин у існуючому законодавстві, та застосуванню зарубіжного досвіду діяльності відповідних контрольних органів,  Наявність таких проблем в системі контролю бюджетних коштів зумовлює актуальність даної теми.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3C7F">
        <w:rPr>
          <w:rFonts w:ascii="Times New Roman" w:hAnsi="Times New Roman"/>
          <w:iCs/>
          <w:color w:val="000000"/>
          <w:sz w:val="28"/>
          <w:szCs w:val="28"/>
          <w:lang w:val="uk-UA"/>
        </w:rPr>
        <w:t>Метою статті</w:t>
      </w:r>
      <w:r w:rsidRPr="00313C7F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lang w:val="uk-UA"/>
        </w:rPr>
        <w:t> </w:t>
      </w:r>
      <w:r w:rsidRPr="00313C7F">
        <w:rPr>
          <w:rFonts w:ascii="Times New Roman" w:hAnsi="Times New Roman"/>
          <w:color w:val="000000"/>
          <w:sz w:val="28"/>
          <w:szCs w:val="28"/>
          <w:lang w:val="uk-UA"/>
        </w:rPr>
        <w:t>є комплексне дослідження діяльності Рахункової палати України та визначення можливих шляхів підвищення ефективності її роботи в умовах сучасних політичних реалій із застосуванням зарубіжного досвіду.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Науковим підґрунтям для розв’язання поставлених завдань став аналіз публікацій таких дослідників, як: Юхименко Л. В., Бірюкова О. О., Губанова Т. О., Слободяник Ю. Б.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Згідно з Лімською декларацією керівних принципів контролю, прийнятою ІХ Конгресом Міжнародної організації вищих органів контролю у 1997 році, організація контролю є обов’язковим елементом управління суспільними фінансовими ресурсами, оскільки таке управління тягне за собою відповідальність перед суспільством.</w:t>
      </w:r>
    </w:p>
    <w:p w:rsidR="002E58ED" w:rsidRPr="00313C7F" w:rsidRDefault="002E58ED" w:rsidP="00643A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Контроль є невід’ємною частиною системи регулювання, ціллю якого є виявлення відхилень від прийнятих стандартів та порушень принципів законності, ефективності та економії витрачання матеріальних ресурсів на можливо більш ранній стадії для того, щоб мати можливість прийняти відповідні заходи, в окремих випадках притягти винних до відповідальності, отримати компенсацію за нанесені збитки або здійснити заходи по запобіганню чи скороченню таких порушень [6].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Бюджетний кодекс України передбачає, що в Україні фінансовий контроль і аудит та оцінка ефективності використання бюджетних коштів здійснюються на всіх стадіях бюджетного процесу. Рахункова палата є одним з органів, який має повноваження по контролю за дотриманням бюджетного законодавства. Свою діяльність Рахункова палата здійснює самостійно, незалежно від будь-яких інших органів держави.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Згідно з Законом "Про Рахункову палату", Рахункова палата здійснює контроль за виконанням Державного бюджету України, фінансуванням загальнодержавних програм в частині, що стосується використання коштів Державного бюджету України; здійснює за дорученням Верховної Ради України контроль за виконанням Державного бюджету України за поквартальним розподілом доходів і видатків відповідно до показників цього бюджету, в тому числі видатків по обслуговуванню внутрішнього і зовнішнього боргу України; контролює ефективність управління коштами Державного бюджету України Державним казначейством України, законність і своєчасність руху коштів Державного бюджету України, перевіряє законність та ефективність використання фінансових ресурсів, що виділяються з Державного бюджету України на виконання загальнодержавних програм; здійснює контроль за виконанням рішень Верховної Ради України про надання Україною позик і економічної допомоги іноземним державам, міжнародним організаціям, передбачених у Державному бюджеті України, перевіряє за дорученням Верховної Ради України відповідно до сво</w:t>
      </w:r>
      <w:r>
        <w:rPr>
          <w:rFonts w:ascii="Times New Roman" w:hAnsi="Times New Roman"/>
          <w:sz w:val="28"/>
          <w:szCs w:val="28"/>
          <w:lang w:val="uk-UA"/>
        </w:rPr>
        <w:t>го статусу кошторис витрат, пов</w:t>
      </w:r>
      <w:r w:rsidRPr="00313C7F">
        <w:rPr>
          <w:rFonts w:ascii="Times New Roman" w:hAnsi="Times New Roman"/>
          <w:sz w:val="28"/>
          <w:szCs w:val="28"/>
          <w:lang w:val="uk-UA"/>
        </w:rPr>
        <w:t xml:space="preserve">’язаних з діяльністю Верховної Ради України та її апарату, допоміжних органів і служб Президента України та апарату Кабінету Міністрів України, а також витрачання коштів державними установами та організаціями, що діють за кордоном і фінансуються за рахунок Державного бюджету України </w:t>
      </w:r>
      <w:r w:rsidRPr="00313C7F">
        <w:rPr>
          <w:rFonts w:ascii="Times New Roman" w:hAnsi="Times New Roman"/>
          <w:color w:val="000000"/>
          <w:sz w:val="28"/>
          <w:szCs w:val="28"/>
          <w:lang w:val="uk-UA"/>
        </w:rPr>
        <w:t>[2].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Рахункова палата є відносно новим для нашої країни державним органом, статус якого перебуває в процесі становлення і розвитку. Поява такого органу, як Рахункова палата зумовлена нагальною потребою забезпечення незалежного контролю за перебігом бюджетного процесу, за законністю, ефективністю і доцільністю використання коштів Державного бюджету, а також інформування громадян України.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Становлення та розвиток Рахункової палати були досить непростими. Робота над створенням розпочалася ще в 1992-1993 роках з розробки проекту закону про Контрольну палату (саме так планували назвати цей державний орган). Далі були роки напруженої роботи, прийняті Верховною Радою України законопроекти й вето Президента України на них, закріплення конституційного статусу Рахункової палати в Конституції України, знову закони й вето (цього разу законодавець подолав його) і, нарешті, результат – 27 травня 1997 р. відбулося перше засідання Колегії Рахункової палати [4].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 xml:space="preserve">Вітчизняна Рахункова палата створена у 1996 році, але пересічні громадяни дотепер не відчували її «корисність». Утім досвід розвинутих країн доводить, що існування і правильно налагоджена робота вищого контрольного органу, яким є Рахункова палата, дозволяє забезпечити якість і ефективність системи державного управління. 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Потрібно зауважити, що становлення вищих контрольних органів в іноземних країнах відбувалося протягом століть. На жаль, Україна долучилася до цього процесу лише з набуттям незалежності, а тому не має значного власного досвіду. Не зважаючи на це, вона стала членом багатьох міжнародних організацій, що об’єднують вищі контрольні органи, і має виконувати вимоги основних документів у цій сфері. У 2013 році Міжнародна організація вищих органів державного аудиту (INTOSAI) розробила і затвердила стандарти діяльності вищих органів державного аудиту (ISSAI), узагальнивши кращий досвід. Нарешті у вигляді єдиного документу було дано відповіді на питання як має проводитися якісний державний аудит. Застосування цих стандартів на практиці стало вимогою міжнародної спільноти до вищих органів державного аудиту і потребує внесення відповідних законодавчих змін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C7F">
        <w:rPr>
          <w:rFonts w:ascii="Times New Roman" w:hAnsi="Times New Roman"/>
          <w:sz w:val="28"/>
          <w:szCs w:val="28"/>
          <w:lang w:val="uk-UA"/>
        </w:rPr>
        <w:t>[8].</w:t>
      </w:r>
    </w:p>
    <w:p w:rsidR="002E58ED" w:rsidRPr="00313C7F" w:rsidRDefault="002E58ED" w:rsidP="00C86F0A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13C7F">
        <w:rPr>
          <w:color w:val="000000"/>
          <w:sz w:val="28"/>
          <w:szCs w:val="28"/>
          <w:lang w:val="uk-UA"/>
        </w:rPr>
        <w:t>Верховна Рада підтримала в першому читанні нову редакцію Закону України «Про Рахункову палату», якою передбачається розширення повноважень відомства й скорочується чисельність його штату.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Зокрема, законопроектом передбачається закріпити повноваження Рахункової палати щодо здійснення аудиту ефективності та фінансового аудиту, у тому числі надходження коштів до держбюджету і їх використання, серед яких коштів, наданих місцевим бюджетам у вигляді трансфертів, фондам загальнообов'язкового державного соціального і пенсійного страхування; фінансування і виконання загальнодержавних та інших державних програм; дотримання бюджетного законодавства.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C7F">
        <w:rPr>
          <w:rFonts w:ascii="Times New Roman" w:hAnsi="Times New Roman"/>
          <w:sz w:val="28"/>
          <w:szCs w:val="28"/>
          <w:lang w:val="uk-UA"/>
        </w:rPr>
        <w:t>Крім того, проектом закону пропонується наділення правом Рахункової палати здійснювати аудит щодо ефективності утворення, обслуговування і погашення державного боргу; використання коштів держбюджету у сфері державних закупівель, а також діяльності НБУ, його підрозділів, банків, інших фінансових установ у частині обслуговування ними коштів державного бюджету.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Законопроектом визначається склад та структура Рахункової палати. Так, планується, що гранична чисельність працівників відомства становитиме 401 працівника, з них 386 - гранична чисельність апарату Рахункової палати, а 15 - члени Рахункової палати з повноваженнями на строк 9 років без права повторного призначення. Станом на 2014 рік чисельність працівників відомства сягала 550 осіб [7].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Важливе значення у системі фінансового контролю у розвинутих країнах належить спеціальним органам фінансового контролю, які зовні виступають як органи, незалежні від уряду та підзвітні парламенту.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У Франції контроль за виконанням бюджету всіма державними органами в центрі та на місцях здійснює Рахункова палата, яка являє собою судовий орган, що складається з незмінних магістратів.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C7F">
        <w:rPr>
          <w:rFonts w:ascii="Times New Roman" w:hAnsi="Times New Roman"/>
          <w:sz w:val="28"/>
          <w:szCs w:val="28"/>
          <w:lang w:val="uk-UA"/>
        </w:rPr>
        <w:t>На Рахункову палату покладені перш за все функції виявлення та попередження бюджетно-фінансових зловживань; відповідно до Конституції Французької Республіки 1958 року вона допомагає парламенту та уряду контролювати належне виконання фінансових законів, в т.ч. закони щодо фінансування соціального забезпечення членів суспільства. Водночас Рахункова палата незалежна як від парламенту, так і від уряду.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Відмітністю Рахункової палати Франції є її нале</w:t>
      </w:r>
      <w:r>
        <w:rPr>
          <w:rFonts w:ascii="Times New Roman" w:hAnsi="Times New Roman"/>
          <w:sz w:val="28"/>
          <w:szCs w:val="28"/>
          <w:lang w:val="uk-UA"/>
        </w:rPr>
        <w:t>жність разом з Державною Радою</w:t>
      </w:r>
      <w:r w:rsidRPr="00313C7F">
        <w:rPr>
          <w:rFonts w:ascii="Times New Roman" w:hAnsi="Times New Roman"/>
          <w:sz w:val="28"/>
          <w:szCs w:val="28"/>
          <w:lang w:val="uk-UA"/>
        </w:rPr>
        <w:t xml:space="preserve"> та Верховним Судом Республіки до числа найвищих органів державної влади, які за своєю позицією та впливом поступаються лише найвищим органам політичної влади дер</w:t>
      </w:r>
      <w:r>
        <w:rPr>
          <w:rFonts w:ascii="Times New Roman" w:hAnsi="Times New Roman"/>
          <w:sz w:val="28"/>
          <w:szCs w:val="28"/>
          <w:lang w:val="uk-UA"/>
        </w:rPr>
        <w:t xml:space="preserve">жави </w:t>
      </w:r>
      <w:r w:rsidRPr="00313C7F">
        <w:rPr>
          <w:rFonts w:ascii="Times New Roman" w:hAnsi="Times New Roman"/>
          <w:sz w:val="28"/>
          <w:szCs w:val="28"/>
          <w:lang w:val="uk-UA"/>
        </w:rPr>
        <w:t>[5].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 xml:space="preserve">Федеральна Рахункова палата Німеччини в даний час має статус самостійного вищого державного органу фінансово-господарського контролю, що значно розширило її повноваження в порівнянні з вищими органами аудиту інших країн. Поряд з Федеральною Рахунковою палатою існують рахункові палати шістнадцяти федеральних земель і окремі рахункові палати, які перевіряють місцеві органи влади. Вони є самостійними, незалежними, не мають ієрархічного підпорядкування Федеральній Рахунковій палаті, проте працюють в умовах тісного співробітництва. Хоча в Німеччині довгий час дискутували, чи мають рахункові палати своє особливе місце в схемі поділу влади, все ж таки укріпилася думка, що вони не можуть бути зараховані ні до законодавчої, ні до виконавчої, ні до судової гілки влади. </w:t>
      </w:r>
    </w:p>
    <w:p w:rsidR="002E58ED" w:rsidRPr="00313C7F" w:rsidRDefault="002E58ED" w:rsidP="00313C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3C7F">
        <w:rPr>
          <w:rFonts w:ascii="Times New Roman" w:hAnsi="Times New Roman"/>
          <w:sz w:val="28"/>
          <w:szCs w:val="28"/>
          <w:lang w:val="uk-UA"/>
        </w:rPr>
        <w:t>Особливістю діяльності Бельгійської Рахункової палати, крім виконання нею обов’язку контролювати виконання закону, є контроль виконання норм, що зобов’язують керівників державних установ інформувати громадськість про пости, які вони обіймають, виконувані керівні функції, професійну спеціалізацію, а також декларувати особисте майно. У 1998 році Рахункова палата була наділена консультаційними функціями в сфері контролю вартості виборчих кампаній і фінансування політичних партій. Висновки Рахункової палати включаються у доповіді компетентних контрольних комісій і доступні для широкого загалу [3, с. 365 ].</w:t>
      </w:r>
    </w:p>
    <w:p w:rsidR="002E58ED" w:rsidRPr="00313C7F" w:rsidRDefault="002E58ED" w:rsidP="00C86F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Toc181005474"/>
      <w:r w:rsidRPr="00313C7F">
        <w:rPr>
          <w:rFonts w:ascii="Times New Roman" w:hAnsi="Times New Roman"/>
          <w:sz w:val="28"/>
          <w:szCs w:val="28"/>
          <w:lang w:val="uk-UA"/>
        </w:rPr>
        <w:t>Отже, з вищезазначеного можна зробити висновок, що Рахункова палата України є одним з державних органів фінансового контролю, статус якого перебуває в процесі становлення і розвитку. Головним чинником підвищення ефективності роботи Рахункової палати є визначення її як вищого органу державного аудиту і розширити сферу діяльності палати, включивши до неї місцеві бюджети, державні фінанси і майно у цілому, інші ресурси держави, що мають суспільне значення. є розширення її повноважень</w:t>
      </w:r>
      <w:bookmarkEnd w:id="0"/>
      <w:r w:rsidRPr="00313C7F">
        <w:rPr>
          <w:rFonts w:ascii="Times New Roman" w:hAnsi="Times New Roman"/>
          <w:sz w:val="28"/>
          <w:szCs w:val="28"/>
          <w:lang w:val="uk-UA"/>
        </w:rPr>
        <w:t xml:space="preserve">. На нашу думку, позитивним досвідом, що може бути використаний в Україні, є підхід до організації внутрішнього контролю і аудиту в Німеччині, Бельгії та Франції. </w:t>
      </w:r>
    </w:p>
    <w:p w:rsidR="002E58ED" w:rsidRDefault="002E58ED" w:rsidP="0090483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2E58ED" w:rsidRPr="00313C7F" w:rsidRDefault="002E58ED" w:rsidP="0090483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313C7F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2E58ED" w:rsidRPr="005B4CB2" w:rsidRDefault="002E58ED" w:rsidP="00313C7F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Конституція України [Електронний ресурс] : Закон від 28.06.1996 № 254к. [Електронний ресурс]. //  поточна редакція — Тлумачення від 15.05.2014, підстава </w:t>
      </w:r>
      <w:hyperlink r:id="rId5" w:tgtFrame="_blank" w:history="1">
        <w:r w:rsidRPr="005B4CB2">
          <w:rPr>
            <w:rStyle w:val="Hyperlink"/>
            <w:rFonts w:ascii="Times New Roman" w:hAnsi="Times New Roman"/>
            <w:color w:val="000000"/>
            <w:sz w:val="28"/>
            <w:szCs w:val="28"/>
            <w:lang w:val="uk-UA"/>
          </w:rPr>
          <w:t>v005p710-14</w:t>
        </w:r>
      </w:hyperlink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 xml:space="preserve"> – Режим доступу : http://zakon.rada.gov.ua/go/254к/96-вр</w:t>
      </w:r>
    </w:p>
    <w:p w:rsidR="002E58ED" w:rsidRPr="005B4CB2" w:rsidRDefault="002E58ED" w:rsidP="00313C7F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Закон України «Про Рахункову палату» від 11 липня 1996 року № 315/96-ВР [Електронний ресурс]  // Редакція від 26.04.2015, підстава </w:t>
      </w:r>
      <w:hyperlink r:id="rId6" w:tgtFrame="_blank" w:history="1">
        <w:r w:rsidRPr="005B4CB2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274-19</w:t>
        </w:r>
      </w:hyperlink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 xml:space="preserve"> – Режим доступу: http://zakon2.rada.gov.ua/laws/show/315/96-вр</w:t>
      </w:r>
    </w:p>
    <w:p w:rsidR="002E58ED" w:rsidRPr="005B4CB2" w:rsidRDefault="002E58ED" w:rsidP="00313C7F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Слободяник Ю. Б. Міжнародний досвід організації системи державного аудиту [Текст] / Ю. Б. Слободяник // Економічні науки. Серія. Облік і фінанси : зб. наук. праць. - Луцький нац. технічний ун-т. – Вип. 9 (33). – Ч. 4. – С. 358–370</w:t>
      </w:r>
    </w:p>
    <w:p w:rsidR="002E58ED" w:rsidRPr="005B4CB2" w:rsidRDefault="002E58ED" w:rsidP="00313C7F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Бірюкова О. О. Розвиток конституційно-правоого статусу Рахункової палати України [Електронний ресурс]. / О. О. Бірюкова // – Режим доступу: http://legalactivity.com.ua/index.php?option=com_content&amp;view=article&amp;id=456%3A040313-16&amp;catid=61%3A2-0313&amp;Itemid=76&amp;lang=ru</w:t>
      </w:r>
    </w:p>
    <w:p w:rsidR="002E58ED" w:rsidRPr="005B4CB2" w:rsidRDefault="002E58ED" w:rsidP="00313C7F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Губанова Т. О. Здійснення державного фінансового контролю в зарубіжних країнах [Електронний ресурс]. / Губанова Т. О. // – Режим доступу: http://lawreview.chnu.edu.ua/visnuku/st/636/16.pdf</w:t>
      </w:r>
    </w:p>
    <w:p w:rsidR="002E58ED" w:rsidRPr="005B4CB2" w:rsidRDefault="002E58ED" w:rsidP="00313C7F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Лімська декларація керівних принципів контролю [Електронний ресурс] // Офіційний веб-портал «Верховна Рада України». Режим доступу: http://zakon2.rada.gov.ua/laws/show/604_001</w:t>
      </w:r>
    </w:p>
    <w:p w:rsidR="002E58ED" w:rsidRPr="005B4CB2" w:rsidRDefault="002E58ED" w:rsidP="00313C7F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Рахункову палату хочуть зробити потужним аудитором [Електронний ресурс]. – Режим доступу: http://www.ukrinform.ua/ukr/news/rahunkovu_palatu_hochut_zrobiti_potugnim_auditorom_2029098</w:t>
      </w:r>
    </w:p>
    <w:p w:rsidR="002E58ED" w:rsidRPr="005B4CB2" w:rsidRDefault="002E58ED" w:rsidP="00313C7F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Реформа Рахункової палати України: чи з’явиться в країні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вищий орган державного аудиту? [Електронний ресурс]. – </w:t>
      </w: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Режим доступу: http://blogs.lb.ua/yulia_slobodianyk/298777_reforma_rahunkovoi_palati_ukraini.html</w:t>
      </w:r>
    </w:p>
    <w:p w:rsidR="002E58ED" w:rsidRDefault="002E58ED" w:rsidP="005B4CB2">
      <w:pPr>
        <w:pStyle w:val="ListParagraph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B4CB2">
        <w:rPr>
          <w:rFonts w:ascii="Times New Roman" w:hAnsi="Times New Roman"/>
          <w:color w:val="000000"/>
          <w:sz w:val="28"/>
          <w:szCs w:val="28"/>
          <w:lang w:val="uk-UA"/>
        </w:rPr>
        <w:t>Стандарти з аудиту державних фінансів [Електронний ресурс]. – Режим доступу: http://www.ac-rada.gov.ua/control/main/uk/publish/article/232351?cat_id=32836</w:t>
      </w:r>
    </w:p>
    <w:p w:rsidR="002E58ED" w:rsidRDefault="002E58ED" w:rsidP="00042650">
      <w:pPr>
        <w:spacing w:after="0" w:line="360" w:lineRule="auto"/>
        <w:ind w:left="106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42650">
        <w:rPr>
          <w:rFonts w:ascii="Times New Roman" w:hAnsi="Times New Roman"/>
          <w:b/>
          <w:sz w:val="28"/>
          <w:szCs w:val="28"/>
          <w:lang w:val="uk-UA"/>
        </w:rPr>
        <w:t xml:space="preserve">Науковий керівник: </w:t>
      </w:r>
    </w:p>
    <w:p w:rsidR="002E58ED" w:rsidRPr="00042650" w:rsidRDefault="002E58ED" w:rsidP="00042650">
      <w:pPr>
        <w:spacing w:after="0" w:line="360" w:lineRule="auto"/>
        <w:ind w:left="106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04836">
        <w:rPr>
          <w:rFonts w:ascii="Times New Roman" w:hAnsi="Times New Roman"/>
          <w:sz w:val="28"/>
          <w:szCs w:val="28"/>
          <w:lang w:val="uk-UA"/>
        </w:rPr>
        <w:t>кандидат політичних наук, Федорюк Анатолій Леонідович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E58ED" w:rsidRPr="002D43E6" w:rsidRDefault="002E58ED" w:rsidP="005B4CB2">
      <w:pPr>
        <w:pStyle w:val="ListParagraph"/>
        <w:spacing w:after="0" w:line="360" w:lineRule="auto"/>
        <w:ind w:left="35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2E58ED" w:rsidRPr="002D43E6" w:rsidSect="00784BA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76B4"/>
    <w:multiLevelType w:val="hybridMultilevel"/>
    <w:tmpl w:val="62B895D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4327A02"/>
    <w:multiLevelType w:val="hybridMultilevel"/>
    <w:tmpl w:val="D436B1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ADF039B"/>
    <w:multiLevelType w:val="hybridMultilevel"/>
    <w:tmpl w:val="B590D59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B2A267E"/>
    <w:multiLevelType w:val="hybridMultilevel"/>
    <w:tmpl w:val="BD68B904"/>
    <w:lvl w:ilvl="0" w:tplc="08F29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A519F9"/>
    <w:multiLevelType w:val="hybridMultilevel"/>
    <w:tmpl w:val="901037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F253728"/>
    <w:multiLevelType w:val="hybridMultilevel"/>
    <w:tmpl w:val="6D76CF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F234BB"/>
    <w:multiLevelType w:val="hybridMultilevel"/>
    <w:tmpl w:val="60645C1E"/>
    <w:lvl w:ilvl="0" w:tplc="08F29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ABB1CA3"/>
    <w:multiLevelType w:val="hybridMultilevel"/>
    <w:tmpl w:val="D3A0547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62A"/>
    <w:rsid w:val="00042650"/>
    <w:rsid w:val="00090BB1"/>
    <w:rsid w:val="000E1F86"/>
    <w:rsid w:val="00107120"/>
    <w:rsid w:val="00126C13"/>
    <w:rsid w:val="001B6AF2"/>
    <w:rsid w:val="001D5D0D"/>
    <w:rsid w:val="002A395E"/>
    <w:rsid w:val="002D43E6"/>
    <w:rsid w:val="002E58ED"/>
    <w:rsid w:val="0030182A"/>
    <w:rsid w:val="00303680"/>
    <w:rsid w:val="00313C7F"/>
    <w:rsid w:val="003312BF"/>
    <w:rsid w:val="0037168B"/>
    <w:rsid w:val="003A71FE"/>
    <w:rsid w:val="003B321A"/>
    <w:rsid w:val="00474B3A"/>
    <w:rsid w:val="004864D1"/>
    <w:rsid w:val="004E1918"/>
    <w:rsid w:val="005140DD"/>
    <w:rsid w:val="005B4CB2"/>
    <w:rsid w:val="005F43B4"/>
    <w:rsid w:val="00601D38"/>
    <w:rsid w:val="00621A9B"/>
    <w:rsid w:val="00643AF1"/>
    <w:rsid w:val="00684C9C"/>
    <w:rsid w:val="006A02ED"/>
    <w:rsid w:val="006F6A41"/>
    <w:rsid w:val="00784BA0"/>
    <w:rsid w:val="00787B41"/>
    <w:rsid w:val="00797734"/>
    <w:rsid w:val="00824B76"/>
    <w:rsid w:val="0086296A"/>
    <w:rsid w:val="008C4A93"/>
    <w:rsid w:val="008D470C"/>
    <w:rsid w:val="00904836"/>
    <w:rsid w:val="00947E12"/>
    <w:rsid w:val="009C7B94"/>
    <w:rsid w:val="009E2EFB"/>
    <w:rsid w:val="00A32DA2"/>
    <w:rsid w:val="00A5379D"/>
    <w:rsid w:val="00A813E5"/>
    <w:rsid w:val="00AB2936"/>
    <w:rsid w:val="00B8062A"/>
    <w:rsid w:val="00BB6C00"/>
    <w:rsid w:val="00BE6BCB"/>
    <w:rsid w:val="00C86F0A"/>
    <w:rsid w:val="00C92E6B"/>
    <w:rsid w:val="00CE0326"/>
    <w:rsid w:val="00CE0D21"/>
    <w:rsid w:val="00CF440A"/>
    <w:rsid w:val="00E56157"/>
    <w:rsid w:val="00E938D0"/>
    <w:rsid w:val="00EE2F4C"/>
    <w:rsid w:val="00F40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62A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4E1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191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99"/>
    <w:qFormat/>
    <w:rsid w:val="00B8062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8062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B8062A"/>
    <w:rPr>
      <w:rFonts w:cs="Times New Roman"/>
    </w:rPr>
  </w:style>
  <w:style w:type="paragraph" w:customStyle="1" w:styleId="Default">
    <w:name w:val="Default"/>
    <w:uiPriority w:val="99"/>
    <w:rsid w:val="001B6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character" w:customStyle="1" w:styleId="apple-tab-span">
    <w:name w:val="apple-tab-span"/>
    <w:basedOn w:val="DefaultParagraphFont"/>
    <w:uiPriority w:val="99"/>
    <w:rsid w:val="006A02ED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rsid w:val="009C7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7B94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C7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E1918"/>
    <w:rPr>
      <w:rFonts w:cs="Times New Roman"/>
      <w:b/>
      <w:bCs/>
    </w:rPr>
  </w:style>
  <w:style w:type="character" w:customStyle="1" w:styleId="A2">
    <w:name w:val="A2"/>
    <w:uiPriority w:val="99"/>
    <w:rsid w:val="004864D1"/>
    <w:rPr>
      <w:i/>
      <w:color w:val="000000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83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274-19" TargetMode="External"/><Relationship Id="rId5" Type="http://schemas.openxmlformats.org/officeDocument/2006/relationships/hyperlink" Target="http://zakon2.rada.gov.ua/laws/show/v005p710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7</Pages>
  <Words>7926</Words>
  <Characters>4518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Admin</cp:lastModifiedBy>
  <cp:revision>4</cp:revision>
  <dcterms:created xsi:type="dcterms:W3CDTF">2015-05-18T19:24:00Z</dcterms:created>
  <dcterms:modified xsi:type="dcterms:W3CDTF">2015-05-22T10:12:00Z</dcterms:modified>
</cp:coreProperties>
</file>