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69" w:rsidRPr="00C5782F" w:rsidRDefault="00013C69" w:rsidP="00B63B8B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C5782F">
        <w:rPr>
          <w:rFonts w:ascii="Times New Roman" w:hAnsi="Times New Roman"/>
          <w:b/>
          <w:bCs/>
          <w:color w:val="000000"/>
          <w:sz w:val="28"/>
          <w:szCs w:val="28"/>
        </w:rPr>
        <w:t xml:space="preserve">А.Т. Аймен, З. Кермалиев </w:t>
      </w:r>
    </w:p>
    <w:p w:rsidR="00013C69" w:rsidRPr="00C5782F" w:rsidRDefault="00013C69" w:rsidP="00B63B8B">
      <w:pPr>
        <w:spacing w:after="0" w:line="240" w:lineRule="auto"/>
        <w:jc w:val="right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5782F">
        <w:rPr>
          <w:rFonts w:ascii="Times New Roman" w:hAnsi="Times New Roman"/>
          <w:b/>
          <w:iCs/>
          <w:color w:val="000000"/>
          <w:sz w:val="28"/>
          <w:szCs w:val="28"/>
        </w:rPr>
        <w:t>(Тараз, Казахстан)</w:t>
      </w:r>
    </w:p>
    <w:p w:rsidR="00013C69" w:rsidRPr="00B63B8B" w:rsidRDefault="00013C69" w:rsidP="00B63B8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3C69" w:rsidRPr="00B63B8B" w:rsidRDefault="00013C69" w:rsidP="00AE47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3C69" w:rsidRPr="00B63B8B" w:rsidRDefault="00013C69" w:rsidP="00AE47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63B8B">
        <w:rPr>
          <w:rFonts w:ascii="Times New Roman" w:hAnsi="Times New Roman"/>
          <w:b/>
          <w:sz w:val="28"/>
          <w:szCs w:val="28"/>
          <w:lang w:val="kk-KZ"/>
        </w:rPr>
        <w:t xml:space="preserve">НЕКОТОРЫЕ ВОПРОСЫ РЕАЛИЗАЦИИ СТРАТЕГИЧЕСКИХ </w:t>
      </w:r>
    </w:p>
    <w:p w:rsidR="00013C69" w:rsidRPr="00B63B8B" w:rsidRDefault="00013C69" w:rsidP="00AE47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63B8B">
        <w:rPr>
          <w:rFonts w:ascii="Times New Roman" w:hAnsi="Times New Roman"/>
          <w:b/>
          <w:sz w:val="28"/>
          <w:szCs w:val="28"/>
          <w:lang w:val="kk-KZ"/>
        </w:rPr>
        <w:t>ЗАДАЧ НА ПРОИЗВОДСТВЕ</w:t>
      </w:r>
    </w:p>
    <w:p w:rsidR="00013C69" w:rsidRPr="00B63B8B" w:rsidRDefault="00013C69" w:rsidP="00AE47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B8B">
        <w:rPr>
          <w:rFonts w:ascii="Times New Roman" w:hAnsi="Times New Roman"/>
          <w:sz w:val="28"/>
          <w:szCs w:val="28"/>
        </w:rPr>
        <w:tab/>
        <w:t xml:space="preserve"> </w:t>
      </w:r>
    </w:p>
    <w:p w:rsidR="00013C69" w:rsidRPr="00B63B8B" w:rsidRDefault="00013C69" w:rsidP="00B63B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B8B">
        <w:rPr>
          <w:rFonts w:ascii="Times New Roman" w:hAnsi="Times New Roman"/>
          <w:sz w:val="28"/>
          <w:szCs w:val="28"/>
        </w:rPr>
        <w:t>Следует отметить, что хороший разработчик стратегии больше ориентирован на изменения внешней среды, чем на изучение внутренних проблем фирмы. Создание стратегии – это в первую очередь предпринимательская деятельность, которой присущи азарт и риск. Все сотрудники должны участвовать в процессе осуществления стратегии [1].</w:t>
      </w:r>
    </w:p>
    <w:p w:rsidR="00013C69" w:rsidRPr="00B63B8B" w:rsidRDefault="00013C69" w:rsidP="00B63B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3B8B">
        <w:rPr>
          <w:rFonts w:ascii="Times New Roman" w:hAnsi="Times New Roman"/>
          <w:sz w:val="28"/>
          <w:szCs w:val="28"/>
        </w:rPr>
        <w:tab/>
        <w:t>Реализация стратегической задачи зависит от способности организации выполнять некоторые ключевые рабочие процессы. Например, разработка продукции высокого качества с низкими издержками в большой степени зависит от процессов воплощения технических инноваций в инженерной области в продукцию с высокими производственными и коммерческими характеристиками. Такой процесс включает множество компромиссов между  маркетинговыми, инженерными и производственными структурными подразделениями.</w:t>
      </w:r>
    </w:p>
    <w:p w:rsidR="00013C69" w:rsidRPr="00B63B8B" w:rsidRDefault="00013C69" w:rsidP="00B63B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B8B">
        <w:rPr>
          <w:rFonts w:ascii="Times New Roman" w:hAnsi="Times New Roman"/>
          <w:sz w:val="28"/>
          <w:szCs w:val="28"/>
        </w:rPr>
        <w:t>Во многих организациях, несмотря на значительные временные затраты на разработку стратегических планов,  не достигается согласие в отношении стратегических задач бизнеса  между членами команды руководителей. Несмотря на то, что широко обсуждаются тренды в технологии и покупательском поведении потребителей, проводится всесторонний анализ сильных и слабых сторон  конкурентов, тем не менее в стратегических планах мало говорится о том,  что поможет работнику понять, какие его функции и повседневные действия способствуют успешному бизнесу[2].</w:t>
      </w:r>
    </w:p>
    <w:p w:rsidR="00013C69" w:rsidRPr="00B63B8B" w:rsidRDefault="00013C69" w:rsidP="00B63B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3B8B">
        <w:rPr>
          <w:rFonts w:ascii="Times New Roman" w:hAnsi="Times New Roman"/>
          <w:sz w:val="28"/>
          <w:szCs w:val="28"/>
        </w:rPr>
        <w:tab/>
        <w:t>Одно из подразделений крупной компании разработало следующее заявление о стратегии: «Повысить качество, снизить издержки на продукцию и упрочить сильные стороны, обеспечивающие более высокую рыночную долю, одновременно трансформируя отрасль посредством получения более глубоких знаний о потребителях и/или инновациях, связанных с товарами и услугами». Несомненно, бизнес должен уделять всему этому внимание, но далеко не все из перечисленных задач в равной степени важны для обеспечения конкурентного преимущества. Такое заявление о стратегии дает слабые рекомендации, какие факторы (качество, издержки, инновации в товарах или услугах) более важны и почему.</w:t>
      </w:r>
    </w:p>
    <w:p w:rsidR="00013C69" w:rsidRPr="00B63B8B" w:rsidRDefault="00013C69" w:rsidP="00B63B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B8B">
        <w:rPr>
          <w:rFonts w:ascii="Times New Roman" w:hAnsi="Times New Roman"/>
          <w:sz w:val="28"/>
          <w:szCs w:val="28"/>
        </w:rPr>
        <w:t>Доведение стратегических задач бизнеса до сотрудников, участвующих  в их реализации, позволяет им согласованно действовать в рамках единых стратегических ориентиров. Это помогает сотрудникам и их группам понять, каким образом их виды деятельности  вносят свой вклад в основные рабочие процессы и каким образом качество этих процессов связано с долгосрочными успехами компании на рынке.  Эти задачи также помогают определить необходимые действия в случае возникновения непредвиденных проблем [2].</w:t>
      </w:r>
    </w:p>
    <w:p w:rsidR="00013C69" w:rsidRPr="00B63B8B" w:rsidRDefault="00013C69" w:rsidP="00B63B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3B8B">
        <w:rPr>
          <w:rFonts w:ascii="Times New Roman" w:hAnsi="Times New Roman"/>
          <w:sz w:val="28"/>
          <w:szCs w:val="28"/>
        </w:rPr>
        <w:t>Успешная реализация стратегии требует наличия определенных ТОП-характеристик. Даже если менеджеры компании знают, что основой для достижения успеха становится разработка новой продукции, то на практике это знание не помогает им разрабатывать новинку с требуемой скоростью и в пределах выделенных средств. Знание стратегии указывает поле, на котором осуществляется  конкурентная игра, но оно не определяет, сможет ли организация в этой игре добиться успеха [2].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sz w:val="28"/>
          <w:szCs w:val="28"/>
        </w:rPr>
      </w:pPr>
      <w:r w:rsidRPr="00B63B8B">
        <w:rPr>
          <w:sz w:val="28"/>
          <w:szCs w:val="28"/>
        </w:rPr>
        <w:t>Успешная реализация стратегии требует наличия двух типов компетенции:</w:t>
      </w:r>
    </w:p>
    <w:p w:rsidR="00013C69" w:rsidRPr="00B63B8B" w:rsidRDefault="00013C69" w:rsidP="00B63B8B">
      <w:pPr>
        <w:pStyle w:val="2"/>
        <w:numPr>
          <w:ilvl w:val="0"/>
          <w:numId w:val="3"/>
        </w:numPr>
        <w:shd w:val="clear" w:color="auto" w:fill="auto"/>
        <w:tabs>
          <w:tab w:val="left" w:pos="654"/>
        </w:tabs>
        <w:spacing w:line="360" w:lineRule="auto"/>
        <w:ind w:firstLine="460"/>
        <w:rPr>
          <w:sz w:val="28"/>
          <w:szCs w:val="28"/>
        </w:rPr>
      </w:pPr>
      <w:r w:rsidRPr="00B63B8B">
        <w:rPr>
          <w:sz w:val="28"/>
          <w:szCs w:val="28"/>
        </w:rPr>
        <w:t>технических/функциональных;</w:t>
      </w:r>
    </w:p>
    <w:p w:rsidR="00013C69" w:rsidRPr="00B63B8B" w:rsidRDefault="00013C69" w:rsidP="00B63B8B">
      <w:pPr>
        <w:pStyle w:val="2"/>
        <w:numPr>
          <w:ilvl w:val="0"/>
          <w:numId w:val="3"/>
        </w:numPr>
        <w:shd w:val="clear" w:color="auto" w:fill="auto"/>
        <w:tabs>
          <w:tab w:val="left" w:pos="649"/>
        </w:tabs>
        <w:spacing w:line="360" w:lineRule="auto"/>
        <w:ind w:firstLine="460"/>
        <w:rPr>
          <w:sz w:val="28"/>
          <w:szCs w:val="28"/>
        </w:rPr>
      </w:pPr>
      <w:r w:rsidRPr="00B63B8B">
        <w:rPr>
          <w:sz w:val="28"/>
          <w:szCs w:val="28"/>
        </w:rPr>
        <w:t>управленческих.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sz w:val="28"/>
          <w:szCs w:val="28"/>
        </w:rPr>
      </w:pPr>
      <w:r w:rsidRPr="00B63B8B">
        <w:rPr>
          <w:sz w:val="28"/>
          <w:szCs w:val="28"/>
        </w:rPr>
        <w:t>Нужно выделить пять рычагов, влияющих на формирование организацион</w:t>
      </w:r>
      <w:r w:rsidRPr="00B63B8B">
        <w:rPr>
          <w:rStyle w:val="9"/>
          <w:sz w:val="28"/>
          <w:szCs w:val="28"/>
          <w:lang w:eastAsia="ru-RU"/>
        </w:rPr>
        <w:t>ных ТОП-характеристик, которые необходимы для реализации стратегии. Их роль состоит в том, чтобы определить, почему уровни координации, вовлеченности и компетенции оказались ниже требуемых. К указанным рычагам относятся:</w:t>
      </w:r>
    </w:p>
    <w:p w:rsidR="00013C69" w:rsidRPr="00B63B8B" w:rsidRDefault="00013C69" w:rsidP="00B63B8B">
      <w:pPr>
        <w:pStyle w:val="2"/>
        <w:shd w:val="clear" w:color="auto" w:fill="auto"/>
        <w:tabs>
          <w:tab w:val="left" w:pos="652"/>
        </w:tabs>
        <w:spacing w:line="360" w:lineRule="auto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1) организация работ;</w:t>
      </w:r>
    </w:p>
    <w:p w:rsidR="00013C69" w:rsidRPr="00B63B8B" w:rsidRDefault="00013C69" w:rsidP="00B63B8B">
      <w:pPr>
        <w:pStyle w:val="2"/>
        <w:shd w:val="clear" w:color="auto" w:fill="auto"/>
        <w:tabs>
          <w:tab w:val="left" w:pos="687"/>
        </w:tabs>
        <w:spacing w:line="360" w:lineRule="auto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2) влияние на принимаемые решения со стороны различных уровней, частей и функцио</w:t>
      </w:r>
      <w:r w:rsidRPr="00B63B8B">
        <w:rPr>
          <w:rStyle w:val="9"/>
          <w:sz w:val="28"/>
          <w:szCs w:val="28"/>
          <w:lang w:eastAsia="ru-RU"/>
        </w:rPr>
        <w:softHyphen/>
        <w:t>нальных подразделений организации;</w:t>
      </w:r>
    </w:p>
    <w:p w:rsidR="00013C69" w:rsidRPr="00B63B8B" w:rsidRDefault="00013C69" w:rsidP="00B63B8B">
      <w:pPr>
        <w:pStyle w:val="2"/>
        <w:shd w:val="clear" w:color="auto" w:fill="auto"/>
        <w:tabs>
          <w:tab w:val="left" w:pos="687"/>
        </w:tabs>
        <w:spacing w:line="360" w:lineRule="auto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3) люди, их перемещение в организации, уход из нее (начинающие работать в организа</w:t>
      </w:r>
      <w:r w:rsidRPr="00B63B8B">
        <w:rPr>
          <w:rStyle w:val="9"/>
          <w:sz w:val="28"/>
          <w:szCs w:val="28"/>
          <w:lang w:eastAsia="ru-RU"/>
        </w:rPr>
        <w:softHyphen/>
        <w:t>ции, покидающие ее и поднимающиеся вверх в иерархической структуре);</w:t>
      </w:r>
    </w:p>
    <w:p w:rsidR="00013C69" w:rsidRDefault="00013C69" w:rsidP="00B63B8B">
      <w:pPr>
        <w:pStyle w:val="2"/>
        <w:shd w:val="clear" w:color="auto" w:fill="auto"/>
        <w:tabs>
          <w:tab w:val="left" w:pos="666"/>
        </w:tabs>
        <w:spacing w:line="360" w:lineRule="auto"/>
        <w:rPr>
          <w:rStyle w:val="9"/>
          <w:sz w:val="28"/>
          <w:szCs w:val="28"/>
          <w:lang w:eastAsia="ru-RU"/>
        </w:rPr>
      </w:pPr>
      <w:r w:rsidRPr="00B63B8B">
        <w:rPr>
          <w:rStyle w:val="9"/>
          <w:sz w:val="28"/>
          <w:szCs w:val="28"/>
          <w:lang w:eastAsia="ru-RU"/>
        </w:rPr>
        <w:t>4) системы вознаграждения, измерения и информации;</w:t>
      </w:r>
    </w:p>
    <w:p w:rsidR="00013C69" w:rsidRPr="00B63B8B" w:rsidRDefault="00013C69" w:rsidP="00B63B8B">
      <w:pPr>
        <w:pStyle w:val="2"/>
        <w:shd w:val="clear" w:color="auto" w:fill="auto"/>
        <w:tabs>
          <w:tab w:val="left" w:pos="666"/>
        </w:tabs>
        <w:spacing w:line="360" w:lineRule="auto"/>
        <w:rPr>
          <w:sz w:val="28"/>
          <w:szCs w:val="28"/>
        </w:rPr>
      </w:pPr>
      <w:r>
        <w:rPr>
          <w:rStyle w:val="9"/>
          <w:sz w:val="28"/>
          <w:szCs w:val="28"/>
          <w:lang w:eastAsia="ru-RU"/>
        </w:rPr>
        <w:t xml:space="preserve">5) </w:t>
      </w:r>
      <w:r w:rsidRPr="00B63B8B">
        <w:rPr>
          <w:rStyle w:val="9"/>
          <w:sz w:val="28"/>
          <w:szCs w:val="28"/>
          <w:lang w:eastAsia="ru-RU"/>
        </w:rPr>
        <w:t>лидерство (роль генерального директора и команды топ-менеджеров)</w:t>
      </w:r>
      <w:r>
        <w:rPr>
          <w:rStyle w:val="9"/>
          <w:sz w:val="28"/>
          <w:szCs w:val="28"/>
          <w:lang w:eastAsia="ru-RU"/>
        </w:rPr>
        <w:t xml:space="preserve"> </w:t>
      </w:r>
      <w:r w:rsidRPr="00B63B8B">
        <w:rPr>
          <w:rStyle w:val="9"/>
          <w:sz w:val="28"/>
          <w:szCs w:val="28"/>
          <w:lang w:eastAsia="ru-RU"/>
        </w:rPr>
        <w:t>[4].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40"/>
        <w:rPr>
          <w:sz w:val="28"/>
          <w:szCs w:val="28"/>
        </w:rPr>
      </w:pPr>
      <w:r w:rsidRPr="00B63B8B">
        <w:rPr>
          <w:rStyle w:val="8"/>
          <w:b w:val="0"/>
          <w:i w:val="0"/>
          <w:sz w:val="28"/>
          <w:szCs w:val="28"/>
          <w:lang w:eastAsia="ru-RU"/>
        </w:rPr>
        <w:t>Организация работ.</w:t>
      </w:r>
      <w:r w:rsidRPr="00B63B8B">
        <w:rPr>
          <w:rStyle w:val="9"/>
          <w:sz w:val="28"/>
          <w:szCs w:val="28"/>
          <w:lang w:eastAsia="ru-RU"/>
        </w:rPr>
        <w:t xml:space="preserve"> Следует выяснить, как каждый из указанных ниже элементов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40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способствует (или препятствует) выполнению стратегических задач:</w:t>
      </w:r>
    </w:p>
    <w:p w:rsidR="00013C69" w:rsidRPr="00B63B8B" w:rsidRDefault="00013C69" w:rsidP="00B63B8B">
      <w:pPr>
        <w:pStyle w:val="2"/>
        <w:numPr>
          <w:ilvl w:val="0"/>
          <w:numId w:val="5"/>
        </w:numPr>
        <w:shd w:val="clear" w:color="auto" w:fill="auto"/>
        <w:tabs>
          <w:tab w:val="left" w:pos="618"/>
        </w:tabs>
        <w:spacing w:line="360" w:lineRule="auto"/>
        <w:ind w:firstLine="440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формализованная организационная структура;</w:t>
      </w:r>
    </w:p>
    <w:p w:rsidR="00013C69" w:rsidRPr="00B63B8B" w:rsidRDefault="00013C69" w:rsidP="00B63B8B">
      <w:pPr>
        <w:pStyle w:val="2"/>
        <w:numPr>
          <w:ilvl w:val="0"/>
          <w:numId w:val="5"/>
        </w:numPr>
        <w:shd w:val="clear" w:color="auto" w:fill="auto"/>
        <w:tabs>
          <w:tab w:val="left" w:pos="620"/>
        </w:tabs>
        <w:spacing w:line="360" w:lineRule="auto"/>
        <w:ind w:firstLine="440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наличие и качество межфункциональных механизмов интегрирования отдельных частей организации;</w:t>
      </w:r>
    </w:p>
    <w:p w:rsidR="00013C69" w:rsidRPr="00B63B8B" w:rsidRDefault="00013C69" w:rsidP="00B63B8B">
      <w:pPr>
        <w:pStyle w:val="2"/>
        <w:numPr>
          <w:ilvl w:val="0"/>
          <w:numId w:val="5"/>
        </w:numPr>
        <w:shd w:val="clear" w:color="auto" w:fill="auto"/>
        <w:tabs>
          <w:tab w:val="left" w:pos="618"/>
        </w:tabs>
        <w:spacing w:line="360" w:lineRule="auto"/>
        <w:ind w:firstLine="440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спецификация ролей, сфер ответственности и отношений отдельных сотрудников.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42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Современная исто</w:t>
      </w:r>
      <w:r w:rsidRPr="00B63B8B">
        <w:rPr>
          <w:rStyle w:val="9"/>
          <w:sz w:val="28"/>
          <w:szCs w:val="28"/>
          <w:lang w:eastAsia="ru-RU"/>
        </w:rPr>
        <w:softHyphen/>
        <w:t>рия бизнеса переполнена примерами стратегических ошибок в обращении с интеллектуальны</w:t>
      </w:r>
      <w:r w:rsidRPr="00B63B8B">
        <w:rPr>
          <w:rStyle w:val="9"/>
          <w:sz w:val="28"/>
          <w:szCs w:val="28"/>
          <w:lang w:eastAsia="ru-RU"/>
        </w:rPr>
        <w:softHyphen/>
        <w:t>ми ресурсами и продуктами, имевших самые негативные последствия для совершивших их фирм и корпораций:</w:t>
      </w:r>
    </w:p>
    <w:p w:rsidR="00013C69" w:rsidRPr="00B63B8B" w:rsidRDefault="00013C69" w:rsidP="00B63B8B">
      <w:pPr>
        <w:pStyle w:val="2"/>
        <w:numPr>
          <w:ilvl w:val="0"/>
          <w:numId w:val="5"/>
        </w:numPr>
        <w:shd w:val="clear" w:color="auto" w:fill="auto"/>
        <w:tabs>
          <w:tab w:val="left" w:pos="630"/>
        </w:tabs>
        <w:spacing w:line="360" w:lineRule="auto"/>
        <w:ind w:firstLine="442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 xml:space="preserve">компания </w:t>
      </w:r>
      <w:r w:rsidRPr="00B63B8B">
        <w:rPr>
          <w:rStyle w:val="9"/>
          <w:sz w:val="28"/>
          <w:szCs w:val="28"/>
          <w:lang w:val="en-US" w:eastAsia="ru-RU"/>
        </w:rPr>
        <w:t>Xerox</w:t>
      </w:r>
      <w:r w:rsidRPr="00B63B8B">
        <w:rPr>
          <w:rStyle w:val="9"/>
          <w:sz w:val="28"/>
          <w:szCs w:val="28"/>
          <w:lang w:eastAsia="ru-RU"/>
        </w:rPr>
        <w:t xml:space="preserve"> первой в мире разработала графический интерфейс для персональных компьютеров с использованием окон, иконок, кнопок и т.д., но не предприняла ничего, чтобы закрепить и развить свой успех. Принципы графического интерфейса подхватили сначала </w:t>
      </w:r>
      <w:r w:rsidRPr="00B63B8B">
        <w:rPr>
          <w:rStyle w:val="9"/>
          <w:sz w:val="28"/>
          <w:szCs w:val="28"/>
          <w:lang w:val="en-US" w:eastAsia="ru-RU"/>
        </w:rPr>
        <w:t>Apple</w:t>
      </w:r>
      <w:r w:rsidRPr="00B63B8B">
        <w:rPr>
          <w:rStyle w:val="9"/>
          <w:sz w:val="28"/>
          <w:szCs w:val="28"/>
          <w:lang w:eastAsia="ru-RU"/>
        </w:rPr>
        <w:t xml:space="preserve">, а затем </w:t>
      </w:r>
      <w:r w:rsidRPr="00B63B8B">
        <w:rPr>
          <w:rStyle w:val="9"/>
          <w:sz w:val="28"/>
          <w:szCs w:val="28"/>
          <w:lang w:val="en-US" w:eastAsia="ru-RU"/>
        </w:rPr>
        <w:t>Microsoft</w:t>
      </w:r>
      <w:r w:rsidRPr="00B63B8B">
        <w:rPr>
          <w:rStyle w:val="9"/>
          <w:sz w:val="28"/>
          <w:szCs w:val="28"/>
          <w:lang w:eastAsia="ru-RU"/>
        </w:rPr>
        <w:t xml:space="preserve">; компания </w:t>
      </w:r>
      <w:r w:rsidRPr="00B63B8B">
        <w:rPr>
          <w:rStyle w:val="9"/>
          <w:sz w:val="28"/>
          <w:szCs w:val="28"/>
          <w:lang w:val="en-US" w:eastAsia="ru-RU"/>
        </w:rPr>
        <w:t>Xerox</w:t>
      </w:r>
      <w:r w:rsidRPr="00B63B8B">
        <w:rPr>
          <w:rStyle w:val="9"/>
          <w:sz w:val="28"/>
          <w:szCs w:val="28"/>
          <w:lang w:eastAsia="ru-RU"/>
        </w:rPr>
        <w:t xml:space="preserve"> фактически ушла с рынка программного обеспечения;</w:t>
      </w:r>
    </w:p>
    <w:p w:rsidR="00013C69" w:rsidRPr="00B63B8B" w:rsidRDefault="00013C69" w:rsidP="00B63B8B">
      <w:pPr>
        <w:pStyle w:val="2"/>
        <w:numPr>
          <w:ilvl w:val="0"/>
          <w:numId w:val="5"/>
        </w:numPr>
        <w:shd w:val="clear" w:color="auto" w:fill="auto"/>
        <w:tabs>
          <w:tab w:val="left" w:pos="634"/>
        </w:tabs>
        <w:spacing w:line="360" w:lineRule="auto"/>
        <w:ind w:firstLine="442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 xml:space="preserve">фирма </w:t>
      </w:r>
      <w:r w:rsidRPr="00B63B8B">
        <w:rPr>
          <w:rStyle w:val="9"/>
          <w:sz w:val="28"/>
          <w:szCs w:val="28"/>
          <w:lang w:val="en-US" w:eastAsia="ru-RU"/>
        </w:rPr>
        <w:t>Apple</w:t>
      </w:r>
      <w:r w:rsidRPr="00B63B8B">
        <w:rPr>
          <w:rStyle w:val="9"/>
          <w:sz w:val="28"/>
          <w:szCs w:val="28"/>
          <w:lang w:eastAsia="ru-RU"/>
        </w:rPr>
        <w:t xml:space="preserve"> составила операционную систему компьютеров </w:t>
      </w:r>
      <w:r w:rsidRPr="00B63B8B">
        <w:rPr>
          <w:rStyle w:val="9"/>
          <w:sz w:val="28"/>
          <w:szCs w:val="28"/>
          <w:lang w:val="en-US" w:eastAsia="ru-RU"/>
        </w:rPr>
        <w:t>Mackintosh</w:t>
      </w:r>
      <w:r w:rsidRPr="00B63B8B">
        <w:rPr>
          <w:rStyle w:val="9"/>
          <w:sz w:val="28"/>
          <w:szCs w:val="28"/>
          <w:lang w:eastAsia="ru-RU"/>
        </w:rPr>
        <w:t xml:space="preserve"> «закрытой» для сторонних разработчиков программного обеспечения, вынуждая их таким образом ориентиро</w:t>
      </w:r>
      <w:r w:rsidRPr="00B63B8B">
        <w:rPr>
          <w:rStyle w:val="9"/>
          <w:sz w:val="28"/>
          <w:szCs w:val="28"/>
          <w:lang w:eastAsia="ru-RU"/>
        </w:rPr>
        <w:softHyphen/>
        <w:t xml:space="preserve">ваться на </w:t>
      </w:r>
      <w:r w:rsidRPr="00B63B8B">
        <w:rPr>
          <w:rStyle w:val="9"/>
          <w:sz w:val="28"/>
          <w:szCs w:val="28"/>
          <w:lang w:val="en-US" w:eastAsia="ru-RU"/>
        </w:rPr>
        <w:t>DOS</w:t>
      </w:r>
      <w:r w:rsidRPr="00B63B8B">
        <w:rPr>
          <w:rStyle w:val="9"/>
          <w:sz w:val="28"/>
          <w:szCs w:val="28"/>
          <w:lang w:eastAsia="ru-RU"/>
        </w:rPr>
        <w:t xml:space="preserve">, а затем и на </w:t>
      </w:r>
      <w:r w:rsidRPr="00B63B8B">
        <w:rPr>
          <w:rStyle w:val="9"/>
          <w:sz w:val="28"/>
          <w:szCs w:val="28"/>
          <w:lang w:val="en-US" w:eastAsia="ru-RU"/>
        </w:rPr>
        <w:t>Windows</w:t>
      </w:r>
      <w:r w:rsidRPr="00B63B8B">
        <w:rPr>
          <w:rStyle w:val="9"/>
          <w:sz w:val="28"/>
          <w:szCs w:val="28"/>
          <w:lang w:eastAsia="ru-RU"/>
        </w:rPr>
        <w:t>. В результате, несмотря на признаваемое многими экс</w:t>
      </w:r>
      <w:r w:rsidRPr="00B63B8B">
        <w:rPr>
          <w:rStyle w:val="9"/>
          <w:sz w:val="28"/>
          <w:szCs w:val="28"/>
          <w:lang w:eastAsia="ru-RU"/>
        </w:rPr>
        <w:softHyphen/>
        <w:t xml:space="preserve">пертами интеллектуальное превосходство, </w:t>
      </w:r>
      <w:r w:rsidRPr="00B63B8B">
        <w:rPr>
          <w:rStyle w:val="9"/>
          <w:sz w:val="28"/>
          <w:szCs w:val="28"/>
          <w:lang w:val="en-US" w:eastAsia="ru-RU"/>
        </w:rPr>
        <w:t>Apple</w:t>
      </w:r>
      <w:r w:rsidRPr="00B63B8B">
        <w:rPr>
          <w:rStyle w:val="9"/>
          <w:sz w:val="28"/>
          <w:szCs w:val="28"/>
          <w:lang w:eastAsia="ru-RU"/>
        </w:rPr>
        <w:t xml:space="preserve">таким своими рук решением превратила </w:t>
      </w:r>
      <w:r w:rsidRPr="00B63B8B">
        <w:rPr>
          <w:rStyle w:val="9"/>
          <w:sz w:val="28"/>
          <w:szCs w:val="28"/>
          <w:lang w:val="en-US" w:eastAsia="ru-RU"/>
        </w:rPr>
        <w:t>IBMPC</w:t>
      </w:r>
      <w:r w:rsidRPr="00B63B8B">
        <w:rPr>
          <w:rStyle w:val="9"/>
          <w:sz w:val="28"/>
          <w:szCs w:val="28"/>
          <w:lang w:eastAsia="ru-RU"/>
        </w:rPr>
        <w:t xml:space="preserve">в стандарт настольного компьютера, </w:t>
      </w:r>
      <w:r w:rsidRPr="00B63B8B">
        <w:rPr>
          <w:rStyle w:val="9"/>
          <w:sz w:val="28"/>
          <w:szCs w:val="28"/>
          <w:lang w:val="en-US" w:eastAsia="ru-RU"/>
        </w:rPr>
        <w:t>a</w:t>
      </w:r>
      <w:r w:rsidRPr="00B63B8B">
        <w:rPr>
          <w:rStyle w:val="9"/>
          <w:sz w:val="28"/>
          <w:szCs w:val="28"/>
          <w:lang w:eastAsia="ru-RU"/>
        </w:rPr>
        <w:t xml:space="preserve"> </w:t>
      </w:r>
      <w:r w:rsidRPr="00B63B8B">
        <w:rPr>
          <w:rStyle w:val="9"/>
          <w:sz w:val="28"/>
          <w:szCs w:val="28"/>
          <w:lang w:val="en-US" w:eastAsia="ru-RU"/>
        </w:rPr>
        <w:t>Microsoft</w:t>
      </w:r>
      <w:r w:rsidRPr="00B63B8B">
        <w:rPr>
          <w:rStyle w:val="9"/>
          <w:sz w:val="28"/>
          <w:szCs w:val="28"/>
          <w:lang w:eastAsia="ru-RU"/>
        </w:rPr>
        <w:t xml:space="preserve"> - в законодателя рынка программного обеспечения;</w:t>
      </w:r>
    </w:p>
    <w:p w:rsidR="00013C69" w:rsidRPr="00B63B8B" w:rsidRDefault="00013C69" w:rsidP="00B63B8B">
      <w:pPr>
        <w:pStyle w:val="2"/>
        <w:numPr>
          <w:ilvl w:val="0"/>
          <w:numId w:val="5"/>
        </w:numPr>
        <w:shd w:val="clear" w:color="auto" w:fill="auto"/>
        <w:tabs>
          <w:tab w:val="left" w:pos="625"/>
        </w:tabs>
        <w:spacing w:line="360" w:lineRule="auto"/>
        <w:ind w:firstLine="442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986 г"/>
        </w:smartTagPr>
        <w:r w:rsidRPr="00B63B8B">
          <w:rPr>
            <w:rStyle w:val="9"/>
            <w:sz w:val="28"/>
            <w:szCs w:val="28"/>
            <w:lang w:eastAsia="ru-RU"/>
          </w:rPr>
          <w:t>1986 г</w:t>
        </w:r>
      </w:smartTag>
      <w:r w:rsidRPr="00B63B8B">
        <w:rPr>
          <w:rStyle w:val="9"/>
          <w:sz w:val="28"/>
          <w:szCs w:val="28"/>
          <w:lang w:eastAsia="ru-RU"/>
        </w:rPr>
        <w:t xml:space="preserve">., когда журнал </w:t>
      </w:r>
      <w:r w:rsidRPr="00B63B8B">
        <w:rPr>
          <w:rStyle w:val="9"/>
          <w:sz w:val="28"/>
          <w:szCs w:val="28"/>
          <w:lang w:val="en-US" w:eastAsia="ru-RU"/>
        </w:rPr>
        <w:t>Fortune</w:t>
      </w:r>
      <w:r w:rsidRPr="00B63B8B">
        <w:rPr>
          <w:rStyle w:val="9"/>
          <w:sz w:val="28"/>
          <w:szCs w:val="28"/>
          <w:lang w:eastAsia="ru-RU"/>
        </w:rPr>
        <w:t xml:space="preserve"> назвал президента ШМ Томаса Дж. Уотсона-младшего «наиболее успешным капиталистом в истории», корпорация ШМ, обладавшая уникальными знаниями для оценки перспективности рынка персональных компьютеров, сосредоточилась на выпуске больших машин, не воспользовалась своими преимуществами. В результате через 6 лет она лишилась трети сотрудников и практически всех прибылей.</w:t>
      </w:r>
    </w:p>
    <w:p w:rsidR="00013C69" w:rsidRPr="00B63B8B" w:rsidRDefault="00013C69" w:rsidP="00A4502F">
      <w:pPr>
        <w:pStyle w:val="2"/>
        <w:shd w:val="clear" w:color="auto" w:fill="auto"/>
        <w:spacing w:line="360" w:lineRule="auto"/>
        <w:ind w:firstLine="459"/>
        <w:rPr>
          <w:rStyle w:val="9"/>
          <w:color w:val="auto"/>
          <w:spacing w:val="-4"/>
          <w:sz w:val="28"/>
          <w:szCs w:val="28"/>
          <w:shd w:val="clear" w:color="auto" w:fill="auto"/>
          <w:lang w:eastAsia="ru-RU"/>
        </w:rPr>
      </w:pPr>
      <w:r w:rsidRPr="00B63B8B">
        <w:rPr>
          <w:rStyle w:val="9"/>
          <w:sz w:val="28"/>
          <w:szCs w:val="28"/>
          <w:lang w:eastAsia="ru-RU"/>
        </w:rPr>
        <w:t>Реализация новой стратегии требует наличия ключевых участников, способных в ходе ра</w:t>
      </w:r>
      <w:r w:rsidRPr="00B63B8B">
        <w:rPr>
          <w:rStyle w:val="9"/>
          <w:sz w:val="28"/>
          <w:szCs w:val="28"/>
          <w:lang w:eastAsia="ru-RU"/>
        </w:rPr>
        <w:softHyphen/>
        <w:t>боты действовать в самых разных качествах. Формирование новой организационной структуры (определение нового дизайна организации), как правило, определяет требуемые типы поведе</w:t>
      </w:r>
      <w:r w:rsidRPr="00B63B8B">
        <w:rPr>
          <w:rStyle w:val="9"/>
          <w:sz w:val="28"/>
          <w:szCs w:val="28"/>
          <w:lang w:eastAsia="ru-RU"/>
        </w:rPr>
        <w:softHyphen/>
        <w:t>ния. Однако у сотрудников часто не хватает нужных компетенций, чтобы демонстрировать та</w:t>
      </w:r>
      <w:r w:rsidRPr="00B63B8B">
        <w:rPr>
          <w:rStyle w:val="9"/>
          <w:sz w:val="28"/>
          <w:szCs w:val="28"/>
          <w:lang w:eastAsia="ru-RU"/>
        </w:rPr>
        <w:softHyphen/>
        <w:t>кие типы на практике или обучать других вести себя так, как от них ожидают. Это утвержде</w:t>
      </w:r>
      <w:r w:rsidRPr="00B63B8B">
        <w:rPr>
          <w:rStyle w:val="9"/>
          <w:sz w:val="28"/>
          <w:szCs w:val="28"/>
          <w:lang w:eastAsia="ru-RU"/>
        </w:rPr>
        <w:softHyphen/>
        <w:t>ние, прежде всего, относится к ситуации, когда менеджеры в функциональных и иерархиче</w:t>
      </w:r>
      <w:r w:rsidRPr="00B63B8B">
        <w:rPr>
          <w:rStyle w:val="9"/>
          <w:sz w:val="28"/>
          <w:szCs w:val="28"/>
          <w:lang w:eastAsia="ru-RU"/>
        </w:rPr>
        <w:softHyphen/>
        <w:t>ских организациях пытаются реализовать стратегию, требующую межфункциональной коор</w:t>
      </w:r>
      <w:r w:rsidRPr="00B63B8B">
        <w:rPr>
          <w:rStyle w:val="9"/>
          <w:sz w:val="28"/>
          <w:szCs w:val="28"/>
          <w:lang w:eastAsia="ru-RU"/>
        </w:rPr>
        <w:softHyphen/>
        <w:t>динации, в рамках одних и тех же функций. Такой подход плохо ориентирует менеджеров в области общего менеджмента и не особенно помогает им овладевать навыками и умениями, связанными с управлением межличностными отношениями и решением конфликтов, хотя именно эти навыки и умения требуются руководству.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При столкновении с разрывами в навыках, умениях и мотивации руководители должны оценить, насколько возможно повысить профессиональную подготовку имеющихся ключевых менеджеров или их требуется заменить. Существуют разнообразные приемы для оценки управ</w:t>
      </w:r>
      <w:r w:rsidRPr="00B63B8B">
        <w:rPr>
          <w:rStyle w:val="9"/>
          <w:sz w:val="28"/>
          <w:szCs w:val="28"/>
          <w:lang w:eastAsia="ru-RU"/>
        </w:rPr>
        <w:softHyphen/>
        <w:t>ленческих навыков, умений и компетенций - от наблюдения за поведением сотрудников во время работы, тестирования до привлечения специальных центров оценки.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rStyle w:val="9"/>
          <w:sz w:val="28"/>
          <w:szCs w:val="28"/>
          <w:lang w:eastAsia="ru-RU"/>
        </w:rPr>
      </w:pPr>
      <w:r w:rsidRPr="00B63B8B">
        <w:rPr>
          <w:rStyle w:val="9"/>
          <w:sz w:val="28"/>
          <w:szCs w:val="28"/>
          <w:lang w:eastAsia="ru-RU"/>
        </w:rPr>
        <w:t>Должна существовать цепочка создания ценности - это группа ценностей, которые наращивется по мере его движения по карьерной лестнице [5].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Управленческие решения по карьерному продвижению сотрудников - мощные сигналы, показывающие персоналу, что сотрудники ценится в организации. Обеспечить широкую вовлечен</w:t>
      </w:r>
      <w:r w:rsidRPr="00B63B8B">
        <w:rPr>
          <w:rStyle w:val="9"/>
          <w:sz w:val="28"/>
          <w:szCs w:val="28"/>
          <w:lang w:eastAsia="ru-RU"/>
        </w:rPr>
        <w:softHyphen/>
        <w:t xml:space="preserve">ность и требуемые типы поведения, необходимые для реализации новой стратегии, очень трудно, если сохраняются прежние критерии оценки работы, используемые при продвижении сотрудников. Важно изучить не то, </w:t>
      </w:r>
      <w:r w:rsidRPr="00B63B8B">
        <w:rPr>
          <w:rStyle w:val="8"/>
          <w:b w:val="0"/>
          <w:i w:val="0"/>
          <w:sz w:val="28"/>
          <w:szCs w:val="28"/>
          <w:lang w:eastAsia="ru-RU"/>
        </w:rPr>
        <w:t>что говорят</w:t>
      </w:r>
      <w:r w:rsidRPr="00B63B8B">
        <w:rPr>
          <w:rStyle w:val="9"/>
          <w:sz w:val="28"/>
          <w:szCs w:val="28"/>
          <w:lang w:eastAsia="ru-RU"/>
        </w:rPr>
        <w:t xml:space="preserve"> в организации, а то, </w:t>
      </w:r>
      <w:r w:rsidRPr="00B63B8B">
        <w:rPr>
          <w:rStyle w:val="8"/>
          <w:b w:val="0"/>
          <w:i w:val="0"/>
          <w:sz w:val="28"/>
          <w:szCs w:val="28"/>
          <w:lang w:eastAsia="ru-RU"/>
        </w:rPr>
        <w:t>что делается на практи</w:t>
      </w:r>
      <w:r w:rsidRPr="00B63B8B">
        <w:rPr>
          <w:rStyle w:val="8"/>
          <w:b w:val="0"/>
          <w:i w:val="0"/>
          <w:sz w:val="28"/>
          <w:szCs w:val="28"/>
          <w:lang w:eastAsia="ru-RU"/>
        </w:rPr>
        <w:softHyphen/>
        <w:t>ке</w:t>
      </w:r>
      <w:r w:rsidRPr="00B63B8B">
        <w:rPr>
          <w:rStyle w:val="8"/>
          <w:sz w:val="28"/>
          <w:szCs w:val="28"/>
          <w:lang w:eastAsia="ru-RU"/>
        </w:rPr>
        <w:t>.</w:t>
      </w:r>
      <w:r w:rsidRPr="00B63B8B">
        <w:rPr>
          <w:rStyle w:val="9"/>
          <w:sz w:val="28"/>
          <w:szCs w:val="28"/>
          <w:lang w:eastAsia="ru-RU"/>
        </w:rPr>
        <w:t xml:space="preserve"> Вероятность, что организационное преобразование, реально уменьшающее для сотрудников возможности карьерного продвижения, повысит их вовлеченность, очень мала[2].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В связи с этим организационные преобразования, вызванные новой стратегией, должны изучаться с точки зрения профессионалов и менеджеров, на которых эта стратегия влияет, и того, как должно быть сформулировано предложение ценности для основных групп сотрудни</w:t>
      </w:r>
      <w:r w:rsidRPr="00B63B8B">
        <w:rPr>
          <w:rStyle w:val="9"/>
          <w:sz w:val="28"/>
          <w:szCs w:val="28"/>
          <w:lang w:eastAsia="ru-RU"/>
        </w:rPr>
        <w:softHyphen/>
        <w:t>ков. Многие стратегические изменения требуют реструктуризации организации и увольнения части сотрудников, что ведет к:</w:t>
      </w:r>
    </w:p>
    <w:p w:rsidR="00013C69" w:rsidRPr="00B63B8B" w:rsidRDefault="00013C69" w:rsidP="00B63B8B">
      <w:pPr>
        <w:pStyle w:val="2"/>
        <w:numPr>
          <w:ilvl w:val="0"/>
          <w:numId w:val="6"/>
        </w:numPr>
        <w:shd w:val="clear" w:color="auto" w:fill="auto"/>
        <w:tabs>
          <w:tab w:val="left" w:pos="629"/>
        </w:tabs>
        <w:spacing w:line="360" w:lineRule="auto"/>
        <w:ind w:firstLine="459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росту психологической напряженности;</w:t>
      </w:r>
    </w:p>
    <w:p w:rsidR="00013C69" w:rsidRPr="00B63B8B" w:rsidRDefault="00013C69" w:rsidP="00B63B8B">
      <w:pPr>
        <w:pStyle w:val="2"/>
        <w:numPr>
          <w:ilvl w:val="0"/>
          <w:numId w:val="6"/>
        </w:numPr>
        <w:shd w:val="clear" w:color="auto" w:fill="auto"/>
        <w:tabs>
          <w:tab w:val="left" w:pos="638"/>
        </w:tabs>
        <w:spacing w:line="360" w:lineRule="auto"/>
        <w:ind w:firstLine="459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снижению степени лояльности сотрудников;</w:t>
      </w:r>
    </w:p>
    <w:p w:rsidR="00013C69" w:rsidRPr="00B63B8B" w:rsidRDefault="00013C69" w:rsidP="00B63B8B">
      <w:pPr>
        <w:pStyle w:val="2"/>
        <w:numPr>
          <w:ilvl w:val="0"/>
          <w:numId w:val="6"/>
        </w:numPr>
        <w:shd w:val="clear" w:color="auto" w:fill="auto"/>
        <w:tabs>
          <w:tab w:val="left" w:pos="620"/>
        </w:tabs>
        <w:spacing w:line="360" w:lineRule="auto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стремлению сотрудников следовать в первую очередь собственным интересам. Ключом к пониманию поведения оставшихся в организации сотрудников становится то, в какой степе</w:t>
      </w:r>
      <w:r w:rsidRPr="00B63B8B">
        <w:rPr>
          <w:rStyle w:val="9"/>
          <w:sz w:val="28"/>
          <w:szCs w:val="28"/>
          <w:lang w:eastAsia="ru-RU"/>
        </w:rPr>
        <w:softHyphen/>
        <w:t>ни организация помогла уволенным с последующим трудоустройством, как в целом к ним относилась. Уровень вовлеченности сотрудников и объем их компетенции, которые компания сможет обеспечить в будущем, во многом зависят от способности компании заново установить психологический контакт, перейти от варианта «безопасность работ в обмен за лояльность» к варианту «личное развитие и карьерное продвижение в обмен за высокие показатели работы».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rStyle w:val="9"/>
          <w:sz w:val="28"/>
          <w:szCs w:val="28"/>
          <w:lang w:eastAsia="ru-RU"/>
        </w:rPr>
      </w:pPr>
      <w:r w:rsidRPr="00B63B8B">
        <w:rPr>
          <w:rStyle w:val="9"/>
          <w:sz w:val="28"/>
          <w:szCs w:val="28"/>
          <w:lang w:eastAsia="ru-RU"/>
        </w:rPr>
        <w:t>Важным вопросом при мотивировании необходимого поведения людей является вопрос привязки финансового вознаграждения к показателям функционирования компании и целям. Достоверно установлено, что связь вознаграждения с достигнутыми целями действительно по</w:t>
      </w:r>
      <w:r w:rsidRPr="00B63B8B">
        <w:rPr>
          <w:rStyle w:val="9"/>
          <w:sz w:val="28"/>
          <w:szCs w:val="28"/>
          <w:lang w:eastAsia="ru-RU"/>
        </w:rPr>
        <w:softHyphen/>
        <w:t>буждает людей вести себя так, как от них требуется. Но когда компании с целью формирования у сотрудников тех или иных видов поведения разрабатывают слишком сложные системы сти</w:t>
      </w:r>
      <w:r w:rsidRPr="00B63B8B">
        <w:rPr>
          <w:rStyle w:val="9"/>
          <w:sz w:val="28"/>
          <w:szCs w:val="28"/>
          <w:lang w:eastAsia="ru-RU"/>
        </w:rPr>
        <w:softHyphen/>
        <w:t>мулирования, энергия сотрудника оказывается направленной на то, чтобы «переиграть» систе</w:t>
      </w:r>
      <w:r w:rsidRPr="00B63B8B">
        <w:rPr>
          <w:rStyle w:val="9"/>
          <w:sz w:val="28"/>
          <w:szCs w:val="28"/>
          <w:lang w:eastAsia="ru-RU"/>
        </w:rPr>
        <w:softHyphen/>
        <w:t>му.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Сложно установить рациональный баланс между индивидуальными и коллективными стимулами. Например, многие компании обнаружили, что системы финансового стимулирова</w:t>
      </w:r>
      <w:r w:rsidRPr="00B63B8B">
        <w:rPr>
          <w:rStyle w:val="9"/>
          <w:sz w:val="28"/>
          <w:szCs w:val="28"/>
          <w:lang w:eastAsia="ru-RU"/>
        </w:rPr>
        <w:softHyphen/>
        <w:t>ния, привязанные к показателям функционирования отдельных подразделений, привели к трудностям при реализации корпоративных стратегий, охватывающих несколько бизнес- единиц.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sz w:val="28"/>
          <w:szCs w:val="28"/>
        </w:rPr>
      </w:pPr>
      <w:r w:rsidRPr="00B63B8B">
        <w:rPr>
          <w:rStyle w:val="9"/>
          <w:sz w:val="28"/>
          <w:szCs w:val="28"/>
          <w:lang w:eastAsia="ru-RU"/>
        </w:rPr>
        <w:t>Чтобы должным образом мотивировать сотрудников и обеспечить справедливую зара</w:t>
      </w:r>
      <w:r w:rsidRPr="00B63B8B">
        <w:rPr>
          <w:rStyle w:val="9"/>
          <w:sz w:val="28"/>
          <w:szCs w:val="28"/>
          <w:lang w:eastAsia="ru-RU"/>
        </w:rPr>
        <w:softHyphen/>
        <w:t>ботную плату, целесообразно использовать информацию о вовлеченности. Когда менеджеры анализируют показатели работы, сравнивая их с установленными критериями и целями, у лю</w:t>
      </w:r>
      <w:r w:rsidRPr="00B63B8B">
        <w:rPr>
          <w:rStyle w:val="9"/>
          <w:sz w:val="28"/>
          <w:szCs w:val="28"/>
          <w:lang w:eastAsia="ru-RU"/>
        </w:rPr>
        <w:softHyphen/>
        <w:t>дей появляются серьезные стимулы выйти на установленные показатели.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59"/>
        <w:rPr>
          <w:sz w:val="28"/>
          <w:szCs w:val="28"/>
        </w:rPr>
      </w:pPr>
      <w:r w:rsidRPr="00B63B8B">
        <w:rPr>
          <w:rStyle w:val="8"/>
          <w:b w:val="0"/>
          <w:i w:val="0"/>
          <w:sz w:val="28"/>
          <w:szCs w:val="28"/>
          <w:lang w:eastAsia="ru-RU"/>
        </w:rPr>
        <w:t>Лидерство</w:t>
      </w:r>
      <w:r w:rsidRPr="00B63B8B">
        <w:rPr>
          <w:rStyle w:val="8"/>
          <w:sz w:val="28"/>
          <w:szCs w:val="28"/>
          <w:lang w:eastAsia="ru-RU"/>
        </w:rPr>
        <w:t>.</w:t>
      </w:r>
      <w:r w:rsidRPr="00B63B8B">
        <w:rPr>
          <w:rStyle w:val="9"/>
          <w:sz w:val="28"/>
          <w:szCs w:val="28"/>
          <w:lang w:eastAsia="ru-RU"/>
        </w:rPr>
        <w:t xml:space="preserve"> Существует много примеров того, когда организации с похожими стратегиче</w:t>
      </w:r>
      <w:r w:rsidRPr="00B63B8B">
        <w:rPr>
          <w:rStyle w:val="9"/>
          <w:sz w:val="28"/>
          <w:szCs w:val="28"/>
          <w:lang w:eastAsia="ru-RU"/>
        </w:rPr>
        <w:softHyphen/>
        <w:t>скими задачами, использовавшие аналогичные организационные подходы для реализации своих стратегий, в конечном счете, добивались различных результатов. Причина тому - лидерст</w:t>
      </w:r>
      <w:r w:rsidRPr="00B63B8B">
        <w:rPr>
          <w:rStyle w:val="9"/>
          <w:sz w:val="28"/>
          <w:szCs w:val="28"/>
          <w:lang w:eastAsia="ru-RU"/>
        </w:rPr>
        <w:softHyphen/>
        <w:t>во, т.е. поведение генерального директора и топ-менеджеров. Менеджерам среднего уровня трудно работать и эффективно взаимодействовать друг с другом, если руководители функцио</w:t>
      </w:r>
      <w:r w:rsidRPr="00B63B8B">
        <w:rPr>
          <w:rStyle w:val="9"/>
          <w:sz w:val="28"/>
          <w:szCs w:val="28"/>
          <w:lang w:eastAsia="ru-RU"/>
        </w:rPr>
        <w:softHyphen/>
        <w:t>нальных направлений не способны добиться осмысленного консенсуса, установить приоритеты или согласовать требования к тем типам поведения, которые они хотят видеть в организации. На уровень вовлеченности на более низких у ровнях влияет также объем полномочий, которые менеджеры высшего (соответственно, среднего) звена готовы делегировать вниз. И наоборот, действия, предпринятые умелым генеральным директором и командой руководителей в целом, могут компенсировать изъяны организационной структуры [4].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82"/>
        <w:rPr>
          <w:rStyle w:val="9"/>
          <w:sz w:val="28"/>
          <w:szCs w:val="28"/>
          <w:lang w:eastAsia="ru-RU"/>
        </w:rPr>
      </w:pPr>
      <w:r w:rsidRPr="00B63B8B">
        <w:rPr>
          <w:rStyle w:val="9"/>
          <w:sz w:val="28"/>
          <w:szCs w:val="28"/>
          <w:lang w:eastAsia="ru-RU"/>
        </w:rPr>
        <w:t>Многими исследователями изучались результаты реализации стратегий бизнес-единиц разных корпораций. В результате было установлено, что в основе наиболее успешных дейст</w:t>
      </w:r>
      <w:r w:rsidRPr="00B63B8B">
        <w:rPr>
          <w:rStyle w:val="9"/>
          <w:sz w:val="28"/>
          <w:szCs w:val="28"/>
          <w:lang w:eastAsia="ru-RU"/>
        </w:rPr>
        <w:softHyphen/>
        <w:t>вий стояли топ-менеджеры, способные эффективно объединять анализ и действие. Эти менед</w:t>
      </w:r>
      <w:r w:rsidRPr="00B63B8B">
        <w:rPr>
          <w:rStyle w:val="9"/>
          <w:sz w:val="28"/>
          <w:szCs w:val="28"/>
          <w:lang w:eastAsia="ru-RU"/>
        </w:rPr>
        <w:softHyphen/>
        <w:t>жеры могли решать две трудные задачи: создать всестороннюю и логически единую организа</w:t>
      </w:r>
      <w:r w:rsidRPr="00B63B8B">
        <w:rPr>
          <w:rStyle w:val="9"/>
          <w:sz w:val="28"/>
          <w:szCs w:val="28"/>
          <w:lang w:eastAsia="ru-RU"/>
        </w:rPr>
        <w:softHyphen/>
        <w:t>ционную карту ТОП-характеристик, необходимых для эффективной реализации стратегии; со</w:t>
      </w:r>
      <w:r w:rsidRPr="00B63B8B">
        <w:rPr>
          <w:rStyle w:val="9"/>
          <w:sz w:val="28"/>
          <w:szCs w:val="28"/>
          <w:lang w:eastAsia="ru-RU"/>
        </w:rPr>
        <w:softHyphen/>
        <w:t>гласовать все требуемые преобразования, формировать партнерские отношения и обеспечить накопление необходимых знаний, т.е. заниматься обучением.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sz w:val="28"/>
          <w:szCs w:val="28"/>
        </w:rPr>
      </w:pPr>
    </w:p>
    <w:p w:rsidR="00013C69" w:rsidRPr="00C5782F" w:rsidRDefault="00013C69" w:rsidP="00B63B8B">
      <w:pPr>
        <w:pStyle w:val="11"/>
        <w:shd w:val="clear" w:color="auto" w:fill="auto"/>
        <w:spacing w:before="0" w:after="0" w:line="360" w:lineRule="auto"/>
        <w:jc w:val="left"/>
        <w:rPr>
          <w:sz w:val="28"/>
          <w:szCs w:val="28"/>
        </w:rPr>
      </w:pPr>
      <w:bookmarkStart w:id="0" w:name="bookmark0"/>
      <w:r w:rsidRPr="00C5782F">
        <w:rPr>
          <w:sz w:val="28"/>
          <w:szCs w:val="28"/>
        </w:rPr>
        <w:t>Литература</w:t>
      </w:r>
      <w:bookmarkEnd w:id="0"/>
      <w:r w:rsidRPr="00C5782F">
        <w:rPr>
          <w:sz w:val="28"/>
          <w:szCs w:val="28"/>
        </w:rPr>
        <w:t>: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color w:val="000000"/>
          <w:sz w:val="28"/>
          <w:szCs w:val="28"/>
          <w:shd w:val="clear" w:color="auto" w:fill="FFFFFF"/>
        </w:rPr>
      </w:pPr>
      <w:r w:rsidRPr="00B63B8B">
        <w:rPr>
          <w:color w:val="000000"/>
          <w:sz w:val="28"/>
          <w:szCs w:val="28"/>
          <w:shd w:val="clear" w:color="auto" w:fill="FFFFFF"/>
        </w:rPr>
        <w:t xml:space="preserve">1. Кревенс Девид В. Стратегический маркетинг, 6-е издание.: Пер. с англ.- М.: Издательский дом </w:t>
      </w:r>
      <w:r w:rsidRPr="00B63B8B">
        <w:rPr>
          <w:color w:val="000000"/>
          <w:sz w:val="28"/>
          <w:szCs w:val="28"/>
          <w:shd w:val="clear" w:color="auto" w:fill="FFFFFF"/>
          <w:lang w:val="kk-KZ"/>
        </w:rPr>
        <w:t>«</w:t>
      </w:r>
      <w:r w:rsidRPr="00B63B8B">
        <w:rPr>
          <w:color w:val="000000"/>
          <w:sz w:val="28"/>
          <w:szCs w:val="28"/>
          <w:shd w:val="clear" w:color="auto" w:fill="FFFFFF"/>
        </w:rPr>
        <w:t>Вильямс», 2008.- 512с.: ил.- Парал. тит. англ.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rStyle w:val="9"/>
          <w:sz w:val="28"/>
          <w:szCs w:val="28"/>
          <w:lang w:eastAsia="ru-RU"/>
        </w:rPr>
      </w:pPr>
      <w:r w:rsidRPr="00B63B8B">
        <w:rPr>
          <w:rStyle w:val="9"/>
          <w:sz w:val="28"/>
          <w:szCs w:val="28"/>
          <w:lang w:eastAsia="ru-RU"/>
        </w:rPr>
        <w:t>2 Каплан Р., Нортон Д. Стратегическое единство: создание синергии организации с по</w:t>
      </w:r>
      <w:r w:rsidRPr="00B63B8B">
        <w:rPr>
          <w:rStyle w:val="9"/>
          <w:sz w:val="28"/>
          <w:szCs w:val="28"/>
          <w:lang w:eastAsia="ru-RU"/>
        </w:rPr>
        <w:softHyphen/>
        <w:t>мощью сбалансированной системы показателей / Пер. с англ. - М: ООО «И. Д.Вильямс», 2006. - 384 с.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color w:val="000000"/>
          <w:sz w:val="28"/>
          <w:szCs w:val="28"/>
          <w:shd w:val="clear" w:color="auto" w:fill="FFFFFF"/>
        </w:rPr>
      </w:pPr>
      <w:r w:rsidRPr="00B63B8B">
        <w:rPr>
          <w:rStyle w:val="9"/>
          <w:sz w:val="28"/>
          <w:szCs w:val="28"/>
          <w:lang w:eastAsia="ru-RU"/>
        </w:rPr>
        <w:t xml:space="preserve">3 </w:t>
      </w:r>
      <w:r w:rsidRPr="00B63B8B">
        <w:rPr>
          <w:color w:val="000000"/>
          <w:sz w:val="28"/>
          <w:szCs w:val="28"/>
          <w:shd w:val="clear" w:color="auto" w:fill="FFFFFF"/>
        </w:rPr>
        <w:t>Статистический раздел //Экономический журнал Высшей школы экономики. т.11, №4, 2007.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color w:val="000000"/>
          <w:sz w:val="28"/>
          <w:szCs w:val="28"/>
          <w:shd w:val="clear" w:color="auto" w:fill="FFFFFF"/>
        </w:rPr>
      </w:pPr>
      <w:r w:rsidRPr="00B63B8B">
        <w:rPr>
          <w:color w:val="000000"/>
          <w:sz w:val="28"/>
          <w:szCs w:val="28"/>
          <w:shd w:val="clear" w:color="auto" w:fill="FFFFFF"/>
        </w:rPr>
        <w:t>4 А.Т. Зуб «Стратегический менеджмент. Теория и практика. Учебное пособие для ВУЗов», 2002г. – 415 с.</w:t>
      </w:r>
    </w:p>
    <w:p w:rsidR="00013C69" w:rsidRPr="00B63B8B" w:rsidRDefault="00013C69" w:rsidP="00B63B8B">
      <w:pPr>
        <w:pStyle w:val="2"/>
        <w:shd w:val="clear" w:color="auto" w:fill="auto"/>
        <w:spacing w:line="360" w:lineRule="auto"/>
        <w:ind w:firstLine="460"/>
        <w:rPr>
          <w:color w:val="000000"/>
          <w:sz w:val="28"/>
          <w:szCs w:val="28"/>
          <w:shd w:val="clear" w:color="auto" w:fill="FFFFFF"/>
        </w:rPr>
      </w:pPr>
      <w:r w:rsidRPr="00B63B8B">
        <w:rPr>
          <w:color w:val="000000"/>
          <w:sz w:val="28"/>
          <w:szCs w:val="28"/>
          <w:shd w:val="clear" w:color="auto" w:fill="FFFFFF"/>
        </w:rPr>
        <w:t>5. Стратегический менеджмент. Искусство разработки и реализации стратегии: Учебник для вузов/ Пер. с англ. Под ред. Л.Г.Зайцева, М.И.Соколовой. – М: Банки и биржи, ЮНИТИ, 1998.-576с.</w:t>
      </w:r>
    </w:p>
    <w:p w:rsidR="00013C69" w:rsidRPr="00B63B8B" w:rsidRDefault="00013C69" w:rsidP="001930E9">
      <w:pPr>
        <w:pStyle w:val="2"/>
        <w:shd w:val="clear" w:color="auto" w:fill="auto"/>
        <w:spacing w:line="240" w:lineRule="auto"/>
        <w:ind w:firstLine="460"/>
        <w:rPr>
          <w:color w:val="000000"/>
          <w:sz w:val="28"/>
          <w:szCs w:val="28"/>
          <w:shd w:val="clear" w:color="auto" w:fill="FFFFFF"/>
        </w:rPr>
      </w:pPr>
    </w:p>
    <w:p w:rsidR="00013C69" w:rsidRPr="00B63B8B" w:rsidRDefault="00013C69" w:rsidP="001930E9">
      <w:pPr>
        <w:pStyle w:val="2"/>
        <w:shd w:val="clear" w:color="auto" w:fill="auto"/>
        <w:spacing w:line="240" w:lineRule="auto"/>
        <w:ind w:firstLine="460"/>
        <w:rPr>
          <w:sz w:val="28"/>
          <w:szCs w:val="28"/>
        </w:rPr>
      </w:pPr>
    </w:p>
    <w:p w:rsidR="00013C69" w:rsidRPr="00B63B8B" w:rsidRDefault="00013C69" w:rsidP="00B02ACD">
      <w:pPr>
        <w:pStyle w:val="2"/>
        <w:shd w:val="clear" w:color="auto" w:fill="auto"/>
        <w:spacing w:line="240" w:lineRule="auto"/>
        <w:ind w:left="482" w:right="40"/>
        <w:rPr>
          <w:sz w:val="28"/>
          <w:szCs w:val="28"/>
        </w:rPr>
      </w:pPr>
    </w:p>
    <w:p w:rsidR="00013C69" w:rsidRPr="00B63B8B" w:rsidRDefault="00013C69" w:rsidP="00B02ACD">
      <w:pPr>
        <w:pStyle w:val="2"/>
        <w:shd w:val="clear" w:color="auto" w:fill="auto"/>
        <w:tabs>
          <w:tab w:val="left" w:pos="620"/>
        </w:tabs>
        <w:spacing w:line="240" w:lineRule="auto"/>
        <w:ind w:left="482" w:right="20"/>
        <w:rPr>
          <w:sz w:val="28"/>
          <w:szCs w:val="28"/>
        </w:rPr>
      </w:pPr>
    </w:p>
    <w:p w:rsidR="00013C69" w:rsidRPr="00B63B8B" w:rsidRDefault="00013C69" w:rsidP="00B02ACD">
      <w:pPr>
        <w:pStyle w:val="2"/>
        <w:shd w:val="clear" w:color="auto" w:fill="auto"/>
        <w:spacing w:line="240" w:lineRule="auto"/>
        <w:ind w:left="480" w:right="20"/>
        <w:rPr>
          <w:sz w:val="28"/>
          <w:szCs w:val="28"/>
        </w:rPr>
      </w:pPr>
    </w:p>
    <w:p w:rsidR="00013C69" w:rsidRPr="00B63B8B" w:rsidRDefault="00013C69" w:rsidP="00B02ACD">
      <w:pPr>
        <w:pStyle w:val="2"/>
        <w:shd w:val="clear" w:color="auto" w:fill="auto"/>
        <w:spacing w:line="240" w:lineRule="auto"/>
        <w:ind w:left="40" w:firstLine="460"/>
        <w:rPr>
          <w:sz w:val="28"/>
          <w:szCs w:val="28"/>
        </w:rPr>
      </w:pPr>
    </w:p>
    <w:p w:rsidR="00013C69" w:rsidRPr="00B63B8B" w:rsidRDefault="00013C69" w:rsidP="00B02ACD">
      <w:pPr>
        <w:pStyle w:val="2"/>
        <w:shd w:val="clear" w:color="auto" w:fill="auto"/>
        <w:ind w:left="40" w:right="40" w:firstLine="460"/>
        <w:rPr>
          <w:sz w:val="28"/>
          <w:szCs w:val="28"/>
        </w:rPr>
      </w:pPr>
    </w:p>
    <w:p w:rsidR="00013C69" w:rsidRPr="00B63B8B" w:rsidRDefault="00013C69" w:rsidP="00C35C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3C69" w:rsidRPr="00B63B8B" w:rsidRDefault="00013C69" w:rsidP="00C35C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3C69" w:rsidRPr="00B63B8B" w:rsidRDefault="00013C69" w:rsidP="00D3654E">
      <w:pPr>
        <w:rPr>
          <w:rFonts w:ascii="Times New Roman" w:hAnsi="Times New Roman"/>
          <w:b/>
          <w:sz w:val="28"/>
          <w:szCs w:val="28"/>
        </w:rPr>
      </w:pPr>
    </w:p>
    <w:sectPr w:rsidR="00013C69" w:rsidRPr="00B63B8B" w:rsidSect="00B63B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5BCB"/>
    <w:multiLevelType w:val="multilevel"/>
    <w:tmpl w:val="9D66CCE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5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9F215D6"/>
    <w:multiLevelType w:val="multilevel"/>
    <w:tmpl w:val="AA4A561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4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915E4"/>
    <w:multiLevelType w:val="multilevel"/>
    <w:tmpl w:val="274288A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5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C304FD4"/>
    <w:multiLevelType w:val="multilevel"/>
    <w:tmpl w:val="6A06F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42040FF"/>
    <w:multiLevelType w:val="multilevel"/>
    <w:tmpl w:val="6434BF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5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03F4270"/>
    <w:multiLevelType w:val="hybridMultilevel"/>
    <w:tmpl w:val="FF1A3C7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>
    <w:nsid w:val="69193FDD"/>
    <w:multiLevelType w:val="multilevel"/>
    <w:tmpl w:val="A1AE15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D815001"/>
    <w:multiLevelType w:val="hybridMultilevel"/>
    <w:tmpl w:val="BA201358"/>
    <w:lvl w:ilvl="0" w:tplc="8E443084">
      <w:start w:val="5"/>
      <w:numFmt w:val="decimal"/>
      <w:lvlText w:val="%1)"/>
      <w:lvlJc w:val="left"/>
      <w:pPr>
        <w:ind w:left="823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54E"/>
    <w:rsid w:val="00013C69"/>
    <w:rsid w:val="00093B32"/>
    <w:rsid w:val="000D580F"/>
    <w:rsid w:val="000E3B7C"/>
    <w:rsid w:val="00121A4C"/>
    <w:rsid w:val="001930E9"/>
    <w:rsid w:val="00213983"/>
    <w:rsid w:val="0022225C"/>
    <w:rsid w:val="00305B96"/>
    <w:rsid w:val="00410B9F"/>
    <w:rsid w:val="004B088F"/>
    <w:rsid w:val="004B229D"/>
    <w:rsid w:val="00560406"/>
    <w:rsid w:val="005B6CAE"/>
    <w:rsid w:val="00663948"/>
    <w:rsid w:val="00697B69"/>
    <w:rsid w:val="006D5C02"/>
    <w:rsid w:val="007246A4"/>
    <w:rsid w:val="00777C04"/>
    <w:rsid w:val="00786C30"/>
    <w:rsid w:val="007A2629"/>
    <w:rsid w:val="008D031D"/>
    <w:rsid w:val="00921392"/>
    <w:rsid w:val="0098219F"/>
    <w:rsid w:val="009C736C"/>
    <w:rsid w:val="00A44C90"/>
    <w:rsid w:val="00A4502F"/>
    <w:rsid w:val="00AA3395"/>
    <w:rsid w:val="00AE47AF"/>
    <w:rsid w:val="00B02ACD"/>
    <w:rsid w:val="00B12981"/>
    <w:rsid w:val="00B63B8B"/>
    <w:rsid w:val="00B65F82"/>
    <w:rsid w:val="00BD0346"/>
    <w:rsid w:val="00C35CCB"/>
    <w:rsid w:val="00C5782F"/>
    <w:rsid w:val="00C6266B"/>
    <w:rsid w:val="00CA3DE4"/>
    <w:rsid w:val="00D04A0F"/>
    <w:rsid w:val="00D1048B"/>
    <w:rsid w:val="00D3654E"/>
    <w:rsid w:val="00D56747"/>
    <w:rsid w:val="00DA6E9C"/>
    <w:rsid w:val="00DB5082"/>
    <w:rsid w:val="00DD4015"/>
    <w:rsid w:val="00EB75A7"/>
    <w:rsid w:val="00F91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92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2225C"/>
    <w:pPr>
      <w:ind w:left="720"/>
      <w:contextualSpacing/>
    </w:pPr>
  </w:style>
  <w:style w:type="character" w:customStyle="1" w:styleId="a">
    <w:name w:val="Основной текст_"/>
    <w:basedOn w:val="DefaultParagraphFont"/>
    <w:link w:val="2"/>
    <w:uiPriority w:val="99"/>
    <w:locked/>
    <w:rsid w:val="00B02ACD"/>
    <w:rPr>
      <w:rFonts w:ascii="Times New Roman" w:hAnsi="Times New Roman" w:cs="Times New Roman"/>
      <w:spacing w:val="-4"/>
      <w:sz w:val="18"/>
      <w:szCs w:val="18"/>
      <w:shd w:val="clear" w:color="auto" w:fill="FFFFFF"/>
    </w:rPr>
  </w:style>
  <w:style w:type="character" w:customStyle="1" w:styleId="1">
    <w:name w:val="Основной текст1"/>
    <w:basedOn w:val="a"/>
    <w:uiPriority w:val="99"/>
    <w:rsid w:val="00B02ACD"/>
    <w:rPr>
      <w:color w:val="000000"/>
      <w:w w:val="100"/>
      <w:position w:val="0"/>
      <w:u w:val="single"/>
      <w:lang w:val="ru-RU"/>
    </w:rPr>
  </w:style>
  <w:style w:type="character" w:customStyle="1" w:styleId="a0">
    <w:name w:val="Основной текст + Курсив"/>
    <w:aliases w:val="Интервал 0 pt"/>
    <w:basedOn w:val="a"/>
    <w:uiPriority w:val="99"/>
    <w:rsid w:val="00B02ACD"/>
    <w:rPr>
      <w:i/>
      <w:iCs/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Normal"/>
    <w:link w:val="a"/>
    <w:uiPriority w:val="99"/>
    <w:rsid w:val="00B02ACD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/>
      <w:spacing w:val="-4"/>
      <w:sz w:val="18"/>
      <w:szCs w:val="18"/>
    </w:rPr>
  </w:style>
  <w:style w:type="character" w:customStyle="1" w:styleId="9">
    <w:name w:val="Основной текст + 9"/>
    <w:aliases w:val="5 pt,Интервал 0 pt2"/>
    <w:basedOn w:val="a"/>
    <w:uiPriority w:val="99"/>
    <w:rsid w:val="00B02ACD"/>
    <w:rPr>
      <w:color w:val="000000"/>
      <w:spacing w:val="-5"/>
      <w:w w:val="100"/>
      <w:position w:val="0"/>
      <w:sz w:val="19"/>
      <w:szCs w:val="19"/>
      <w:u w:val="none"/>
      <w:lang w:val="ru-RU"/>
    </w:rPr>
  </w:style>
  <w:style w:type="character" w:customStyle="1" w:styleId="8">
    <w:name w:val="Основной текст + 8"/>
    <w:aliases w:val="5 pt1,Полужирный,Курсив,Интервал 0 pt1"/>
    <w:basedOn w:val="a"/>
    <w:uiPriority w:val="99"/>
    <w:rsid w:val="00B02ACD"/>
    <w:rPr>
      <w:b/>
      <w:bCs/>
      <w:i/>
      <w:iCs/>
      <w:color w:val="000000"/>
      <w:spacing w:val="1"/>
      <w:w w:val="100"/>
      <w:position w:val="0"/>
      <w:sz w:val="17"/>
      <w:szCs w:val="17"/>
      <w:u w:val="non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1930E9"/>
    <w:rPr>
      <w:rFonts w:ascii="Times New Roman" w:hAnsi="Times New Roman" w:cs="Times New Roman"/>
      <w:b/>
      <w:bCs/>
      <w:spacing w:val="-5"/>
      <w:sz w:val="19"/>
      <w:szCs w:val="19"/>
      <w:shd w:val="clear" w:color="auto" w:fill="FFFFFF"/>
    </w:rPr>
  </w:style>
  <w:style w:type="paragraph" w:customStyle="1" w:styleId="11">
    <w:name w:val="Заголовок №1"/>
    <w:basedOn w:val="Normal"/>
    <w:link w:val="10"/>
    <w:uiPriority w:val="99"/>
    <w:rsid w:val="001930E9"/>
    <w:pPr>
      <w:widowControl w:val="0"/>
      <w:shd w:val="clear" w:color="auto" w:fill="FFFFFF"/>
      <w:spacing w:before="240" w:after="240" w:line="240" w:lineRule="atLeast"/>
      <w:ind w:firstLine="460"/>
      <w:jc w:val="both"/>
      <w:outlineLvl w:val="0"/>
    </w:pPr>
    <w:rPr>
      <w:rFonts w:ascii="Times New Roman" w:hAnsi="Times New Roman"/>
      <w:b/>
      <w:bCs/>
      <w:spacing w:val="-5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</TotalTime>
  <Pages>7</Pages>
  <Words>7735</Words>
  <Characters>4410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17</cp:revision>
  <dcterms:created xsi:type="dcterms:W3CDTF">2003-01-01T00:03:00Z</dcterms:created>
  <dcterms:modified xsi:type="dcterms:W3CDTF">2015-04-27T08:43:00Z</dcterms:modified>
</cp:coreProperties>
</file>