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4D2B" w:rsidRDefault="00F64D2B" w:rsidP="002040D8">
      <w:pPr>
        <w:spacing w:line="360" w:lineRule="auto"/>
        <w:jc w:val="right"/>
        <w:rPr>
          <w:rStyle w:val="apple-style-span"/>
          <w:b/>
          <w:color w:val="000000"/>
          <w:sz w:val="28"/>
          <w:szCs w:val="28"/>
          <w:shd w:val="clear" w:color="auto" w:fill="FFFFFF"/>
        </w:rPr>
      </w:pPr>
      <w:r>
        <w:rPr>
          <w:rStyle w:val="apple-style-span"/>
          <w:b/>
          <w:color w:val="000000"/>
          <w:sz w:val="28"/>
          <w:szCs w:val="28"/>
          <w:shd w:val="clear" w:color="auto" w:fill="FFFFFF"/>
        </w:rPr>
        <w:t xml:space="preserve">Д. Расулова </w:t>
      </w:r>
    </w:p>
    <w:p w:rsidR="00F64D2B" w:rsidRDefault="00F64D2B" w:rsidP="002040D8">
      <w:pPr>
        <w:spacing w:line="360" w:lineRule="auto"/>
        <w:jc w:val="right"/>
        <w:rPr>
          <w:rStyle w:val="apple-style-span"/>
          <w:b/>
          <w:color w:val="000000"/>
          <w:sz w:val="28"/>
          <w:szCs w:val="28"/>
          <w:shd w:val="clear" w:color="auto" w:fill="FFFFFF"/>
        </w:rPr>
      </w:pPr>
      <w:r>
        <w:rPr>
          <w:rStyle w:val="apple-style-span"/>
          <w:b/>
          <w:color w:val="000000"/>
          <w:sz w:val="28"/>
          <w:szCs w:val="28"/>
          <w:shd w:val="clear" w:color="auto" w:fill="FFFFFF"/>
        </w:rPr>
        <w:t>(Ташкент, Узбекистан)</w:t>
      </w:r>
    </w:p>
    <w:p w:rsidR="00F64D2B" w:rsidRDefault="00F64D2B" w:rsidP="002040D8">
      <w:pPr>
        <w:spacing w:line="360" w:lineRule="auto"/>
        <w:jc w:val="right"/>
        <w:rPr>
          <w:rStyle w:val="apple-style-span"/>
          <w:b/>
          <w:color w:val="000000"/>
          <w:sz w:val="28"/>
          <w:szCs w:val="28"/>
          <w:shd w:val="clear" w:color="auto" w:fill="FFFFFF"/>
        </w:rPr>
      </w:pPr>
    </w:p>
    <w:p w:rsidR="00F64D2B" w:rsidRPr="001D2769" w:rsidRDefault="00F64D2B" w:rsidP="002040D8">
      <w:pPr>
        <w:spacing w:line="360" w:lineRule="auto"/>
        <w:jc w:val="center"/>
        <w:rPr>
          <w:rStyle w:val="apple-style-span"/>
          <w:b/>
          <w:color w:val="000000"/>
          <w:sz w:val="28"/>
          <w:szCs w:val="28"/>
          <w:shd w:val="clear" w:color="auto" w:fill="FFFFFF"/>
        </w:rPr>
      </w:pPr>
      <w:r>
        <w:rPr>
          <w:rStyle w:val="apple-style-span"/>
          <w:b/>
          <w:color w:val="000000"/>
          <w:sz w:val="28"/>
          <w:szCs w:val="28"/>
          <w:shd w:val="clear" w:color="auto" w:fill="FFFFFF"/>
        </w:rPr>
        <w:t xml:space="preserve">МЕЖДУНАРОДНАЯ </w:t>
      </w:r>
      <w:r w:rsidRPr="001D2769">
        <w:rPr>
          <w:rStyle w:val="apple-style-span"/>
          <w:b/>
          <w:color w:val="000000"/>
          <w:sz w:val="28"/>
          <w:szCs w:val="28"/>
          <w:shd w:val="clear" w:color="auto" w:fill="FFFFFF"/>
        </w:rPr>
        <w:t xml:space="preserve"> </w:t>
      </w:r>
      <w:r>
        <w:rPr>
          <w:rStyle w:val="apple-style-span"/>
          <w:b/>
          <w:color w:val="000000"/>
          <w:sz w:val="28"/>
          <w:szCs w:val="28"/>
          <w:shd w:val="clear" w:color="auto" w:fill="FFFFFF"/>
        </w:rPr>
        <w:t>БАНКОВСКАЯ СИСТЕМА</w:t>
      </w:r>
      <w:r w:rsidRPr="001D2769">
        <w:rPr>
          <w:rStyle w:val="apple-style-span"/>
          <w:b/>
          <w:color w:val="000000"/>
          <w:sz w:val="28"/>
          <w:szCs w:val="28"/>
          <w:shd w:val="clear" w:color="auto" w:fill="FFFFFF"/>
        </w:rPr>
        <w:t xml:space="preserve"> В УСЛОВИЯХ РАЗВИТИЯ МИРОВОЙ ФИНАНСОВОЙ </w:t>
      </w:r>
      <w:r>
        <w:rPr>
          <w:rStyle w:val="apple-style-span"/>
          <w:b/>
          <w:color w:val="000000"/>
          <w:sz w:val="28"/>
          <w:szCs w:val="28"/>
          <w:shd w:val="clear" w:color="auto" w:fill="FFFFFF"/>
        </w:rPr>
        <w:t>СИСТЕМЫ</w:t>
      </w:r>
      <w:r w:rsidRPr="001D2769">
        <w:rPr>
          <w:b/>
          <w:color w:val="000000"/>
          <w:sz w:val="28"/>
          <w:szCs w:val="28"/>
          <w:shd w:val="clear" w:color="auto" w:fill="FFFFFF"/>
        </w:rPr>
        <w:br/>
      </w:r>
    </w:p>
    <w:p w:rsidR="00F64D2B" w:rsidRDefault="00F64D2B" w:rsidP="002040D8">
      <w:pPr>
        <w:spacing w:line="360" w:lineRule="auto"/>
        <w:ind w:firstLine="708"/>
        <w:jc w:val="both"/>
        <w:rPr>
          <w:rStyle w:val="apple-converted-space"/>
          <w:color w:val="000000"/>
          <w:sz w:val="28"/>
          <w:szCs w:val="28"/>
          <w:shd w:val="clear" w:color="auto" w:fill="FFFFFF"/>
        </w:rPr>
      </w:pPr>
      <w:r w:rsidRPr="001D2769">
        <w:rPr>
          <w:rStyle w:val="apple-style-span"/>
          <w:color w:val="000000"/>
          <w:sz w:val="28"/>
          <w:szCs w:val="28"/>
          <w:shd w:val="clear" w:color="auto" w:fill="FFFFFF"/>
        </w:rPr>
        <w:t>Современные представления о глобальной финансовой экономике как об эволюционирующей системе приводят ученых, практиков и исследователей в условиях посткризисной экономики к пониманию того, что зависимость от предшествующей траектории развития является важным фактором, определяющим вектор антикризисного регулирования локальных экономических систем и финансовых институтов.</w:t>
      </w:r>
      <w:r w:rsidRPr="001D2769">
        <w:rPr>
          <w:rStyle w:val="apple-converted-space"/>
          <w:color w:val="000000"/>
          <w:sz w:val="28"/>
          <w:szCs w:val="28"/>
          <w:shd w:val="clear" w:color="auto" w:fill="FFFFFF"/>
        </w:rPr>
        <w:t> </w:t>
      </w:r>
    </w:p>
    <w:p w:rsidR="00F64D2B" w:rsidRDefault="00F64D2B" w:rsidP="00A148A1">
      <w:pPr>
        <w:spacing w:line="360" w:lineRule="auto"/>
        <w:ind w:firstLine="708"/>
        <w:jc w:val="both"/>
        <w:rPr>
          <w:rStyle w:val="apple-converted-space"/>
          <w:color w:val="000000"/>
          <w:sz w:val="28"/>
          <w:szCs w:val="28"/>
          <w:shd w:val="clear" w:color="auto" w:fill="FFFFFF"/>
        </w:rPr>
      </w:pPr>
      <w:r w:rsidRPr="001D2769">
        <w:rPr>
          <w:rStyle w:val="apple-style-span"/>
          <w:color w:val="000000"/>
          <w:sz w:val="28"/>
          <w:szCs w:val="28"/>
          <w:shd w:val="clear" w:color="auto" w:fill="FFFFFF"/>
        </w:rPr>
        <w:t>В настоящее время сложно прогнозировать не только новую мировую финансовую архитектуру, но и структуру будущих финансовых инвестиций экономических агентов. В условиях финансовой экономики, которая выделялась дихотомией финансовых инвестиций, возникли «токсичные» финансовые активы, обеспечивающие приоритеты развитых стран в глобальной конкуренции. Смогут ли ученые и практики, менеджеры и аналитики разработать модель, успешно совмещающую</w:t>
      </w:r>
      <w:r w:rsidRPr="001D2769">
        <w:rPr>
          <w:rStyle w:val="apple-converted-space"/>
          <w:color w:val="000000"/>
          <w:sz w:val="28"/>
          <w:szCs w:val="28"/>
          <w:shd w:val="clear" w:color="auto" w:fill="FFFFFF"/>
        </w:rPr>
        <w:t> </w:t>
      </w:r>
      <w:r>
        <w:rPr>
          <w:rStyle w:val="apple-converted-space"/>
          <w:color w:val="000000"/>
          <w:sz w:val="28"/>
          <w:szCs w:val="28"/>
          <w:shd w:val="clear" w:color="auto" w:fill="FFFFFF"/>
        </w:rPr>
        <w:t xml:space="preserve"> </w:t>
      </w:r>
      <w:r w:rsidRPr="001D2769">
        <w:rPr>
          <w:rStyle w:val="apple-style-span"/>
          <w:color w:val="000000"/>
          <w:sz w:val="28"/>
          <w:szCs w:val="28"/>
          <w:shd w:val="clear" w:color="auto" w:fill="FFFFFF"/>
        </w:rPr>
        <w:t>инновационные финансовые инструменты с развитием системы глобального регулирования?</w:t>
      </w:r>
      <w:r w:rsidRPr="001D2769">
        <w:rPr>
          <w:rStyle w:val="apple-converted-space"/>
          <w:color w:val="000000"/>
          <w:sz w:val="28"/>
          <w:szCs w:val="28"/>
          <w:shd w:val="clear" w:color="auto" w:fill="FFFFFF"/>
        </w:rPr>
        <w:t> </w:t>
      </w:r>
    </w:p>
    <w:p w:rsidR="00F64D2B" w:rsidRDefault="00F64D2B" w:rsidP="00A148A1">
      <w:pPr>
        <w:spacing w:line="360" w:lineRule="auto"/>
        <w:ind w:firstLine="708"/>
        <w:jc w:val="both"/>
        <w:rPr>
          <w:rStyle w:val="apple-converted-space"/>
          <w:color w:val="000000"/>
          <w:sz w:val="28"/>
          <w:szCs w:val="28"/>
          <w:shd w:val="clear" w:color="auto" w:fill="FFFFFF"/>
        </w:rPr>
      </w:pPr>
      <w:r>
        <w:rPr>
          <w:rStyle w:val="apple-style-span"/>
          <w:color w:val="000000"/>
          <w:sz w:val="28"/>
          <w:szCs w:val="28"/>
          <w:shd w:val="clear" w:color="auto" w:fill="FFFFFF"/>
        </w:rPr>
        <w:t xml:space="preserve"> </w:t>
      </w:r>
      <w:r>
        <w:rPr>
          <w:rStyle w:val="apple-style-span"/>
          <w:color w:val="000000"/>
          <w:sz w:val="28"/>
          <w:szCs w:val="28"/>
          <w:shd w:val="clear" w:color="auto" w:fill="FFFFFF"/>
        </w:rPr>
        <w:tab/>
      </w:r>
      <w:r w:rsidRPr="001D2769">
        <w:rPr>
          <w:rStyle w:val="apple-style-span"/>
          <w:color w:val="000000"/>
          <w:sz w:val="28"/>
          <w:szCs w:val="28"/>
          <w:shd w:val="clear" w:color="auto" w:fill="FFFFFF"/>
        </w:rPr>
        <w:t>Для развития «новой экономики» необходима такая модель финансово</w:t>
      </w:r>
      <w:r>
        <w:rPr>
          <w:rStyle w:val="apple-style-span"/>
          <w:color w:val="000000"/>
          <w:sz w:val="28"/>
          <w:szCs w:val="28"/>
          <w:shd w:val="clear" w:color="auto" w:fill="FFFFFF"/>
        </w:rPr>
        <w:t xml:space="preserve">- </w:t>
      </w:r>
      <w:r w:rsidRPr="001D2769">
        <w:rPr>
          <w:rStyle w:val="apple-style-span"/>
          <w:color w:val="000000"/>
          <w:sz w:val="28"/>
          <w:szCs w:val="28"/>
          <w:shd w:val="clear" w:color="auto" w:fill="FFFFFF"/>
        </w:rPr>
        <w:t>инвестиционного развития, которая смогла бы в будущем исключить саму возможность превращения экономических агентов, людей, равно как и целых государств, в заложников финансовых спекуляций и пирамид. Широко распространено мнение, согласно которому современный глобальный кризис произошел от недостатка государственного регулирования. Финансовый кризис разразился из-за неэффективности существующих механизмов регулирования и недостаточной надежности широко используемых финанс</w:t>
      </w:r>
      <w:r>
        <w:rPr>
          <w:rStyle w:val="apple-style-span"/>
          <w:color w:val="000000"/>
          <w:sz w:val="28"/>
          <w:szCs w:val="28"/>
          <w:shd w:val="clear" w:color="auto" w:fill="FFFFFF"/>
        </w:rPr>
        <w:t xml:space="preserve">ово-инвестиционных инструментов и </w:t>
      </w:r>
      <w:r w:rsidRPr="001D2769">
        <w:rPr>
          <w:rStyle w:val="apple-style-span"/>
          <w:color w:val="000000"/>
          <w:sz w:val="28"/>
          <w:szCs w:val="28"/>
          <w:shd w:val="clear" w:color="auto" w:fill="FFFFFF"/>
        </w:rPr>
        <w:t>институтов.</w:t>
      </w:r>
      <w:r w:rsidRPr="001D2769">
        <w:rPr>
          <w:rStyle w:val="apple-converted-space"/>
          <w:color w:val="000000"/>
          <w:sz w:val="28"/>
          <w:szCs w:val="28"/>
          <w:shd w:val="clear" w:color="auto" w:fill="FFFFFF"/>
        </w:rPr>
        <w:t> </w:t>
      </w:r>
    </w:p>
    <w:p w:rsidR="00F64D2B" w:rsidRDefault="00F64D2B" w:rsidP="00A148A1">
      <w:pPr>
        <w:spacing w:line="360" w:lineRule="auto"/>
        <w:ind w:firstLine="708"/>
        <w:jc w:val="both"/>
        <w:rPr>
          <w:rStyle w:val="apple-converted-space"/>
          <w:color w:val="000000"/>
          <w:sz w:val="28"/>
          <w:szCs w:val="28"/>
          <w:shd w:val="clear" w:color="auto" w:fill="FFFFFF"/>
        </w:rPr>
      </w:pPr>
      <w:r>
        <w:rPr>
          <w:rStyle w:val="apple-style-span"/>
          <w:color w:val="000000"/>
          <w:sz w:val="28"/>
          <w:szCs w:val="28"/>
          <w:shd w:val="clear" w:color="auto" w:fill="FFFFFF"/>
        </w:rPr>
        <w:tab/>
      </w:r>
      <w:r w:rsidRPr="001D2769">
        <w:rPr>
          <w:rStyle w:val="apple-style-span"/>
          <w:color w:val="000000"/>
          <w:sz w:val="28"/>
          <w:szCs w:val="28"/>
          <w:shd w:val="clear" w:color="auto" w:fill="FFFFFF"/>
        </w:rPr>
        <w:t>Усиление государственного регулирования при использовании финансовых инструментов и доминирования неэффективных институтов не обеспечит снижение рисков при управлении инвестиционными потоками. Это определяет актуальность разработки новых инструментов и технологий регулирования финансовых рынков, адекватных финансовым инновациям XXI в. Необходимо разделять регулирование финансовых рынков с централизованным регулированием экономики и управлением инвестициями.</w:t>
      </w:r>
      <w:r w:rsidRPr="001D2769">
        <w:rPr>
          <w:rStyle w:val="apple-converted-space"/>
          <w:color w:val="000000"/>
          <w:sz w:val="28"/>
          <w:szCs w:val="28"/>
          <w:shd w:val="clear" w:color="auto" w:fill="FFFFFF"/>
        </w:rPr>
        <w:t> </w:t>
      </w:r>
    </w:p>
    <w:p w:rsidR="00F64D2B" w:rsidRDefault="00F64D2B" w:rsidP="00A148A1">
      <w:pPr>
        <w:spacing w:line="360" w:lineRule="auto"/>
        <w:ind w:firstLine="708"/>
        <w:jc w:val="both"/>
        <w:rPr>
          <w:rStyle w:val="apple-converted-space"/>
          <w:color w:val="000000"/>
          <w:sz w:val="28"/>
          <w:szCs w:val="28"/>
          <w:shd w:val="clear" w:color="auto" w:fill="FFFFFF"/>
        </w:rPr>
      </w:pPr>
      <w:r w:rsidRPr="001D2769">
        <w:rPr>
          <w:rStyle w:val="apple-style-span"/>
          <w:color w:val="000000"/>
          <w:sz w:val="28"/>
          <w:szCs w:val="28"/>
          <w:shd w:val="clear" w:color="auto" w:fill="FFFFFF"/>
        </w:rPr>
        <w:t>Появление и скорость распространения новых инвестиционных продуктов, как правило, зависит от степени их востребованности участниками рынка. Помимо институциональных условий (законодательство и особенности регулирования), спрос на такие продукты во многом зависит от макроэкономического контекста и текущей ситуации на финансовых рынках.</w:t>
      </w:r>
      <w:r w:rsidRPr="001D2769">
        <w:rPr>
          <w:rStyle w:val="apple-converted-space"/>
          <w:color w:val="000000"/>
          <w:sz w:val="28"/>
          <w:szCs w:val="28"/>
          <w:shd w:val="clear" w:color="auto" w:fill="FFFFFF"/>
        </w:rPr>
        <w:t> </w:t>
      </w:r>
    </w:p>
    <w:p w:rsidR="00F64D2B" w:rsidRDefault="00F64D2B" w:rsidP="00A148A1">
      <w:pPr>
        <w:spacing w:line="360" w:lineRule="auto"/>
        <w:ind w:firstLine="708"/>
        <w:jc w:val="both"/>
        <w:rPr>
          <w:rStyle w:val="apple-converted-space"/>
          <w:color w:val="000000"/>
          <w:sz w:val="28"/>
          <w:szCs w:val="28"/>
          <w:shd w:val="clear" w:color="auto" w:fill="FFFFFF"/>
        </w:rPr>
      </w:pPr>
      <w:r>
        <w:rPr>
          <w:rStyle w:val="apple-style-span"/>
          <w:color w:val="000000"/>
          <w:sz w:val="28"/>
          <w:szCs w:val="28"/>
          <w:shd w:val="clear" w:color="auto" w:fill="FFFFFF"/>
        </w:rPr>
        <w:t xml:space="preserve"> </w:t>
      </w:r>
      <w:r>
        <w:rPr>
          <w:rStyle w:val="apple-style-span"/>
          <w:color w:val="000000"/>
          <w:sz w:val="28"/>
          <w:szCs w:val="28"/>
          <w:shd w:val="clear" w:color="auto" w:fill="FFFFFF"/>
        </w:rPr>
        <w:tab/>
      </w:r>
      <w:r w:rsidRPr="001D2769">
        <w:rPr>
          <w:rStyle w:val="apple-style-span"/>
          <w:color w:val="000000"/>
          <w:sz w:val="28"/>
          <w:szCs w:val="28"/>
          <w:shd w:val="clear" w:color="auto" w:fill="FFFFFF"/>
        </w:rPr>
        <w:t>Говоря о макроэкономических условиях, определивших востребованность производных финансовых инструментов, следует подчеркнуть весьма низкий уровень инфляции в развитых странах, низкие процентные ставки, высокую степень предсказуемости макроэкономических индикаторов, включая достаточно стабильные темпы роста ВВП.</w:t>
      </w:r>
      <w:r w:rsidRPr="001D2769">
        <w:rPr>
          <w:rStyle w:val="apple-converted-space"/>
          <w:color w:val="000000"/>
          <w:sz w:val="28"/>
          <w:szCs w:val="28"/>
          <w:shd w:val="clear" w:color="auto" w:fill="FFFFFF"/>
        </w:rPr>
        <w:t> </w:t>
      </w:r>
    </w:p>
    <w:p w:rsidR="00F64D2B" w:rsidRDefault="00F64D2B" w:rsidP="00A148A1">
      <w:pPr>
        <w:spacing w:line="360" w:lineRule="auto"/>
        <w:ind w:firstLine="708"/>
        <w:jc w:val="both"/>
        <w:rPr>
          <w:rStyle w:val="apple-converted-space"/>
          <w:color w:val="000000"/>
          <w:sz w:val="28"/>
          <w:szCs w:val="28"/>
          <w:shd w:val="clear" w:color="auto" w:fill="FFFFFF"/>
        </w:rPr>
      </w:pPr>
      <w:r w:rsidRPr="001D2769">
        <w:rPr>
          <w:rStyle w:val="apple-style-span"/>
          <w:color w:val="000000"/>
          <w:sz w:val="28"/>
          <w:szCs w:val="28"/>
          <w:shd w:val="clear" w:color="auto" w:fill="FFFFFF"/>
        </w:rPr>
        <w:t>Вопреки стремительному росту объема долговых инструментов и, в частности, производных финансовых инструментов, сопровождавшемуся ростом цен на базовые активы, приведенные факторы создали у ряда инвесторов и экономистов определенную иллюзию в отношении реального уровня кредитного риска и справедливой цены активов.</w:t>
      </w:r>
      <w:r w:rsidRPr="001D2769">
        <w:rPr>
          <w:rStyle w:val="apple-converted-space"/>
          <w:color w:val="000000"/>
          <w:sz w:val="28"/>
          <w:szCs w:val="28"/>
          <w:shd w:val="clear" w:color="auto" w:fill="FFFFFF"/>
        </w:rPr>
        <w:t> </w:t>
      </w:r>
    </w:p>
    <w:p w:rsidR="00F64D2B" w:rsidRDefault="00F64D2B" w:rsidP="00A148A1">
      <w:pPr>
        <w:spacing w:line="360" w:lineRule="auto"/>
        <w:ind w:firstLine="708"/>
        <w:jc w:val="both"/>
        <w:rPr>
          <w:rStyle w:val="apple-converted-space"/>
          <w:color w:val="000000"/>
          <w:sz w:val="28"/>
          <w:szCs w:val="28"/>
          <w:shd w:val="clear" w:color="auto" w:fill="FFFFFF"/>
        </w:rPr>
      </w:pPr>
      <w:r w:rsidRPr="001D2769">
        <w:rPr>
          <w:rStyle w:val="apple-style-span"/>
          <w:color w:val="000000"/>
          <w:sz w:val="28"/>
          <w:szCs w:val="28"/>
          <w:shd w:val="clear" w:color="auto" w:fill="FFFFFF"/>
        </w:rPr>
        <w:t xml:space="preserve">Первые симптомы кризиса появились в </w:t>
      </w:r>
      <w:smartTag w:uri="urn:schemas-microsoft-com:office:smarttags" w:element="metricconverter">
        <w:smartTagPr>
          <w:attr w:name="ProductID" w:val="2007 г"/>
        </w:smartTagPr>
        <w:r w:rsidRPr="001D2769">
          <w:rPr>
            <w:rStyle w:val="apple-style-span"/>
            <w:color w:val="000000"/>
            <w:sz w:val="28"/>
            <w:szCs w:val="28"/>
            <w:shd w:val="clear" w:color="auto" w:fill="FFFFFF"/>
          </w:rPr>
          <w:t>2007 г</w:t>
        </w:r>
      </w:smartTag>
      <w:r w:rsidRPr="001D2769">
        <w:rPr>
          <w:rStyle w:val="apple-style-span"/>
          <w:color w:val="000000"/>
          <w:sz w:val="28"/>
          <w:szCs w:val="28"/>
          <w:shd w:val="clear" w:color="auto" w:fill="FFFFFF"/>
        </w:rPr>
        <w:t>. в США и были связаны с увеличившимся уровнем дефолтов по субпервичным кредитам вслед за повышением уровня референсных процентных ставок по кредитам; это означало, что структурированные продукты защищают инвесторов от коррелированных рисков по базовым активам в недостаточной степени.</w:t>
      </w:r>
      <w:r w:rsidRPr="001D2769">
        <w:rPr>
          <w:rStyle w:val="apple-converted-space"/>
          <w:color w:val="000000"/>
          <w:sz w:val="28"/>
          <w:szCs w:val="28"/>
          <w:shd w:val="clear" w:color="auto" w:fill="FFFFFF"/>
        </w:rPr>
        <w:t> </w:t>
      </w:r>
    </w:p>
    <w:p w:rsidR="00F64D2B" w:rsidRDefault="00F64D2B" w:rsidP="00A148A1">
      <w:pPr>
        <w:spacing w:line="360" w:lineRule="auto"/>
        <w:ind w:firstLine="708"/>
        <w:jc w:val="both"/>
        <w:rPr>
          <w:rStyle w:val="apple-converted-space"/>
          <w:color w:val="000000"/>
          <w:sz w:val="28"/>
          <w:szCs w:val="28"/>
          <w:shd w:val="clear" w:color="auto" w:fill="FFFFFF"/>
        </w:rPr>
      </w:pPr>
      <w:r w:rsidRPr="001D2769">
        <w:rPr>
          <w:rStyle w:val="apple-style-span"/>
          <w:color w:val="000000"/>
          <w:sz w:val="28"/>
          <w:szCs w:val="28"/>
          <w:shd w:val="clear" w:color="auto" w:fill="FFFFFF"/>
        </w:rPr>
        <w:t>Реакцией инвесторов в США и Европе стало упреждающее сокращение позиций в структурированных финансовых инструментах по широкому спектру базовых активов, что вызвало эффект самореализующихся ожиданий, ускоряющих и углубляющих кризис. Стремясь снизить собственные риски, инвестиционные</w:t>
      </w:r>
      <w:r w:rsidRPr="001D2769">
        <w:rPr>
          <w:rStyle w:val="apple-converted-space"/>
          <w:color w:val="000000"/>
          <w:sz w:val="28"/>
          <w:szCs w:val="28"/>
          <w:shd w:val="clear" w:color="auto" w:fill="FFFFFF"/>
        </w:rPr>
        <w:t> </w:t>
      </w:r>
      <w:r w:rsidRPr="001D2769">
        <w:rPr>
          <w:rStyle w:val="apple-style-span"/>
          <w:color w:val="000000"/>
          <w:sz w:val="28"/>
          <w:szCs w:val="28"/>
          <w:shd w:val="clear" w:color="auto" w:fill="FFFFFF"/>
        </w:rPr>
        <w:t>банки и регуляторы финансовых рынков стали реструктуризировать обязательства и списывать активы.</w:t>
      </w:r>
      <w:r w:rsidRPr="001D2769">
        <w:rPr>
          <w:rStyle w:val="apple-converted-space"/>
          <w:color w:val="000000"/>
          <w:sz w:val="28"/>
          <w:szCs w:val="28"/>
          <w:shd w:val="clear" w:color="auto" w:fill="FFFFFF"/>
        </w:rPr>
        <w:t> </w:t>
      </w:r>
    </w:p>
    <w:p w:rsidR="00F64D2B" w:rsidRDefault="00F64D2B" w:rsidP="00A148A1">
      <w:pPr>
        <w:spacing w:line="360" w:lineRule="auto"/>
        <w:ind w:firstLine="708"/>
        <w:jc w:val="both"/>
        <w:rPr>
          <w:rStyle w:val="apple-converted-space"/>
          <w:color w:val="000000"/>
          <w:sz w:val="28"/>
          <w:szCs w:val="28"/>
          <w:shd w:val="clear" w:color="auto" w:fill="FFFFFF"/>
        </w:rPr>
      </w:pPr>
      <w:r w:rsidRPr="001D2769">
        <w:rPr>
          <w:rStyle w:val="apple-style-span"/>
          <w:color w:val="000000"/>
          <w:sz w:val="28"/>
          <w:szCs w:val="28"/>
          <w:shd w:val="clear" w:color="auto" w:fill="FFFFFF"/>
        </w:rPr>
        <w:t>На глобальном рынке и в развитых странах произошла серия банкротств, связанных с потерей рынком ликвидности и переоценкой качества выпущенных долговых инструментов и кредитного риска контрагентов.</w:t>
      </w:r>
      <w:r w:rsidRPr="001D2769">
        <w:rPr>
          <w:rStyle w:val="apple-converted-space"/>
          <w:color w:val="000000"/>
          <w:sz w:val="28"/>
          <w:szCs w:val="28"/>
          <w:shd w:val="clear" w:color="auto" w:fill="FFFFFF"/>
        </w:rPr>
        <w:t> </w:t>
      </w:r>
    </w:p>
    <w:p w:rsidR="00F64D2B" w:rsidRDefault="00F64D2B" w:rsidP="00A148A1">
      <w:pPr>
        <w:spacing w:line="360" w:lineRule="auto"/>
        <w:ind w:firstLine="708"/>
        <w:jc w:val="both"/>
        <w:rPr>
          <w:rStyle w:val="apple-converted-space"/>
          <w:color w:val="000000"/>
          <w:sz w:val="28"/>
          <w:szCs w:val="28"/>
          <w:shd w:val="clear" w:color="auto" w:fill="FFFFFF"/>
        </w:rPr>
      </w:pPr>
      <w:r>
        <w:rPr>
          <w:rStyle w:val="apple-style-span"/>
          <w:color w:val="000000"/>
          <w:sz w:val="28"/>
          <w:szCs w:val="28"/>
          <w:shd w:val="clear" w:color="auto" w:fill="FFFFFF"/>
        </w:rPr>
        <w:t xml:space="preserve"> </w:t>
      </w:r>
      <w:r>
        <w:rPr>
          <w:rStyle w:val="apple-style-span"/>
          <w:color w:val="000000"/>
          <w:sz w:val="28"/>
          <w:szCs w:val="28"/>
          <w:shd w:val="clear" w:color="auto" w:fill="FFFFFF"/>
        </w:rPr>
        <w:tab/>
      </w:r>
      <w:r w:rsidRPr="001D2769">
        <w:rPr>
          <w:rStyle w:val="apple-style-span"/>
          <w:color w:val="000000"/>
          <w:sz w:val="28"/>
          <w:szCs w:val="28"/>
          <w:shd w:val="clear" w:color="auto" w:fill="FFFFFF"/>
        </w:rPr>
        <w:t>Перечень недостатков банковской системы, приведенных Банко</w:t>
      </w:r>
      <w:r>
        <w:rPr>
          <w:rStyle w:val="apple-style-span"/>
          <w:color w:val="000000"/>
          <w:sz w:val="28"/>
          <w:szCs w:val="28"/>
          <w:shd w:val="clear" w:color="auto" w:fill="FFFFFF"/>
        </w:rPr>
        <w:t>м Англии</w:t>
      </w:r>
      <w:r w:rsidRPr="001D2769">
        <w:rPr>
          <w:rStyle w:val="apple-style-span"/>
          <w:color w:val="000000"/>
          <w:sz w:val="28"/>
          <w:szCs w:val="28"/>
          <w:shd w:val="clear" w:color="auto" w:fill="FFFFFF"/>
        </w:rPr>
        <w:t>, содержит следующие направления и факторы:</w:t>
      </w:r>
      <w:r w:rsidRPr="001D2769">
        <w:rPr>
          <w:rStyle w:val="apple-converted-space"/>
          <w:color w:val="000000"/>
          <w:sz w:val="28"/>
          <w:szCs w:val="28"/>
          <w:shd w:val="clear" w:color="auto" w:fill="FFFFFF"/>
        </w:rPr>
        <w:t> </w:t>
      </w:r>
    </w:p>
    <w:p w:rsidR="00F64D2B" w:rsidRDefault="00F64D2B" w:rsidP="00A148A1">
      <w:pPr>
        <w:spacing w:line="360" w:lineRule="auto"/>
        <w:ind w:firstLine="708"/>
        <w:jc w:val="both"/>
        <w:rPr>
          <w:rStyle w:val="apple-converted-space"/>
          <w:color w:val="000000"/>
          <w:sz w:val="28"/>
          <w:szCs w:val="28"/>
          <w:shd w:val="clear" w:color="auto" w:fill="FFFFFF"/>
        </w:rPr>
      </w:pPr>
      <w:r w:rsidRPr="001D2769">
        <w:rPr>
          <w:rStyle w:val="apple-style-span"/>
          <w:color w:val="000000"/>
          <w:sz w:val="28"/>
          <w:szCs w:val="28"/>
          <w:shd w:val="clear" w:color="auto" w:fill="FFFFFF"/>
        </w:rPr>
        <w:t>■ увеличенные объемы банковских балансов, темп роста которых сильно опережал темп роста экономики;</w:t>
      </w:r>
      <w:r w:rsidRPr="001D2769">
        <w:rPr>
          <w:rStyle w:val="apple-converted-space"/>
          <w:color w:val="000000"/>
          <w:sz w:val="28"/>
          <w:szCs w:val="28"/>
          <w:shd w:val="clear" w:color="auto" w:fill="FFFFFF"/>
        </w:rPr>
        <w:t> </w:t>
      </w:r>
    </w:p>
    <w:p w:rsidR="00F64D2B" w:rsidRDefault="00F64D2B" w:rsidP="00A148A1">
      <w:pPr>
        <w:spacing w:line="360" w:lineRule="auto"/>
        <w:ind w:firstLine="708"/>
        <w:jc w:val="both"/>
        <w:rPr>
          <w:rStyle w:val="apple-converted-space"/>
          <w:color w:val="000000"/>
          <w:sz w:val="28"/>
          <w:szCs w:val="28"/>
          <w:shd w:val="clear" w:color="auto" w:fill="FFFFFF"/>
        </w:rPr>
      </w:pPr>
      <w:r w:rsidRPr="001D2769">
        <w:rPr>
          <w:rStyle w:val="apple-style-span"/>
          <w:color w:val="000000"/>
          <w:sz w:val="28"/>
          <w:szCs w:val="28"/>
          <w:shd w:val="clear" w:color="auto" w:fill="FFFFFF"/>
        </w:rPr>
        <w:t>■ стремительный рост объема финансирования некоторых классов активов с трансцендентными показателями реальной стоимости, кредитного качества и ликвидности (включая кредитование ипотеки по стандартам Subprime, высокорискованное кредитование некоторых корпораций, удержание на балансе структурных продуктов);</w:t>
      </w:r>
      <w:r w:rsidRPr="001D2769">
        <w:rPr>
          <w:rStyle w:val="apple-converted-space"/>
          <w:color w:val="000000"/>
          <w:sz w:val="28"/>
          <w:szCs w:val="28"/>
          <w:shd w:val="clear" w:color="auto" w:fill="FFFFFF"/>
        </w:rPr>
        <w:t> </w:t>
      </w:r>
    </w:p>
    <w:p w:rsidR="00F64D2B" w:rsidRDefault="00F64D2B" w:rsidP="00A148A1">
      <w:pPr>
        <w:spacing w:line="360" w:lineRule="auto"/>
        <w:ind w:firstLine="708"/>
        <w:jc w:val="both"/>
        <w:rPr>
          <w:rStyle w:val="apple-converted-space"/>
          <w:color w:val="000000"/>
          <w:sz w:val="28"/>
          <w:szCs w:val="28"/>
          <w:shd w:val="clear" w:color="auto" w:fill="FFFFFF"/>
        </w:rPr>
      </w:pPr>
      <w:r w:rsidRPr="001D2769">
        <w:rPr>
          <w:rStyle w:val="apple-style-span"/>
          <w:color w:val="000000"/>
          <w:sz w:val="28"/>
          <w:szCs w:val="28"/>
          <w:shd w:val="clear" w:color="auto" w:fill="FFFFFF"/>
        </w:rPr>
        <w:t>■ высокая зависимость структур пассивов банков от наличия значительных сумм краткосрочного финансирования на межбанковском рынке;</w:t>
      </w:r>
      <w:r w:rsidRPr="001D2769">
        <w:rPr>
          <w:rStyle w:val="apple-converted-space"/>
          <w:color w:val="000000"/>
          <w:sz w:val="28"/>
          <w:szCs w:val="28"/>
          <w:shd w:val="clear" w:color="auto" w:fill="FFFFFF"/>
        </w:rPr>
        <w:t> </w:t>
      </w:r>
    </w:p>
    <w:p w:rsidR="00F64D2B" w:rsidRDefault="00F64D2B" w:rsidP="00A148A1">
      <w:pPr>
        <w:spacing w:line="360" w:lineRule="auto"/>
        <w:ind w:firstLine="708"/>
        <w:jc w:val="both"/>
        <w:rPr>
          <w:rStyle w:val="apple-converted-space"/>
          <w:color w:val="000000"/>
          <w:sz w:val="28"/>
          <w:szCs w:val="28"/>
          <w:shd w:val="clear" w:color="auto" w:fill="FFFFFF"/>
        </w:rPr>
      </w:pPr>
      <w:r w:rsidRPr="001D2769">
        <w:rPr>
          <w:rStyle w:val="apple-style-span"/>
          <w:color w:val="000000"/>
          <w:sz w:val="28"/>
          <w:szCs w:val="28"/>
          <w:shd w:val="clear" w:color="auto" w:fill="FFFFFF"/>
        </w:rPr>
        <w:t>■ недостаточный уровень капитализации финансово-кредитных институтов для адекватной защиты от рисков, учитывая изменившуюся структуру и срочность активов и пассивов банков;</w:t>
      </w:r>
      <w:r w:rsidRPr="001D2769">
        <w:rPr>
          <w:rStyle w:val="apple-converted-space"/>
          <w:color w:val="000000"/>
          <w:sz w:val="28"/>
          <w:szCs w:val="28"/>
          <w:shd w:val="clear" w:color="auto" w:fill="FFFFFF"/>
        </w:rPr>
        <w:t> </w:t>
      </w:r>
    </w:p>
    <w:p w:rsidR="00F64D2B" w:rsidRDefault="00F64D2B" w:rsidP="00A148A1">
      <w:pPr>
        <w:spacing w:line="360" w:lineRule="auto"/>
        <w:ind w:firstLine="708"/>
        <w:jc w:val="both"/>
        <w:rPr>
          <w:rStyle w:val="apple-converted-space"/>
          <w:color w:val="000000"/>
          <w:sz w:val="28"/>
          <w:szCs w:val="28"/>
          <w:shd w:val="clear" w:color="auto" w:fill="FFFFFF"/>
        </w:rPr>
      </w:pPr>
      <w:r w:rsidRPr="001D2769">
        <w:rPr>
          <w:rStyle w:val="apple-style-span"/>
          <w:color w:val="000000"/>
          <w:sz w:val="28"/>
          <w:szCs w:val="28"/>
          <w:shd w:val="clear" w:color="auto" w:fill="FFFFFF"/>
        </w:rPr>
        <w:t>■ отсутствие выявления и оценки взаимосвязей движения финансовых инвестиций и рисков в мировой финансовой системе.</w:t>
      </w:r>
      <w:r w:rsidRPr="001D2769">
        <w:rPr>
          <w:rStyle w:val="apple-converted-space"/>
          <w:color w:val="000000"/>
          <w:sz w:val="28"/>
          <w:szCs w:val="28"/>
          <w:shd w:val="clear" w:color="auto" w:fill="FFFFFF"/>
        </w:rPr>
        <w:t> </w:t>
      </w:r>
    </w:p>
    <w:p w:rsidR="00F64D2B" w:rsidRDefault="00F64D2B" w:rsidP="00A148A1">
      <w:pPr>
        <w:spacing w:line="360" w:lineRule="auto"/>
        <w:ind w:firstLine="708"/>
        <w:jc w:val="both"/>
        <w:rPr>
          <w:rStyle w:val="apple-converted-space"/>
          <w:color w:val="000000"/>
          <w:sz w:val="28"/>
          <w:szCs w:val="28"/>
          <w:shd w:val="clear" w:color="auto" w:fill="FFFFFF"/>
        </w:rPr>
      </w:pPr>
      <w:r>
        <w:rPr>
          <w:rStyle w:val="apple-style-span"/>
          <w:color w:val="000000"/>
          <w:sz w:val="28"/>
          <w:szCs w:val="28"/>
          <w:shd w:val="clear" w:color="auto" w:fill="FFFFFF"/>
        </w:rPr>
        <w:t xml:space="preserve"> </w:t>
      </w:r>
      <w:r>
        <w:rPr>
          <w:rStyle w:val="apple-style-span"/>
          <w:color w:val="000000"/>
          <w:sz w:val="28"/>
          <w:szCs w:val="28"/>
          <w:shd w:val="clear" w:color="auto" w:fill="FFFFFF"/>
        </w:rPr>
        <w:tab/>
      </w:r>
      <w:r w:rsidRPr="001D2769">
        <w:rPr>
          <w:rStyle w:val="apple-style-span"/>
          <w:color w:val="000000"/>
          <w:sz w:val="28"/>
          <w:szCs w:val="28"/>
          <w:shd w:val="clear" w:color="auto" w:fill="FFFFFF"/>
        </w:rPr>
        <w:t>К рискам развития международной банковской системы следует также отнести несогласованность действий регуляторов и монетарных властей в отношении способов спасения банков в США и Европе. Угроза превышения суммы убытков от списаний производных финансовых инструментов размера капиталов системообразующих банков заставила центральные банки в США, Великобритании и Европе предоставить возможность заключать сделки РЕПО с обеспеченными ипотекой ценными бумагами, давая банкам взамен краткосрочные средства под низкие проценты.</w:t>
      </w:r>
      <w:r w:rsidRPr="001D2769">
        <w:rPr>
          <w:rStyle w:val="apple-converted-space"/>
          <w:color w:val="000000"/>
          <w:sz w:val="28"/>
          <w:szCs w:val="28"/>
          <w:shd w:val="clear" w:color="auto" w:fill="FFFFFF"/>
        </w:rPr>
        <w:t> </w:t>
      </w:r>
    </w:p>
    <w:p w:rsidR="00F64D2B" w:rsidRDefault="00F64D2B" w:rsidP="00A148A1">
      <w:pPr>
        <w:spacing w:line="360" w:lineRule="auto"/>
        <w:ind w:firstLine="708"/>
        <w:jc w:val="both"/>
        <w:rPr>
          <w:rStyle w:val="apple-converted-space"/>
          <w:color w:val="000000"/>
          <w:sz w:val="28"/>
          <w:szCs w:val="28"/>
          <w:shd w:val="clear" w:color="auto" w:fill="FFFFFF"/>
        </w:rPr>
      </w:pPr>
      <w:r>
        <w:rPr>
          <w:rStyle w:val="apple-style-span"/>
          <w:color w:val="000000"/>
          <w:sz w:val="28"/>
          <w:szCs w:val="28"/>
          <w:shd w:val="clear" w:color="auto" w:fill="FFFFFF"/>
        </w:rPr>
        <w:t xml:space="preserve"> </w:t>
      </w:r>
      <w:r>
        <w:rPr>
          <w:rStyle w:val="apple-style-span"/>
          <w:color w:val="000000"/>
          <w:sz w:val="28"/>
          <w:szCs w:val="28"/>
          <w:shd w:val="clear" w:color="auto" w:fill="FFFFFF"/>
        </w:rPr>
        <w:tab/>
      </w:r>
      <w:r w:rsidRPr="001D2769">
        <w:rPr>
          <w:rStyle w:val="apple-style-span"/>
          <w:color w:val="000000"/>
          <w:sz w:val="28"/>
          <w:szCs w:val="28"/>
          <w:shd w:val="clear" w:color="auto" w:fill="FFFFFF"/>
        </w:rPr>
        <w:t>Правительство Германии приняло решение о создании специального чрезвычайного фонда спасения финансовых институтов. Этот фонд должны будут финансировать сами банки путем специальных сборов. Размер взноса в фонд будет определяться исходя из размеров каждог</w:t>
      </w:r>
      <w:r>
        <w:rPr>
          <w:rStyle w:val="apple-style-span"/>
          <w:color w:val="000000"/>
          <w:sz w:val="28"/>
          <w:szCs w:val="28"/>
          <w:shd w:val="clear" w:color="auto" w:fill="FFFFFF"/>
        </w:rPr>
        <w:t xml:space="preserve">о банка, а также наличия рисков в </w:t>
      </w:r>
      <w:r w:rsidRPr="001D2769">
        <w:rPr>
          <w:rStyle w:val="apple-style-span"/>
          <w:color w:val="000000"/>
          <w:sz w:val="28"/>
          <w:szCs w:val="28"/>
          <w:shd w:val="clear" w:color="auto" w:fill="FFFFFF"/>
        </w:rPr>
        <w:t>его</w:t>
      </w:r>
      <w:r w:rsidRPr="001D2769">
        <w:rPr>
          <w:rStyle w:val="apple-converted-space"/>
          <w:color w:val="000000"/>
          <w:sz w:val="28"/>
          <w:szCs w:val="28"/>
          <w:shd w:val="clear" w:color="auto" w:fill="FFFFFF"/>
        </w:rPr>
        <w:t> </w:t>
      </w:r>
      <w:r w:rsidRPr="001D2769">
        <w:rPr>
          <w:rStyle w:val="apple-style-span"/>
          <w:color w:val="000000"/>
          <w:sz w:val="28"/>
          <w:szCs w:val="28"/>
          <w:shd w:val="clear" w:color="auto" w:fill="FFFFFF"/>
        </w:rPr>
        <w:t>деятельности. США, в свою очередь, объявили о введении годового налога в размере 0,15% к размеру активов.</w:t>
      </w:r>
      <w:r w:rsidRPr="001D2769">
        <w:rPr>
          <w:rStyle w:val="apple-converted-space"/>
          <w:color w:val="000000"/>
          <w:sz w:val="28"/>
          <w:szCs w:val="28"/>
          <w:shd w:val="clear" w:color="auto" w:fill="FFFFFF"/>
        </w:rPr>
        <w:t> </w:t>
      </w:r>
    </w:p>
    <w:p w:rsidR="00F64D2B" w:rsidRDefault="00F64D2B" w:rsidP="00A148A1">
      <w:pPr>
        <w:spacing w:line="360" w:lineRule="auto"/>
        <w:ind w:firstLine="708"/>
        <w:jc w:val="both"/>
        <w:rPr>
          <w:rStyle w:val="apple-converted-space"/>
          <w:color w:val="000000"/>
          <w:sz w:val="28"/>
          <w:szCs w:val="28"/>
          <w:shd w:val="clear" w:color="auto" w:fill="FFFFFF"/>
        </w:rPr>
      </w:pPr>
      <w:r>
        <w:rPr>
          <w:rStyle w:val="apple-style-span"/>
          <w:color w:val="000000"/>
          <w:sz w:val="28"/>
          <w:szCs w:val="28"/>
          <w:shd w:val="clear" w:color="auto" w:fill="FFFFFF"/>
        </w:rPr>
        <w:t xml:space="preserve"> </w:t>
      </w:r>
      <w:r>
        <w:rPr>
          <w:rStyle w:val="apple-style-span"/>
          <w:color w:val="000000"/>
          <w:sz w:val="28"/>
          <w:szCs w:val="28"/>
          <w:shd w:val="clear" w:color="auto" w:fill="FFFFFF"/>
        </w:rPr>
        <w:tab/>
      </w:r>
      <w:r w:rsidRPr="001D2769">
        <w:rPr>
          <w:rStyle w:val="apple-style-span"/>
          <w:color w:val="000000"/>
          <w:sz w:val="28"/>
          <w:szCs w:val="28"/>
          <w:shd w:val="clear" w:color="auto" w:fill="FFFFFF"/>
        </w:rPr>
        <w:t>Однако многие страны считают, что односторонние меры могут представлять угрозу для экономики страны, так как очень важно, чтобы данный законопроект принимался на международном уровне, иное поведение влечет перемещение банковских структур на рынки с более благоприятным налоговым режимом. Финансовая глобализация соответствовала текущей волне технологических изменений, связанных с укрупнением бизнеса, развитием филиальных сетей, обеспечивающих снижение транспортных и коммуникационных издержек экономических агентов, экономические связи между которыми превращались в систему транснационального взаимодействия на основе информационно-сетевых методов и инструментов.</w:t>
      </w:r>
      <w:r w:rsidRPr="001D2769">
        <w:rPr>
          <w:rStyle w:val="apple-converted-space"/>
          <w:color w:val="000000"/>
          <w:sz w:val="28"/>
          <w:szCs w:val="28"/>
          <w:shd w:val="clear" w:color="auto" w:fill="FFFFFF"/>
        </w:rPr>
        <w:t> </w:t>
      </w:r>
    </w:p>
    <w:p w:rsidR="00F64D2B" w:rsidRDefault="00F64D2B" w:rsidP="00A148A1">
      <w:pPr>
        <w:spacing w:line="360" w:lineRule="auto"/>
        <w:ind w:firstLine="708"/>
        <w:jc w:val="both"/>
        <w:rPr>
          <w:rStyle w:val="apple-converted-space"/>
          <w:color w:val="000000"/>
          <w:sz w:val="28"/>
          <w:szCs w:val="28"/>
          <w:shd w:val="clear" w:color="auto" w:fill="FFFFFF"/>
        </w:rPr>
      </w:pPr>
      <w:r>
        <w:rPr>
          <w:rStyle w:val="apple-style-span"/>
          <w:color w:val="000000"/>
          <w:sz w:val="28"/>
          <w:szCs w:val="28"/>
          <w:shd w:val="clear" w:color="auto" w:fill="FFFFFF"/>
        </w:rPr>
        <w:tab/>
      </w:r>
      <w:r w:rsidRPr="001D2769">
        <w:rPr>
          <w:rStyle w:val="apple-style-span"/>
          <w:color w:val="000000"/>
          <w:sz w:val="28"/>
          <w:szCs w:val="28"/>
          <w:shd w:val="clear" w:color="auto" w:fill="FFFFFF"/>
        </w:rPr>
        <w:t>Одной из важных составляющих конкурентоспособности банка в настоящее время является достаточная технологическая оснащенность. Например, дистанционного банковск</w:t>
      </w:r>
      <w:r>
        <w:rPr>
          <w:rStyle w:val="apple-style-span"/>
          <w:color w:val="000000"/>
          <w:sz w:val="28"/>
          <w:szCs w:val="28"/>
          <w:shd w:val="clear" w:color="auto" w:fill="FFFFFF"/>
        </w:rPr>
        <w:t xml:space="preserve">ого обслуживания через Интернет, </w:t>
      </w:r>
      <w:r w:rsidRPr="001D2769">
        <w:rPr>
          <w:rStyle w:val="apple-style-span"/>
          <w:color w:val="000000"/>
          <w:sz w:val="28"/>
          <w:szCs w:val="28"/>
          <w:shd w:val="clear" w:color="auto" w:fill="FFFFFF"/>
        </w:rPr>
        <w:t>наличие автоматической системы оплаты платежей.</w:t>
      </w:r>
      <w:r w:rsidRPr="001D2769">
        <w:rPr>
          <w:rStyle w:val="apple-converted-space"/>
          <w:color w:val="000000"/>
          <w:sz w:val="28"/>
          <w:szCs w:val="28"/>
          <w:shd w:val="clear" w:color="auto" w:fill="FFFFFF"/>
        </w:rPr>
        <w:t> </w:t>
      </w:r>
    </w:p>
    <w:p w:rsidR="00F64D2B" w:rsidRDefault="00F64D2B" w:rsidP="00A148A1">
      <w:pPr>
        <w:spacing w:line="360" w:lineRule="auto"/>
        <w:ind w:firstLine="708"/>
        <w:jc w:val="both"/>
        <w:rPr>
          <w:rStyle w:val="apple-converted-space"/>
          <w:color w:val="000000"/>
          <w:sz w:val="28"/>
          <w:szCs w:val="28"/>
          <w:shd w:val="clear" w:color="auto" w:fill="FFFFFF"/>
        </w:rPr>
      </w:pPr>
      <w:r>
        <w:rPr>
          <w:rStyle w:val="apple-style-span"/>
          <w:color w:val="000000"/>
          <w:sz w:val="28"/>
          <w:szCs w:val="28"/>
          <w:shd w:val="clear" w:color="auto" w:fill="FFFFFF"/>
        </w:rPr>
        <w:t xml:space="preserve"> </w:t>
      </w:r>
      <w:r>
        <w:rPr>
          <w:rStyle w:val="apple-style-span"/>
          <w:color w:val="000000"/>
          <w:sz w:val="28"/>
          <w:szCs w:val="28"/>
          <w:shd w:val="clear" w:color="auto" w:fill="FFFFFF"/>
        </w:rPr>
        <w:tab/>
      </w:r>
      <w:r w:rsidRPr="001D2769">
        <w:rPr>
          <w:rStyle w:val="apple-style-span"/>
          <w:color w:val="000000"/>
          <w:sz w:val="28"/>
          <w:szCs w:val="28"/>
          <w:shd w:val="clear" w:color="auto" w:fill="FFFFFF"/>
        </w:rPr>
        <w:t>Эта система, благодаря которой платеж поступает не операционисту, а идет к получателю по безопасным электронным каналам связи. Она полностью исключает ошибки, возникающие вследствие «человеческого фактора», и позволяет существенно экономить время.</w:t>
      </w:r>
      <w:r w:rsidRPr="001D2769">
        <w:rPr>
          <w:rStyle w:val="apple-converted-space"/>
          <w:color w:val="000000"/>
          <w:sz w:val="28"/>
          <w:szCs w:val="28"/>
          <w:shd w:val="clear" w:color="auto" w:fill="FFFFFF"/>
        </w:rPr>
        <w:t> </w:t>
      </w:r>
    </w:p>
    <w:p w:rsidR="00F64D2B" w:rsidRDefault="00F64D2B" w:rsidP="00A148A1">
      <w:pPr>
        <w:spacing w:line="360" w:lineRule="auto"/>
        <w:ind w:firstLine="708"/>
        <w:jc w:val="both"/>
        <w:rPr>
          <w:rStyle w:val="apple-converted-space"/>
          <w:color w:val="000000"/>
          <w:sz w:val="28"/>
          <w:szCs w:val="28"/>
          <w:shd w:val="clear" w:color="auto" w:fill="FFFFFF"/>
        </w:rPr>
      </w:pPr>
      <w:r w:rsidRPr="001D2769">
        <w:rPr>
          <w:rStyle w:val="apple-style-span"/>
          <w:color w:val="000000"/>
          <w:sz w:val="28"/>
          <w:szCs w:val="28"/>
          <w:shd w:val="clear" w:color="auto" w:fill="FFFFFF"/>
        </w:rPr>
        <w:t>Основным фактором, привлекающим внимание корпоративных клиентов, является также степень лояльности банка организации-партнеру. Это выражается, прежде всего, в более мягком подходе к вопросу кредитования корпоративных клиентов, особенно тех, с кем банк работает долгое время. Для клиентов транснациональных банков важно, насколько широкий продуктовый ряд может предложить им оператор рынка. Банк, предоставляющий клиенту не только выгодные условия по кредитованию, но и комплексное обслуживание, имеет бесспорное преимущество на рынке.</w:t>
      </w:r>
      <w:r w:rsidRPr="001D2769">
        <w:rPr>
          <w:rStyle w:val="apple-converted-space"/>
          <w:color w:val="000000"/>
          <w:sz w:val="28"/>
          <w:szCs w:val="28"/>
          <w:shd w:val="clear" w:color="auto" w:fill="FFFFFF"/>
        </w:rPr>
        <w:t> </w:t>
      </w:r>
    </w:p>
    <w:p w:rsidR="00F64D2B" w:rsidRDefault="00F64D2B" w:rsidP="00A148A1">
      <w:pPr>
        <w:spacing w:line="360" w:lineRule="auto"/>
        <w:ind w:firstLine="708"/>
        <w:jc w:val="both"/>
        <w:rPr>
          <w:rStyle w:val="apple-converted-space"/>
          <w:color w:val="000000"/>
          <w:sz w:val="28"/>
          <w:szCs w:val="28"/>
          <w:shd w:val="clear" w:color="auto" w:fill="FFFFFF"/>
        </w:rPr>
      </w:pPr>
      <w:r w:rsidRPr="001D2769">
        <w:rPr>
          <w:rStyle w:val="apple-style-span"/>
          <w:color w:val="000000"/>
          <w:sz w:val="28"/>
          <w:szCs w:val="28"/>
          <w:shd w:val="clear" w:color="auto" w:fill="FFFFFF"/>
        </w:rPr>
        <w:t>Транснациональные банки стараются предложить корпоративным клиентам самый широкий спектр услуг, для того чтобы у клиента не возникло необходи-</w:t>
      </w:r>
      <w:r w:rsidRPr="001D2769">
        <w:rPr>
          <w:rStyle w:val="apple-converted-space"/>
          <w:color w:val="000000"/>
          <w:sz w:val="28"/>
          <w:szCs w:val="28"/>
          <w:shd w:val="clear" w:color="auto" w:fill="FFFFFF"/>
        </w:rPr>
        <w:t> </w:t>
      </w:r>
      <w:r w:rsidRPr="001D2769">
        <w:rPr>
          <w:rStyle w:val="apple-style-span"/>
          <w:color w:val="000000"/>
          <w:sz w:val="28"/>
          <w:szCs w:val="28"/>
          <w:shd w:val="clear" w:color="auto" w:fill="FFFFFF"/>
        </w:rPr>
        <w:t>мости сотрудничать по каким-либо вопросам с другими банками. Факторами конкурентоспособности банка выступают оперативность рассмотрения вопросов, и стоимость различных услуг, и даже место расположения офиса банка. Но основными преимуществами для клиента являются постоянно совершенствующийся продуктовый ряд, индивидуальный подход к клиентам и оперативность принятия управленческих решений. Оперативное рассмотрение заявок, удобный сервис, отлаженные технологии ведут к детальной проработке бизнес-процессов и критической оценке возможностей банка.</w:t>
      </w:r>
      <w:r w:rsidRPr="001D2769">
        <w:rPr>
          <w:rStyle w:val="apple-converted-space"/>
          <w:color w:val="000000"/>
          <w:sz w:val="28"/>
          <w:szCs w:val="28"/>
          <w:shd w:val="clear" w:color="auto" w:fill="FFFFFF"/>
        </w:rPr>
        <w:t> </w:t>
      </w:r>
    </w:p>
    <w:p w:rsidR="00F64D2B" w:rsidRDefault="00F64D2B" w:rsidP="00A148A1">
      <w:pPr>
        <w:spacing w:line="360" w:lineRule="auto"/>
        <w:ind w:firstLine="708"/>
        <w:jc w:val="both"/>
        <w:rPr>
          <w:rStyle w:val="apple-converted-space"/>
          <w:color w:val="000000"/>
          <w:sz w:val="28"/>
          <w:szCs w:val="28"/>
          <w:shd w:val="clear" w:color="auto" w:fill="FFFFFF"/>
        </w:rPr>
      </w:pPr>
      <w:r w:rsidRPr="001D2769">
        <w:rPr>
          <w:rStyle w:val="apple-style-span"/>
          <w:color w:val="000000"/>
          <w:sz w:val="28"/>
          <w:szCs w:val="28"/>
          <w:shd w:val="clear" w:color="auto" w:fill="FFFFFF"/>
        </w:rPr>
        <w:t>Конкуренция, помимо процентных ставок и базовых условий по кредитованию, смещается в сторону качества предоставляемых услуг. От роста качества обслуживания выигрывает прежде всего клиент, получающий услугу, сформированную в условиях конкурентного рынка, а также банк, делающий акцент на качестве предоставляемых услуг.</w:t>
      </w:r>
      <w:r w:rsidRPr="001D2769">
        <w:rPr>
          <w:rStyle w:val="apple-converted-space"/>
          <w:color w:val="000000"/>
          <w:sz w:val="28"/>
          <w:szCs w:val="28"/>
          <w:shd w:val="clear" w:color="auto" w:fill="FFFFFF"/>
        </w:rPr>
        <w:t> </w:t>
      </w:r>
    </w:p>
    <w:sectPr w:rsidR="00F64D2B" w:rsidSect="001D2769">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8F1CDC"/>
    <w:multiLevelType w:val="hybridMultilevel"/>
    <w:tmpl w:val="0DB0988A"/>
    <w:lvl w:ilvl="0" w:tplc="B986EB6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6E700B99"/>
    <w:multiLevelType w:val="hybridMultilevel"/>
    <w:tmpl w:val="3A0AE80E"/>
    <w:lvl w:ilvl="0" w:tplc="8BC4606C">
      <w:start w:val="1"/>
      <w:numFmt w:val="decimal"/>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D2769"/>
    <w:rsid w:val="000D3638"/>
    <w:rsid w:val="00196436"/>
    <w:rsid w:val="001D2769"/>
    <w:rsid w:val="002040D8"/>
    <w:rsid w:val="00246EA7"/>
    <w:rsid w:val="002E0A5E"/>
    <w:rsid w:val="00317559"/>
    <w:rsid w:val="003246BA"/>
    <w:rsid w:val="00393CFC"/>
    <w:rsid w:val="004734F0"/>
    <w:rsid w:val="004A0DCC"/>
    <w:rsid w:val="004C33D1"/>
    <w:rsid w:val="00551258"/>
    <w:rsid w:val="005818EF"/>
    <w:rsid w:val="005A56E2"/>
    <w:rsid w:val="005A794E"/>
    <w:rsid w:val="00606174"/>
    <w:rsid w:val="0063317E"/>
    <w:rsid w:val="00633977"/>
    <w:rsid w:val="006828A6"/>
    <w:rsid w:val="007A4DCC"/>
    <w:rsid w:val="00A148A1"/>
    <w:rsid w:val="00A20C4B"/>
    <w:rsid w:val="00B212DF"/>
    <w:rsid w:val="00B310EC"/>
    <w:rsid w:val="00BC7FD3"/>
    <w:rsid w:val="00C22291"/>
    <w:rsid w:val="00D52594"/>
    <w:rsid w:val="00D7676E"/>
    <w:rsid w:val="00F64D2B"/>
    <w:rsid w:val="00FA7337"/>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676E"/>
    <w:rPr>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uiPriority w:val="99"/>
    <w:rsid w:val="001D2769"/>
    <w:rPr>
      <w:rFonts w:cs="Times New Roman"/>
    </w:rPr>
  </w:style>
  <w:style w:type="character" w:customStyle="1" w:styleId="apple-converted-space">
    <w:name w:val="apple-converted-space"/>
    <w:basedOn w:val="DefaultParagraphFont"/>
    <w:uiPriority w:val="99"/>
    <w:rsid w:val="001D2769"/>
    <w:rPr>
      <w:rFonts w:cs="Times New Roman"/>
    </w:rPr>
  </w:style>
  <w:style w:type="character" w:styleId="Hyperlink">
    <w:name w:val="Hyperlink"/>
    <w:basedOn w:val="DefaultParagraphFont"/>
    <w:uiPriority w:val="99"/>
    <w:rsid w:val="001D2769"/>
    <w:rPr>
      <w:rFonts w:cs="Times New Roman"/>
      <w:color w:val="0000FF"/>
      <w:u w:val="single"/>
    </w:rPr>
  </w:style>
  <w:style w:type="paragraph" w:styleId="ListParagraph">
    <w:name w:val="List Paragraph"/>
    <w:basedOn w:val="Normal"/>
    <w:uiPriority w:val="99"/>
    <w:qFormat/>
    <w:rsid w:val="0055125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76</TotalTime>
  <Pages>5</Pages>
  <Words>5433</Words>
  <Characters>3098</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Admin</cp:lastModifiedBy>
  <cp:revision>16</cp:revision>
  <dcterms:created xsi:type="dcterms:W3CDTF">2015-03-26T13:47:00Z</dcterms:created>
  <dcterms:modified xsi:type="dcterms:W3CDTF">2015-05-30T19:58:00Z</dcterms:modified>
</cp:coreProperties>
</file>