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4D2" w:rsidRPr="0038046E" w:rsidRDefault="000614D2" w:rsidP="0038046E">
      <w:pPr>
        <w:spacing w:after="0" w:line="360" w:lineRule="auto"/>
        <w:ind w:firstLineChars="680" w:firstLine="31680"/>
        <w:jc w:val="right"/>
        <w:rPr>
          <w:rFonts w:ascii="Times New Roman" w:hAnsi="Times New Roman"/>
          <w:b/>
          <w:sz w:val="28"/>
          <w:szCs w:val="28"/>
        </w:rPr>
      </w:pPr>
      <w:r w:rsidRPr="0038046E">
        <w:rPr>
          <w:rFonts w:ascii="Times New Roman" w:hAnsi="Times New Roman"/>
          <w:b/>
          <w:sz w:val="28"/>
          <w:szCs w:val="28"/>
        </w:rPr>
        <w:t>Наталья Вист</w:t>
      </w:r>
    </w:p>
    <w:p w:rsidR="000614D2" w:rsidRPr="0038046E" w:rsidRDefault="000614D2" w:rsidP="0038046E">
      <w:pPr>
        <w:spacing w:after="0" w:line="360" w:lineRule="auto"/>
        <w:ind w:firstLineChars="680" w:firstLine="31680"/>
        <w:jc w:val="right"/>
        <w:rPr>
          <w:rFonts w:ascii="Times New Roman" w:hAnsi="Times New Roman"/>
          <w:b/>
          <w:sz w:val="28"/>
          <w:szCs w:val="28"/>
        </w:rPr>
      </w:pPr>
      <w:r w:rsidRPr="0038046E">
        <w:rPr>
          <w:rFonts w:ascii="Times New Roman" w:hAnsi="Times New Roman"/>
          <w:b/>
          <w:sz w:val="28"/>
          <w:szCs w:val="28"/>
        </w:rPr>
        <w:t xml:space="preserve"> (Павлодар, Казахстан)</w:t>
      </w:r>
    </w:p>
    <w:p w:rsidR="000614D2" w:rsidRDefault="000614D2" w:rsidP="0038046E">
      <w:pPr>
        <w:pStyle w:val="NoSpacing"/>
        <w:spacing w:line="36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</w:p>
    <w:p w:rsidR="000614D2" w:rsidRPr="00A1549C" w:rsidRDefault="000614D2" w:rsidP="0038046E">
      <w:pPr>
        <w:pStyle w:val="NoSpacing"/>
        <w:spacing w:line="36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  <w:r w:rsidRPr="00A1549C">
        <w:rPr>
          <w:rFonts w:ascii="Times New Roman" w:hAnsi="Times New Roman"/>
          <w:b/>
          <w:sz w:val="28"/>
          <w:szCs w:val="28"/>
        </w:rPr>
        <w:t>ЛЕПКА ИЗ ГЛИНЫ КАК ЭФФЕКТИВНОЕ СРЕДСТВО КОРРЕКЦИОННОГО ВОЗДЕЙСТВИЯ  ПРИ  РАБОТЕ С ДЕТЬМИ С ДЦП</w:t>
      </w:r>
    </w:p>
    <w:p w:rsidR="000614D2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 xml:space="preserve">Сегодня во всем мире отмечается выраженная тенденция неуклонного роста детской инвалидности. По данным Национального генетического Регистра Республики Казахстан, ежегодно в Казахстане рождается от 2000 до 3500 детей с врожденной и наследственной патологией, что составляет 20,0-24,3 на 1000 новорожденных. </w:t>
      </w:r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>В структуре детской инвалидности лидирующее положение (от 30% до 70%) занимает детский церебральный паралич (ДЦП). ДЦП является одним из самых тяжелых заболеваний у детей и требует постоянных реабилитационных методов коррекции движения, психолого-педагогической и социальной помощи. [1]</w:t>
      </w:r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 xml:space="preserve">Одной из особенностей, характеризующей детский церебральный паралич, является нарушение моторики рук, которое наблюдается практически у всех детей, поскольку заболевание напрямую связано с ведущим поражением двигательных зон и двигательных проводящих путей головного мозга. </w:t>
      </w:r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>Слабое ощущение своих движений и затруднение в действиях с предметами являются причинами недостаточности активного осязания, узнавания на ощупь. Это, в свою очередь, ещё больше затрудняет общее и речевое развитие таких детей.</w:t>
      </w:r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 xml:space="preserve"> Но ДЦП не является прогрессирующим заболеванием. С возрастом при правильном лечении, реабилитации  и  своевременно организованной коррекционно-педагогической работе состояние ребенка, как правило, улучшается. Поэтому особо актуальной является проблема коррекции негативных проявлений детского церебрального паралича.[2]</w:t>
      </w:r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 xml:space="preserve">Развитие мелкой моторики и координации движений является одним из важнейших аспектов коррекционного развития детей с двигательными нарушениями. Мелкая моторика – одна из сторон двигательной сферы. Развитие мелкой моторики положительно влияет на становление детской речи, повышает работоспособность ребёнка, внимательность, повышает активность, стимулирует интеллектуальную и творческую деятельность. </w:t>
      </w:r>
    </w:p>
    <w:p w:rsidR="000614D2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 xml:space="preserve">Для развития мелкой моторики детей с ДЦП </w:t>
      </w:r>
      <w:r>
        <w:rPr>
          <w:rFonts w:ascii="Times New Roman" w:hAnsi="Times New Roman"/>
          <w:sz w:val="28"/>
          <w:szCs w:val="28"/>
        </w:rPr>
        <w:t>эффективное воздействие оказывают приемы развивающей</w:t>
      </w:r>
      <w:r w:rsidRPr="00C434D5">
        <w:rPr>
          <w:rFonts w:ascii="Times New Roman" w:hAnsi="Times New Roman"/>
          <w:sz w:val="28"/>
          <w:szCs w:val="28"/>
        </w:rPr>
        <w:t xml:space="preserve"> лепк</w:t>
      </w:r>
      <w:r>
        <w:rPr>
          <w:rFonts w:ascii="Times New Roman" w:hAnsi="Times New Roman"/>
          <w:sz w:val="28"/>
          <w:szCs w:val="28"/>
        </w:rPr>
        <w:t>и</w:t>
      </w:r>
      <w:r w:rsidRPr="00C434D5">
        <w:rPr>
          <w:rFonts w:ascii="Times New Roman" w:hAnsi="Times New Roman"/>
          <w:sz w:val="28"/>
          <w:szCs w:val="28"/>
        </w:rPr>
        <w:t xml:space="preserve"> из глины. </w:t>
      </w:r>
      <w:r>
        <w:rPr>
          <w:rFonts w:ascii="Times New Roman" w:hAnsi="Times New Roman"/>
          <w:sz w:val="28"/>
          <w:szCs w:val="28"/>
        </w:rPr>
        <w:t>Автором статьи была разработана специальная коррекционно-развивающая программа</w:t>
      </w:r>
      <w:r w:rsidRPr="00C434D5">
        <w:rPr>
          <w:rFonts w:ascii="Times New Roman" w:hAnsi="Times New Roman"/>
          <w:sz w:val="28"/>
          <w:szCs w:val="28"/>
        </w:rPr>
        <w:t xml:space="preserve"> по лепке из глины для детей дошкольного возраста с ДЦП</w:t>
      </w:r>
      <w:r>
        <w:rPr>
          <w:rFonts w:ascii="Times New Roman" w:hAnsi="Times New Roman"/>
          <w:sz w:val="28"/>
          <w:szCs w:val="28"/>
        </w:rPr>
        <w:t xml:space="preserve">. Далее данная программа была адаптирована и апробирована при помощи студентов специальности «Дефектология» во время прохождения профессиональной практики в специальном коррекционном детском дошкольном учреждении. </w:t>
      </w:r>
      <w:r w:rsidRPr="00C434D5">
        <w:rPr>
          <w:rFonts w:ascii="Times New Roman" w:hAnsi="Times New Roman"/>
          <w:sz w:val="28"/>
          <w:szCs w:val="28"/>
        </w:rPr>
        <w:t xml:space="preserve"> </w:t>
      </w:r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11302A">
        <w:rPr>
          <w:rFonts w:ascii="Times New Roman" w:hAnsi="Times New Roman"/>
          <w:sz w:val="28"/>
          <w:szCs w:val="28"/>
        </w:rPr>
        <w:t xml:space="preserve">В начале реализации </w:t>
      </w:r>
      <w:r>
        <w:rPr>
          <w:rFonts w:ascii="Times New Roman" w:hAnsi="Times New Roman"/>
          <w:sz w:val="28"/>
          <w:szCs w:val="28"/>
        </w:rPr>
        <w:t xml:space="preserve">данной </w:t>
      </w:r>
      <w:r w:rsidRPr="0011302A">
        <w:rPr>
          <w:rFonts w:ascii="Times New Roman" w:hAnsi="Times New Roman"/>
          <w:sz w:val="28"/>
          <w:szCs w:val="28"/>
        </w:rPr>
        <w:t xml:space="preserve">программы в коррекционной работе с детьми с ДЦП </w:t>
      </w:r>
      <w:r>
        <w:rPr>
          <w:rFonts w:ascii="Times New Roman" w:hAnsi="Times New Roman"/>
          <w:sz w:val="28"/>
          <w:szCs w:val="28"/>
        </w:rPr>
        <w:t xml:space="preserve">нами </w:t>
      </w:r>
      <w:r w:rsidRPr="0011302A">
        <w:rPr>
          <w:rFonts w:ascii="Times New Roman" w:hAnsi="Times New Roman"/>
          <w:sz w:val="28"/>
          <w:szCs w:val="28"/>
        </w:rPr>
        <w:t>активно применялись игры с пластилином, пластикой, различными видами теста, в том числе теста из бумаги</w:t>
      </w:r>
      <w:r>
        <w:rPr>
          <w:rFonts w:ascii="Times New Roman" w:hAnsi="Times New Roman"/>
          <w:sz w:val="28"/>
          <w:szCs w:val="28"/>
        </w:rPr>
        <w:t>, но особое внимание уделялось лепке из глины. Г</w:t>
      </w:r>
      <w:r w:rsidRPr="0011302A">
        <w:rPr>
          <w:rFonts w:ascii="Times New Roman" w:hAnsi="Times New Roman"/>
          <w:sz w:val="28"/>
          <w:szCs w:val="28"/>
        </w:rPr>
        <w:t xml:space="preserve">лина </w:t>
      </w:r>
      <w:r>
        <w:rPr>
          <w:rFonts w:ascii="Times New Roman" w:hAnsi="Times New Roman"/>
          <w:sz w:val="28"/>
          <w:szCs w:val="28"/>
        </w:rPr>
        <w:t xml:space="preserve">является экологически чистым природным материалом, </w:t>
      </w:r>
      <w:r w:rsidRPr="0011302A">
        <w:rPr>
          <w:rFonts w:ascii="Times New Roman" w:hAnsi="Times New Roman"/>
          <w:sz w:val="28"/>
          <w:szCs w:val="28"/>
        </w:rPr>
        <w:t>на ощупь</w:t>
      </w:r>
      <w:r>
        <w:rPr>
          <w:rFonts w:ascii="Times New Roman" w:hAnsi="Times New Roman"/>
          <w:sz w:val="28"/>
          <w:szCs w:val="28"/>
        </w:rPr>
        <w:t xml:space="preserve"> и в работе она </w:t>
      </w:r>
      <w:r w:rsidRPr="0011302A">
        <w:rPr>
          <w:rFonts w:ascii="Times New Roman" w:hAnsi="Times New Roman"/>
          <w:sz w:val="28"/>
          <w:szCs w:val="28"/>
        </w:rPr>
        <w:t xml:space="preserve">значительно послушнее, </w:t>
      </w:r>
      <w:r>
        <w:rPr>
          <w:rFonts w:ascii="Times New Roman" w:hAnsi="Times New Roman"/>
          <w:sz w:val="28"/>
          <w:szCs w:val="28"/>
        </w:rPr>
        <w:t>приятнее</w:t>
      </w:r>
      <w:r w:rsidRPr="001130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«живее» </w:t>
      </w:r>
      <w:r w:rsidRPr="0011302A">
        <w:rPr>
          <w:rFonts w:ascii="Times New Roman" w:hAnsi="Times New Roman"/>
          <w:sz w:val="28"/>
          <w:szCs w:val="28"/>
        </w:rPr>
        <w:t>любой другой пластической массы</w:t>
      </w:r>
      <w:r>
        <w:rPr>
          <w:rFonts w:ascii="Times New Roman" w:hAnsi="Times New Roman"/>
          <w:sz w:val="28"/>
          <w:szCs w:val="28"/>
        </w:rPr>
        <w:t xml:space="preserve">. Поделки из глины более долговечны и могут храниться годами, активно использоваться в качестве игрушек, подарков-сувениров или в быту. </w:t>
      </w:r>
      <w:r w:rsidRPr="00C434D5">
        <w:rPr>
          <w:rFonts w:ascii="Times New Roman" w:hAnsi="Times New Roman"/>
          <w:sz w:val="28"/>
          <w:szCs w:val="28"/>
        </w:rPr>
        <w:t>В ходе занятий по лепке из глины ребёнок своими руками создает собственное произведение искусства, неповторимое  чудо, к которому можно прикасаться, почувствовать прохладу, вес, форму, которым можно поиграть, полюбоваться, вспомнит</w:t>
      </w:r>
      <w:r>
        <w:rPr>
          <w:rFonts w:ascii="Times New Roman" w:hAnsi="Times New Roman"/>
          <w:sz w:val="28"/>
          <w:szCs w:val="28"/>
        </w:rPr>
        <w:t xml:space="preserve">ь свои ощущения во время лепки. </w:t>
      </w:r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 xml:space="preserve">Во время работы с глиной у ребенка развивается моторика рук, сила и подвижность </w:t>
      </w:r>
      <w:r>
        <w:rPr>
          <w:rFonts w:ascii="Times New Roman" w:hAnsi="Times New Roman"/>
          <w:sz w:val="28"/>
          <w:szCs w:val="28"/>
        </w:rPr>
        <w:t>пальцев рук</w:t>
      </w:r>
      <w:r w:rsidRPr="00C434D5">
        <w:rPr>
          <w:rFonts w:ascii="Times New Roman" w:hAnsi="Times New Roman"/>
          <w:sz w:val="28"/>
          <w:szCs w:val="28"/>
        </w:rPr>
        <w:t>, он учится координировать движения обеих рук, приобретает сенсорный опыт. При создании своей поделки ребенок использует сразу обе руки, в этот момент задействованы все пальцы и внутренняя поверхность ладоней. Лепка из глины дает тот же эффект, что и тщательный массаж рук</w:t>
      </w:r>
      <w:r>
        <w:rPr>
          <w:rFonts w:ascii="Times New Roman" w:hAnsi="Times New Roman"/>
          <w:sz w:val="28"/>
          <w:szCs w:val="28"/>
        </w:rPr>
        <w:t>, н</w:t>
      </w:r>
      <w:r w:rsidRPr="00F654AD">
        <w:rPr>
          <w:rFonts w:ascii="Times New Roman" w:hAnsi="Times New Roman"/>
          <w:sz w:val="28"/>
          <w:szCs w:val="28"/>
        </w:rPr>
        <w:t xml:space="preserve">и одна точка на </w:t>
      </w:r>
      <w:r>
        <w:rPr>
          <w:rFonts w:ascii="Times New Roman" w:hAnsi="Times New Roman"/>
          <w:sz w:val="28"/>
          <w:szCs w:val="28"/>
        </w:rPr>
        <w:t xml:space="preserve">детских </w:t>
      </w:r>
      <w:r w:rsidRPr="00F654AD">
        <w:rPr>
          <w:rFonts w:ascii="Times New Roman" w:hAnsi="Times New Roman"/>
          <w:sz w:val="28"/>
          <w:szCs w:val="28"/>
        </w:rPr>
        <w:t>ладонях, ни одна мышца руки не останется незадействованной</w:t>
      </w:r>
      <w:r w:rsidRPr="00C434D5">
        <w:rPr>
          <w:rFonts w:ascii="Times New Roman" w:hAnsi="Times New Roman"/>
          <w:sz w:val="28"/>
          <w:szCs w:val="28"/>
        </w:rPr>
        <w:t>.[3]</w:t>
      </w:r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 xml:space="preserve">Мы считаем, что лепкой из глины полезно начинать заниматься уже в раннем возрасте (это занятее подходит даже для полутора-двухлетних малышей). Глина не токсична, не вызывает  аллергию, легко смывается с рук и доставляет огромное удовольствие детям любого возраста. </w:t>
      </w:r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 xml:space="preserve">Занятия по развивающей лепке должны носить системный характер, так как коррекция это дело не одного дня, и чтобы результаты были заметны, необходимо  время, и  разовые занятия от случая к случаю не дадут значительного эффекта. </w:t>
      </w:r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 xml:space="preserve">Необходимо учитывать, что работа с глиной для детей  с двигательными нарушениями представляет определенные  сложности. Поэтому, прежде чем начать коррекционно-развивающую работу, нужно тщательно изучить  нарушенные и сохранные функции ребёнка. </w:t>
      </w:r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 xml:space="preserve">В такой коррекционной работе очень важен индивидуально-дифференцированный подход,  учет специфических психофизических особенностей детей, страдающих ДЦП. </w:t>
      </w:r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 xml:space="preserve">Перед началом занятия обязательно следует провести разогревающий  массаж,  пальчиковую  гимнастику, направленные на нормализацию тонуса мышц кистей и пальцев рук и подготовки их к предстоящей работе. И только  после этого можно переходить к упражнениям по лепке, развивающим функции ладонно-пальцевого, щепотного и пинцетного захвата. </w:t>
      </w:r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 xml:space="preserve">Все виды и элементы лепки необходимо давать детям последовательно, от простого к сложному, используя принцип наглядности, активности, системности и последовательности подачи материала. Лепка из глины не должна превращаться в муштру со строгими требованиями в выполнении задания, ребенок должен прочувствовать свои ощущения от контакта с этим полезным пластичным природным материалом, должен испытывать удовольствие от работы с глиной. </w:t>
      </w:r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 xml:space="preserve">Занятия лепкой можно проводить как в индивидуальном порядке, так и коллективно, при </w:t>
      </w:r>
      <w:r>
        <w:rPr>
          <w:rFonts w:ascii="Times New Roman" w:hAnsi="Times New Roman"/>
          <w:sz w:val="28"/>
          <w:szCs w:val="28"/>
        </w:rPr>
        <w:t>это</w:t>
      </w:r>
      <w:r w:rsidRPr="00C434D5">
        <w:rPr>
          <w:rFonts w:ascii="Times New Roman" w:hAnsi="Times New Roman"/>
          <w:sz w:val="28"/>
          <w:szCs w:val="28"/>
        </w:rPr>
        <w:t xml:space="preserve">м коллективная лепка существенно повышает мотивацию детей, развивает у них  чувство товарищества и взаимопомощи. </w:t>
      </w:r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 xml:space="preserve">В ходе лепки из глины кисти рук ребенка с ДЦП приобретают хорошую подвижность, гибкость; исчезает скованность движений; улучшаются и «утончаются» движения пальцев руки; все движения становятся более согласованными, координированными; определяется ведущая рука.  </w:t>
      </w:r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>По результатам нашего полугодового эксперимента по внедрению развивающей лепки из глины в коррекционную работу с детьми с ДЦП мы смогли констатировать определенные положительные результаты:  в результате систематических занятий лепкой у детей с ДЦП улучшается речь, развивается память, мышление, внимание, появляется согласованность зрительного и двигательного анализаторов,  развивается воображение, формируется художественный вкус.</w:t>
      </w:r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>Уже в результате первого занятия дети  получают результат своего труда, они видят созданный ими предмет в объеме, учатся наблюдательности, сравнению, в ходе смешения различных цветов глины и красок изучают полученные новые цвета, что способствует дальнейшей мотивации к творчеству и ожиданию дальнейших занятий с глиной.</w:t>
      </w:r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>Кроме того ребенок с ДЦП постепенно приучается быть более аккуратным, у него совершенствуются навыки самообслуживания, бытовые навыки, ведь на каждом занятии  необходимо не только помочь педагогу приготовить всё необходимое для лепки из глины, но и в конце занятия убрать свое место, хорошо вымыть лицо и руки. У детей формируется бережное отношение как к своему труду, так и к труду других людей, изживая возможные иждивенческие позиции.</w:t>
      </w:r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 xml:space="preserve">В ходе  развивающей лепки дети учатся доводить начатое дело до конца, ведь им так хочется и нравится каждый раз получать в результате  занятия готовую интересную поделку. Развивающая лепка из глины увеличивает уверенность детей с ДЦП в своих силах, развивает у них трудолюбие, самостоятельность, формирует чувство гордости. </w:t>
      </w:r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>По нашим наблюдениям, специальные коррекционные занятия по лепке из глины способствуют не только развитию двигательных функций у детей с ДЦП, развитию у них речевых навыков, различных познавательных процессов, но и положительно влияют на всю эмоционально-волевую сферу ребенка, позволяют избавляться от раз</w:t>
      </w:r>
      <w:r>
        <w:rPr>
          <w:rFonts w:ascii="Times New Roman" w:hAnsi="Times New Roman"/>
          <w:sz w:val="28"/>
          <w:szCs w:val="28"/>
        </w:rPr>
        <w:t>лич</w:t>
      </w:r>
      <w:r w:rsidRPr="00C434D5">
        <w:rPr>
          <w:rFonts w:ascii="Times New Roman" w:hAnsi="Times New Roman"/>
          <w:sz w:val="28"/>
          <w:szCs w:val="28"/>
        </w:rPr>
        <w:t xml:space="preserve">ных страхов, зажимов, напряжения, от умственного утомления и плохого настроения. Такие занятия совершенствуют все виды деятельности, положительно влияют на развитие личности ребенка в целом, способствуя его дальнейшей эффективной социализации.     </w:t>
      </w:r>
    </w:p>
    <w:p w:rsidR="000614D2" w:rsidRPr="0011302A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b/>
          <w:sz w:val="28"/>
          <w:szCs w:val="28"/>
        </w:rPr>
      </w:pPr>
      <w:r w:rsidRPr="0011302A">
        <w:rPr>
          <w:rFonts w:ascii="Times New Roman" w:hAnsi="Times New Roman"/>
          <w:b/>
          <w:sz w:val="28"/>
          <w:szCs w:val="28"/>
        </w:rPr>
        <w:t xml:space="preserve">Литература: </w:t>
      </w:r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434D5">
        <w:rPr>
          <w:rFonts w:ascii="Times New Roman" w:hAnsi="Times New Roman"/>
          <w:sz w:val="28"/>
          <w:szCs w:val="28"/>
        </w:rPr>
        <w:t xml:space="preserve">Реабилитация детей с поражением мозга/ДЦП [электронный ресурс]//. - Режим доступа: </w:t>
      </w:r>
      <w:hyperlink r:id="rId5" w:history="1">
        <w:r w:rsidRPr="00C434D5">
          <w:rPr>
            <w:rStyle w:val="Hyperlink"/>
            <w:rFonts w:ascii="Times New Roman" w:hAnsi="Times New Roman"/>
            <w:sz w:val="28"/>
            <w:szCs w:val="28"/>
          </w:rPr>
          <w:t>http://vse.kz/topic/525250-reabilitatciia-detei-s-porazheniem-mozgadtcp</w:t>
        </w:r>
      </w:hyperlink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 xml:space="preserve">2. Ладина О.А. Развитие мелкой моторики у младших школьников с ДЦП на уроках технологии [электронный ресурс]//. - Режим доступа:  </w:t>
      </w:r>
      <w:hyperlink r:id="rId6" w:history="1">
        <w:r w:rsidRPr="00C434D5">
          <w:rPr>
            <w:rStyle w:val="Hyperlink"/>
            <w:rFonts w:ascii="Times New Roman" w:hAnsi="Times New Roman"/>
            <w:sz w:val="28"/>
            <w:szCs w:val="28"/>
          </w:rPr>
          <w:t>http://nsportal.ru/nachalnaya-shkola/tekhnologiya/razvitie-melkoi-motoriki-u-mladshikh-shkolnikov-s-dtsp-na-urokakh-tek</w:t>
        </w:r>
      </w:hyperlink>
    </w:p>
    <w:p w:rsidR="000614D2" w:rsidRPr="00C434D5" w:rsidRDefault="000614D2" w:rsidP="0038046E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434D5">
        <w:rPr>
          <w:rFonts w:ascii="Times New Roman" w:hAnsi="Times New Roman"/>
          <w:sz w:val="28"/>
          <w:szCs w:val="28"/>
        </w:rPr>
        <w:t>3. Ращупкина С. Лепка из глины для детей. Развиваем пальцы и голову.- М: Издательство РИПОЛ классик, 2010.</w:t>
      </w:r>
    </w:p>
    <w:p w:rsidR="000614D2" w:rsidRDefault="000614D2" w:rsidP="0038046E">
      <w:pPr>
        <w:autoSpaceDE w:val="0"/>
        <w:autoSpaceDN w:val="0"/>
        <w:adjustRightInd w:val="0"/>
        <w:spacing w:after="0" w:line="360" w:lineRule="auto"/>
        <w:ind w:firstLine="680"/>
        <w:rPr>
          <w:rFonts w:ascii="Microsoft Sans Serif" w:hAnsi="Microsoft Sans Serif" w:cs="Microsoft Sans Serif"/>
          <w:sz w:val="20"/>
          <w:szCs w:val="20"/>
          <w:highlight w:val="white"/>
        </w:rPr>
      </w:pPr>
    </w:p>
    <w:p w:rsidR="000614D2" w:rsidRPr="00493735" w:rsidRDefault="000614D2" w:rsidP="0038046E">
      <w:pPr>
        <w:spacing w:after="0" w:line="360" w:lineRule="auto"/>
        <w:ind w:firstLineChars="680" w:firstLine="31680"/>
        <w:jc w:val="right"/>
        <w:rPr>
          <w:rFonts w:ascii="Times New Roman" w:hAnsi="Times New Roman"/>
          <w:sz w:val="28"/>
          <w:szCs w:val="28"/>
        </w:rPr>
      </w:pPr>
    </w:p>
    <w:sectPr w:rsidR="000614D2" w:rsidRPr="00493735" w:rsidSect="00A154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625CE"/>
    <w:multiLevelType w:val="hybridMultilevel"/>
    <w:tmpl w:val="78E675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107"/>
    <w:rsid w:val="0000371E"/>
    <w:rsid w:val="000562A4"/>
    <w:rsid w:val="000574F4"/>
    <w:rsid w:val="000614D2"/>
    <w:rsid w:val="00085B04"/>
    <w:rsid w:val="000B275E"/>
    <w:rsid w:val="0011302A"/>
    <w:rsid w:val="00122543"/>
    <w:rsid w:val="00165F16"/>
    <w:rsid w:val="001A1BD2"/>
    <w:rsid w:val="001D79C5"/>
    <w:rsid w:val="00227030"/>
    <w:rsid w:val="0025414C"/>
    <w:rsid w:val="002561FA"/>
    <w:rsid w:val="002C1D1F"/>
    <w:rsid w:val="002E488C"/>
    <w:rsid w:val="0033386B"/>
    <w:rsid w:val="00333A30"/>
    <w:rsid w:val="00371220"/>
    <w:rsid w:val="0038046E"/>
    <w:rsid w:val="003B61CF"/>
    <w:rsid w:val="003C18A1"/>
    <w:rsid w:val="003F284C"/>
    <w:rsid w:val="0041446A"/>
    <w:rsid w:val="00414C83"/>
    <w:rsid w:val="00447BD7"/>
    <w:rsid w:val="00454F5A"/>
    <w:rsid w:val="00493735"/>
    <w:rsid w:val="004B67FB"/>
    <w:rsid w:val="005B5107"/>
    <w:rsid w:val="005F3498"/>
    <w:rsid w:val="00632CC3"/>
    <w:rsid w:val="00664A4E"/>
    <w:rsid w:val="00681E8B"/>
    <w:rsid w:val="006A4B84"/>
    <w:rsid w:val="006D75CB"/>
    <w:rsid w:val="006F2BE5"/>
    <w:rsid w:val="0075280C"/>
    <w:rsid w:val="007824C6"/>
    <w:rsid w:val="0078603F"/>
    <w:rsid w:val="008269F6"/>
    <w:rsid w:val="0086231D"/>
    <w:rsid w:val="00866CB5"/>
    <w:rsid w:val="00867A5A"/>
    <w:rsid w:val="0087500C"/>
    <w:rsid w:val="008A3592"/>
    <w:rsid w:val="008C6E18"/>
    <w:rsid w:val="008C7C1A"/>
    <w:rsid w:val="00913E5B"/>
    <w:rsid w:val="009169AC"/>
    <w:rsid w:val="00935E45"/>
    <w:rsid w:val="00A1549C"/>
    <w:rsid w:val="00A3442F"/>
    <w:rsid w:val="00B05DBA"/>
    <w:rsid w:val="00B151A8"/>
    <w:rsid w:val="00B525B8"/>
    <w:rsid w:val="00B67B11"/>
    <w:rsid w:val="00BB70D3"/>
    <w:rsid w:val="00C434D5"/>
    <w:rsid w:val="00C47546"/>
    <w:rsid w:val="00CC4E4F"/>
    <w:rsid w:val="00D242AA"/>
    <w:rsid w:val="00D31B95"/>
    <w:rsid w:val="00D849BE"/>
    <w:rsid w:val="00D948BB"/>
    <w:rsid w:val="00DA145A"/>
    <w:rsid w:val="00DC6603"/>
    <w:rsid w:val="00E10FE0"/>
    <w:rsid w:val="00E4382D"/>
    <w:rsid w:val="00E5135F"/>
    <w:rsid w:val="00E61E25"/>
    <w:rsid w:val="00E96F04"/>
    <w:rsid w:val="00EA504E"/>
    <w:rsid w:val="00ED382A"/>
    <w:rsid w:val="00F4737D"/>
    <w:rsid w:val="00F54206"/>
    <w:rsid w:val="00F64C0D"/>
    <w:rsid w:val="00F654AD"/>
    <w:rsid w:val="00FC4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E45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link w:val="Heading1Char"/>
    <w:uiPriority w:val="99"/>
    <w:qFormat/>
    <w:rsid w:val="00664A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4A4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Hyperlink">
    <w:name w:val="Hyperlink"/>
    <w:basedOn w:val="DefaultParagraphFont"/>
    <w:uiPriority w:val="99"/>
    <w:rsid w:val="009169A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664A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664A4E"/>
    <w:rPr>
      <w:rFonts w:cs="Times New Roman"/>
    </w:rPr>
  </w:style>
  <w:style w:type="paragraph" w:styleId="NoSpacing">
    <w:name w:val="No Spacing"/>
    <w:uiPriority w:val="99"/>
    <w:qFormat/>
    <w:rsid w:val="00664A4E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B67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92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nachalnaya-shkola/tekhnologiya/razvitie-melkoi-motoriki-u-mladshikh-shkolnikov-s-dtsp-na-urokakh-tek" TargetMode="External"/><Relationship Id="rId5" Type="http://schemas.openxmlformats.org/officeDocument/2006/relationships/hyperlink" Target="http://vse.kz/topic/525250-reabilitatciia-detei-s-porazheniem-mozgadtc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372</TotalTime>
  <Pages>5</Pages>
  <Words>5480</Words>
  <Characters>3125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Admin</cp:lastModifiedBy>
  <cp:revision>24</cp:revision>
  <dcterms:created xsi:type="dcterms:W3CDTF">2014-01-26T05:51:00Z</dcterms:created>
  <dcterms:modified xsi:type="dcterms:W3CDTF">2015-06-29T19:00:00Z</dcterms:modified>
</cp:coreProperties>
</file>