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C7D" w:rsidRPr="00093FB0" w:rsidRDefault="00406C7D" w:rsidP="00093FB0">
      <w:pPr>
        <w:spacing w:after="0"/>
        <w:jc w:val="right"/>
        <w:rPr>
          <w:rFonts w:ascii="Times New Roman" w:hAnsi="Times New Roman"/>
          <w:b/>
          <w:sz w:val="28"/>
          <w:szCs w:val="28"/>
        </w:rPr>
      </w:pPr>
      <w:r w:rsidRPr="00093FB0">
        <w:rPr>
          <w:rFonts w:ascii="Times New Roman" w:hAnsi="Times New Roman"/>
          <w:b/>
          <w:sz w:val="28"/>
          <w:szCs w:val="28"/>
        </w:rPr>
        <w:t>Ірина Дунайна</w:t>
      </w:r>
    </w:p>
    <w:p w:rsidR="00406C7D" w:rsidRPr="00093FB0" w:rsidRDefault="00406C7D" w:rsidP="00093FB0">
      <w:pPr>
        <w:spacing w:after="0"/>
        <w:jc w:val="right"/>
        <w:rPr>
          <w:rFonts w:ascii="Times New Roman" w:hAnsi="Times New Roman"/>
          <w:b/>
          <w:sz w:val="28"/>
          <w:szCs w:val="28"/>
        </w:rPr>
      </w:pPr>
      <w:r w:rsidRPr="00093FB0">
        <w:rPr>
          <w:rFonts w:ascii="Times New Roman" w:hAnsi="Times New Roman"/>
          <w:b/>
          <w:sz w:val="28"/>
          <w:szCs w:val="28"/>
        </w:rPr>
        <w:t>(Переяслав-Хмельницький, Україна)</w:t>
      </w:r>
    </w:p>
    <w:p w:rsidR="00406C7D" w:rsidRPr="00093FB0" w:rsidRDefault="00406C7D" w:rsidP="00093FB0">
      <w:pPr>
        <w:spacing w:after="0"/>
        <w:jc w:val="right"/>
        <w:rPr>
          <w:rFonts w:ascii="Times New Roman" w:hAnsi="Times New Roman"/>
          <w:sz w:val="28"/>
          <w:szCs w:val="28"/>
          <w:lang w:val="en-US"/>
        </w:rPr>
      </w:pPr>
    </w:p>
    <w:p w:rsidR="00406C7D" w:rsidRDefault="00406C7D" w:rsidP="00093FB0">
      <w:pPr>
        <w:spacing w:after="0"/>
        <w:jc w:val="center"/>
        <w:rPr>
          <w:rFonts w:ascii="Times New Roman" w:hAnsi="Times New Roman"/>
          <w:b/>
          <w:sz w:val="28"/>
          <w:szCs w:val="28"/>
          <w:lang w:val="en-US"/>
        </w:rPr>
      </w:pPr>
      <w:r w:rsidRPr="0047664D">
        <w:rPr>
          <w:rFonts w:ascii="Times New Roman" w:hAnsi="Times New Roman"/>
          <w:b/>
          <w:sz w:val="28"/>
          <w:szCs w:val="28"/>
        </w:rPr>
        <w:t>ІКОНОГРАФІЧНЕ ЗОБРАЖЕННЯ НА ДУКАЧАХ З КОЛЕКЦІЇ НАЦІОНАЛЬНОГО ІСТОРИКО-ЕТНОГРАФІЧНОГО ЗАПОВІДНИКА «ПЕРЕЯСЛАВ»</w:t>
      </w:r>
    </w:p>
    <w:p w:rsidR="00406C7D" w:rsidRPr="00093FB0" w:rsidRDefault="00406C7D" w:rsidP="00093FB0">
      <w:pPr>
        <w:spacing w:after="0"/>
        <w:jc w:val="center"/>
        <w:rPr>
          <w:rFonts w:ascii="Times New Roman" w:hAnsi="Times New Roman"/>
          <w:b/>
          <w:sz w:val="28"/>
          <w:szCs w:val="28"/>
          <w:lang w:val="en-US"/>
        </w:rPr>
      </w:pPr>
    </w:p>
    <w:p w:rsidR="00406C7D" w:rsidRPr="0047664D" w:rsidRDefault="00406C7D" w:rsidP="00093FB0">
      <w:pPr>
        <w:spacing w:after="0"/>
        <w:jc w:val="both"/>
        <w:rPr>
          <w:rFonts w:ascii="Times New Roman" w:hAnsi="Times New Roman"/>
          <w:sz w:val="28"/>
          <w:szCs w:val="28"/>
        </w:rPr>
      </w:pPr>
      <w:r w:rsidRPr="0047664D">
        <w:rPr>
          <w:rFonts w:ascii="Times New Roman" w:hAnsi="Times New Roman"/>
          <w:sz w:val="28"/>
          <w:szCs w:val="28"/>
        </w:rPr>
        <w:t xml:space="preserve">     До традиційних шийних і нагрудних українських прикрас в Україні </w:t>
      </w:r>
      <w:r w:rsidRPr="0047664D">
        <w:rPr>
          <w:rFonts w:ascii="Times New Roman" w:hAnsi="Times New Roman"/>
          <w:sz w:val="28"/>
          <w:szCs w:val="28"/>
          <w:lang w:val="ru-RU"/>
        </w:rPr>
        <w:t>Х</w:t>
      </w:r>
      <w:r w:rsidRPr="0047664D">
        <w:rPr>
          <w:rFonts w:ascii="Times New Roman" w:hAnsi="Times New Roman"/>
          <w:sz w:val="28"/>
          <w:szCs w:val="28"/>
          <w:lang w:val="en-US"/>
        </w:rPr>
        <w:t>VIII</w:t>
      </w:r>
      <w:r w:rsidRPr="0047664D">
        <w:rPr>
          <w:rFonts w:ascii="Times New Roman" w:hAnsi="Times New Roman"/>
          <w:sz w:val="28"/>
          <w:szCs w:val="28"/>
          <w:lang w:val="ru-RU"/>
        </w:rPr>
        <w:t xml:space="preserve"> – початку </w:t>
      </w:r>
      <w:r w:rsidRPr="0047664D">
        <w:rPr>
          <w:rFonts w:ascii="Times New Roman" w:hAnsi="Times New Roman"/>
          <w:sz w:val="28"/>
          <w:szCs w:val="28"/>
        </w:rPr>
        <w:t xml:space="preserve">ХХ століть належать дукачі. Ці нагрудні світсько-релігійні прикраси виготовлялись із золота, срібла, міді, у вигляді великої медалеподібної підвіски, оправленої плетеним дротяним шнуром чи крученою пружинки, прикріпленої ланцюжком чи вушком до металевого декорованого банта. Дукач завжди займав центральне композиційне місце у всьому комплексі нагрудних жіночих прикрас. Збірка дукачів Національного іторико-етнографічного заповідника «Переяслав» із зображенням релігійних сюжетів на медальйоні кількісно невелика – 14 екземплярів. </w:t>
      </w:r>
    </w:p>
    <w:p w:rsidR="00406C7D" w:rsidRPr="0047664D" w:rsidRDefault="00406C7D" w:rsidP="00093FB0">
      <w:pPr>
        <w:spacing w:after="0"/>
        <w:jc w:val="both"/>
        <w:rPr>
          <w:rFonts w:ascii="Times New Roman" w:hAnsi="Times New Roman"/>
          <w:sz w:val="28"/>
          <w:szCs w:val="28"/>
        </w:rPr>
      </w:pPr>
      <w:r w:rsidRPr="0047664D">
        <w:rPr>
          <w:rFonts w:ascii="Times New Roman" w:hAnsi="Times New Roman"/>
          <w:sz w:val="28"/>
          <w:szCs w:val="28"/>
        </w:rPr>
        <w:t xml:space="preserve">     Термін «дукач» походить від назви європейських золотих монет «дукатів», що тривалий час використовувалися в грошовому обігу на українських землях. Попередниками дукачів були золоті і срібні медалі з вушками для підвішування – їх носили чоловіки на шовковій стрічці. Протягом ХVІ – Х</w:t>
      </w:r>
      <w:r w:rsidRPr="0047664D">
        <w:rPr>
          <w:rFonts w:ascii="Times New Roman" w:hAnsi="Times New Roman"/>
          <w:sz w:val="28"/>
          <w:szCs w:val="28"/>
          <w:lang w:val="en-US"/>
        </w:rPr>
        <w:t>V</w:t>
      </w:r>
      <w:r w:rsidRPr="0047664D">
        <w:rPr>
          <w:rFonts w:ascii="Times New Roman" w:hAnsi="Times New Roman"/>
          <w:sz w:val="28"/>
          <w:szCs w:val="28"/>
        </w:rPr>
        <w:t>ІІ століть різними шляхами на українські землі потрапляли золоті медалі з європейських країн, особливо виготовлені в Польщі й Німеччині. Це були хрестильні, новорічні, весільні, донативні медалі. Х</w:t>
      </w:r>
      <w:r w:rsidRPr="0047664D">
        <w:rPr>
          <w:rFonts w:ascii="Times New Roman" w:hAnsi="Times New Roman"/>
          <w:sz w:val="28"/>
          <w:szCs w:val="28"/>
          <w:lang w:val="en-US"/>
        </w:rPr>
        <w:t>V</w:t>
      </w:r>
      <w:r w:rsidRPr="0047664D">
        <w:rPr>
          <w:rFonts w:ascii="Times New Roman" w:hAnsi="Times New Roman"/>
          <w:sz w:val="28"/>
          <w:szCs w:val="28"/>
        </w:rPr>
        <w:t xml:space="preserve">ІІ століття стало часом розквіту медальєрного мистецтва в Європі. Добра якість зображень робила їх дуже привабливими. Багато майстрів зверталося до релігійної тематики. Від середини ХVIII століття українські золотарі почали робити копії таких медалей, прикрашаючи їх по гурту скрученим у спіраль дротом, ланцюжками. </w:t>
      </w:r>
      <w:r>
        <w:rPr>
          <w:rFonts w:ascii="Times New Roman" w:hAnsi="Times New Roman"/>
          <w:sz w:val="28"/>
          <w:szCs w:val="28"/>
        </w:rPr>
        <w:t xml:space="preserve">Таким чином виник новий напрям в українському золотарстві – виготовлення дукачів. </w:t>
      </w:r>
      <w:r w:rsidRPr="0047664D">
        <w:rPr>
          <w:rFonts w:ascii="Times New Roman" w:hAnsi="Times New Roman"/>
          <w:sz w:val="28"/>
          <w:szCs w:val="28"/>
        </w:rPr>
        <w:t xml:space="preserve">Отже, медаль поступово трансформувалася у прикрасу, що припала до вподоби жінкам і стала окрасою їхнього святкового вбрання. </w:t>
      </w:r>
    </w:p>
    <w:p w:rsidR="00406C7D" w:rsidRPr="0047664D" w:rsidRDefault="00406C7D" w:rsidP="00093FB0">
      <w:pPr>
        <w:spacing w:after="0"/>
        <w:jc w:val="both"/>
        <w:rPr>
          <w:rFonts w:ascii="Times New Roman" w:hAnsi="Times New Roman"/>
          <w:sz w:val="28"/>
          <w:szCs w:val="28"/>
        </w:rPr>
      </w:pPr>
      <w:r w:rsidRPr="0047664D">
        <w:rPr>
          <w:rFonts w:ascii="Times New Roman" w:hAnsi="Times New Roman"/>
          <w:sz w:val="28"/>
          <w:szCs w:val="28"/>
        </w:rPr>
        <w:t xml:space="preserve">     Місце «народження» дукача визначити абсолютно точно нині неможливо, оскільки важко простежити увесь складний шлях перетворення медалі-монети на підвіску-дукач. Найімовірніше, це відбувалося на Лівобережній Україні. Виготовлення дукачів поширилося передусім на Чернігівщині, Полтавщині, Слобожанщині, зокрема в деяких місцевостях Курської і Воронезької губернії, де проживало українське населення. Прикраси робили як на замовлення так і на продаж. У першому випадку замовник мав змогу дібрати на свій смак сюжет і обумовити характер оформлення дукача, виходячи зі свого бажання й пропозицій майстра.</w:t>
      </w:r>
    </w:p>
    <w:p w:rsidR="00406C7D" w:rsidRPr="0047664D" w:rsidRDefault="00406C7D" w:rsidP="00093FB0">
      <w:pPr>
        <w:spacing w:after="0"/>
        <w:jc w:val="both"/>
        <w:rPr>
          <w:rFonts w:ascii="Times New Roman" w:hAnsi="Times New Roman"/>
          <w:sz w:val="28"/>
          <w:szCs w:val="28"/>
        </w:rPr>
      </w:pPr>
      <w:r w:rsidRPr="0047664D">
        <w:rPr>
          <w:rFonts w:ascii="Times New Roman" w:hAnsi="Times New Roman"/>
          <w:sz w:val="28"/>
          <w:szCs w:val="28"/>
        </w:rPr>
        <w:t xml:space="preserve">     На кінець ХVІІІ століття коло  замовників значно розширилось – до нього ввійшло як заможне міщанство так і багатша частина селянства.</w:t>
      </w:r>
      <w:r>
        <w:rPr>
          <w:rFonts w:ascii="Times New Roman" w:hAnsi="Times New Roman"/>
          <w:sz w:val="28"/>
          <w:szCs w:val="28"/>
        </w:rPr>
        <w:t xml:space="preserve"> У той час стали виготовляти медальйони і в майстернях невеликих міст. На початку ХІХ століття ця справа майже повністю зосередилася в руках провінційних золотарів. </w:t>
      </w:r>
      <w:r w:rsidRPr="0047664D">
        <w:rPr>
          <w:rFonts w:ascii="Times New Roman" w:hAnsi="Times New Roman"/>
          <w:sz w:val="28"/>
          <w:szCs w:val="28"/>
        </w:rPr>
        <w:t xml:space="preserve"> Дукач дарували, як знак оберегу, новонародженій дитині, дівчині яка досягла повноліття, молодому подружжю не випадково з релігійним (іноді) обрядовим сюжетом. У складі збірки є два медальйона (ПХІМ-4435, Н-606) із зображенням святої Параскеви виготовлені з міді [1]. Свята зображена в одязі монахині, з німбом над головою. У піднятій правій руці восьмираменний хрест, зліва на рівні грудей притримує вузький сувій з письменами, що здіймається над плечем. Зображення знаходиться в прямокутній рамці із зрізаними кутами. В обрізах похилі лінії і ряди крапок. Разом з медальйоном у верхній частині відлито увінчаний вушком виступ з складним контуром. Як на лицьовому так і на зворотному боці астральні елементи - сонце, місяць, які за магічним своїм значенням набагато ближчі до культу П’ятниці. Такі дукачі виливались не з круглого оригіналу: прямокутна рамка не ввійшла повністю в коло і кути виявились зрізаними. Образ святої Параскеви П’ятниці завжди користувався у православного народу особливою любов’ю і шануванням. З її пам’яттю поєднується безліч побожних звичаїв і обрядів. Свята мучениця Параскева наречена П’ятниця, жила в ІІІ столітті в Іконії (Мала Азія) в багатій і благочестивій сім’ї. Батьки дали їй ім’я на честь п’ятниці, яку шанували як день страждань Господніх. Ще в юності Параскева вирішила присвятити себе Богу і дала обітницю безшлюбності. Вона стала звертати язичників у християнство, за що й постраждала. Свята Параскева була схоплена переслідувачами християн, зазнала жорстоких мук і була обезглавлена. Культ Параскеви П’ятниці був дуже поширений на Україні. Найбільший вплив на розвиток цього культу справив широко відомий у народі апокрифічний текст «Оповідь про 12 П’ятниць». В цьому тексті увесь християнський сакральний рік розподілено на 12 П’ятниць, які слід було особливо відмічати і вшановувати. За це тим віруючим, хто виконує п’ятничі приписи, обіцявся усілякий захист від хвороб, різних видів наглої смерті, негативних природних явищ, і найбільша винагорода – потрапляння душі «на небо» [2, с.228]. Свята Параскева вважалася покровителькою полів і худоби, цілителькою людей від самих важких душевних і тілесних недуг, покровителькою шлюбів, до якої зверталися дівчата, вимолюючи собі суджених. Образ великомучениці Параскеви тісно зрісся з культом язичницького божества П’ятниці. У народі свята отримала подвійне ім’я Параскева - П’ятниця. Тому образ Параскеви П’ятниці і набув якості оберега в українській народній культурі.</w:t>
      </w:r>
    </w:p>
    <w:p w:rsidR="00406C7D" w:rsidRPr="0047664D" w:rsidRDefault="00406C7D" w:rsidP="00093FB0">
      <w:pPr>
        <w:spacing w:after="0"/>
        <w:jc w:val="both"/>
        <w:rPr>
          <w:rFonts w:ascii="Times New Roman" w:hAnsi="Times New Roman"/>
          <w:sz w:val="28"/>
          <w:szCs w:val="28"/>
        </w:rPr>
      </w:pPr>
      <w:r w:rsidRPr="0047664D">
        <w:rPr>
          <w:rFonts w:ascii="Times New Roman" w:hAnsi="Times New Roman"/>
          <w:sz w:val="28"/>
          <w:szCs w:val="28"/>
        </w:rPr>
        <w:t xml:space="preserve">     Дукач із зображенням Богоматері типу Одигітрія (Н-374), так як і дукач з Параскевою П’ятницею, відносяться до дукачів-образків, що виливалися в кустарних ювелірних майстернях [3]. Поясне зображення Богоматері з Немовлям на лівій руці і притиснутою до грудей правою рукою не створено спеціально для даного типу дукача, а є результатом використання його для моделювання якогось оригіналу іншого формату. На це вказує та обставина, що німб на даному дукачу зрізаний обідком медальйона. Христос благословляє правою рукою, у лівій тримає сувій Священного Писання. На мафорії Богоматері зображені зорі, такі ж містяться і на німбі. Фон покритий квітами. Такі дукачі, що взагалі не зазнали впливу медалі, відносяться у повному розумінні слова до іконок [4, с.20]. Народний образ Богородиці зберігав елемент сакральності, надприродної сутності, що виявився у вмінні зцілювати, творити чудеса. Здавна образ Богоматері був дуже шанованим серед українців. Богородиця – Матір не лише Христа, а й усіх людей. Мати, яка віддає свою єдину дитину на смерть за гріхи людей, за давньою християнською традицією була заступницею, покровителькою народу. Вона завжди була помічницею породіллям, закоханим, цілителькою хворих, захисницею знедолених. Передовсім Богородиця в народній культурі є опікункою для всіх тих, хто до неї звертається. Образи Богоматері й Матері-землі («земля - свята мати») зв’язані тісним спорідненням: їм були властиві загальні начала – святість і материнство. Дукачам з Параскевою П’ятницею віддавали перевагу дівчата, а носіння дукачів з Богородицею був дуже поширений серед заміжніх жінок [5].</w:t>
      </w:r>
    </w:p>
    <w:p w:rsidR="00406C7D" w:rsidRPr="0047664D" w:rsidRDefault="00406C7D" w:rsidP="00093FB0">
      <w:pPr>
        <w:spacing w:after="0"/>
        <w:jc w:val="both"/>
        <w:rPr>
          <w:rFonts w:ascii="Times New Roman" w:hAnsi="Times New Roman"/>
          <w:sz w:val="28"/>
          <w:szCs w:val="28"/>
        </w:rPr>
      </w:pPr>
      <w:r w:rsidRPr="0047664D">
        <w:rPr>
          <w:rFonts w:ascii="Times New Roman" w:hAnsi="Times New Roman"/>
          <w:sz w:val="28"/>
          <w:szCs w:val="28"/>
        </w:rPr>
        <w:t xml:space="preserve">     Найулюбленішими зображеннями на медальйонах в золотарів були релігійні сюжети. Переважно це Благовіщення, Різдво Ісуса Христа, Хрещення, Воскресіння. В колекції НІЕЗ «Переяслав» нараховується 10 дукачів із сюжетом Благовіщення. Це одне з дванадцяти найбільших свят літургійного року. В основі свята лежить подія, заздалегідь провіщена пророком Ісаєю, здійснення якої описав євангеліст Лука. Архангел  Гавриїл – небесне єство, послане Богом проголосити добру новину Діві Марії, а в ній і через неї всьому людству, про прихід Месії. На дукачах архангел Гавриїл зображений з піднятою правою рукою, яка благословляє, в той час як в лівій руці тримає лілію – символ дівочої чистоти Діви Марії. Сюжет на дукачах представляє Пресвяту Богородицю біля аналоя з покірною схиленою головою перед Божою волею за читанням Святого Письма. Святий Дух зображений у вигляді голуба. Іконографічне зображення цієї літургійної сцени символізувало початок спокути людського роду. Недаремно свято Благовіщення ще інколи називають «жіночим». Адже саме жіноцтво особливо шанує це свято. Діва Марія є ідеалом Матері, жінка з тяжкою, багатостраждальною, але щасливою долею. По силі народного шанування і за розмірами вшанування християнських свят у сільському побуті, святу Благовіщення Пресвятої Богородиці було відведено третє місце. В цей день проводили обряд закликання весни. Дівчата в селах співали до сутінків пісні-веснянки. Селяни вірили, що починаючи з цього дня приходив робочий рік, який принесе хороший урожай і щастя в дім. Серед вказаних вище дукачів виділяється дукач – образок з двобічним медальйоном (Н-378). На лицевій стороні зображення «Благовіщення», із зворотної «Воскресіння»: Христос з процесійним хрестом-корогвою в лівій руці і з благословляючою правою залишає труну-ящик, що стоїть по діагоналі, з глибини вправо. На торцевій стінці під ногою Христа невеликий квадратик (печать труни). По бокам біля Христа два пасма хмар [6]. Такий добір християнських сюжетів був не випадковим. Всі ці святі події мали місце і в родинному житті жінки [7, с.99].</w:t>
      </w:r>
    </w:p>
    <w:p w:rsidR="00406C7D" w:rsidRPr="0047664D" w:rsidRDefault="00406C7D" w:rsidP="00093FB0">
      <w:pPr>
        <w:spacing w:after="0"/>
        <w:jc w:val="both"/>
        <w:rPr>
          <w:rFonts w:ascii="Times New Roman" w:hAnsi="Times New Roman"/>
          <w:sz w:val="28"/>
          <w:szCs w:val="28"/>
        </w:rPr>
      </w:pPr>
      <w:r w:rsidRPr="0047664D">
        <w:rPr>
          <w:rFonts w:ascii="Times New Roman" w:hAnsi="Times New Roman"/>
          <w:sz w:val="28"/>
          <w:szCs w:val="28"/>
        </w:rPr>
        <w:t xml:space="preserve">     В музейній колекції НІЕЗ «Переяслав» знаходиться личман (церковний жетон) (Т-6725), який було відлито в пам'ять канонізації Святого Феодосія архієпископа Чернігівського 9 вересня 1896 року. Феодосій (Теодосій) Микитович Углицький (Святий Феодосій Чернігівський) народився в 30 – тих роках ХVІІ століття. Святий Православної Церкви, український церковний діяч. Помер в 1696 році. Канонізований у 1896 році. Після ряду поневірянь мощі святого спочивають у Троїцькому кафедральному соборі Чернігова. На лицевій стороні личмана-жетона по центру зображений згаданий архієпископ. У правій руці він тримає хрест, лівою опирається на посох. По колу напис «СВ. ФЄОДОСІЙ УГЛИЦКІЙ АРХІЄПІСКОПЪ ЧЄРНИГОВСК. ЧУД.». На звороті – зображення Чернігівського кафедрального собору, зверху по колу напис «ЧЄРНИГОВСКІЙ КАФЄДРАЛЬНИЙ СОБОРЪ» [8]. Назва «личман» застосовувалась для простих литих дукачів без бантів. Їх носили підвішеними за вушко до разка намиста.</w:t>
      </w:r>
    </w:p>
    <w:p w:rsidR="00406C7D" w:rsidRPr="0047664D" w:rsidRDefault="00406C7D" w:rsidP="00093FB0">
      <w:pPr>
        <w:spacing w:after="0"/>
        <w:jc w:val="both"/>
        <w:rPr>
          <w:rFonts w:ascii="Times New Roman" w:hAnsi="Times New Roman"/>
          <w:sz w:val="28"/>
          <w:szCs w:val="28"/>
        </w:rPr>
      </w:pPr>
      <w:r w:rsidRPr="0047664D">
        <w:rPr>
          <w:rFonts w:ascii="Times New Roman" w:hAnsi="Times New Roman"/>
          <w:sz w:val="28"/>
          <w:szCs w:val="28"/>
        </w:rPr>
        <w:t xml:space="preserve">     Зображення на медальйонах дукачів іконографічного змісту, перш за все у переважній своїй більшості, мали значення оберегів родинного і особистого життя дівчини чи жінки. В цій жіночій прикрасі завжди дві функції поєднувались в одну – охоронну і оздоби.</w:t>
      </w:r>
    </w:p>
    <w:p w:rsidR="00406C7D" w:rsidRDefault="00406C7D" w:rsidP="00093FB0">
      <w:pPr>
        <w:tabs>
          <w:tab w:val="left" w:pos="2925"/>
        </w:tabs>
        <w:spacing w:after="0"/>
        <w:jc w:val="center"/>
        <w:rPr>
          <w:rFonts w:ascii="Times New Roman" w:hAnsi="Times New Roman"/>
          <w:b/>
          <w:sz w:val="28"/>
          <w:szCs w:val="28"/>
        </w:rPr>
      </w:pPr>
    </w:p>
    <w:p w:rsidR="00406C7D" w:rsidRDefault="00406C7D" w:rsidP="00093FB0">
      <w:pPr>
        <w:tabs>
          <w:tab w:val="left" w:pos="2925"/>
        </w:tabs>
        <w:spacing w:after="0"/>
        <w:jc w:val="center"/>
        <w:rPr>
          <w:rFonts w:ascii="Times New Roman" w:hAnsi="Times New Roman"/>
          <w:b/>
          <w:sz w:val="28"/>
          <w:szCs w:val="28"/>
        </w:rPr>
      </w:pPr>
    </w:p>
    <w:p w:rsidR="00406C7D" w:rsidRPr="0047664D" w:rsidRDefault="00406C7D" w:rsidP="00093FB0">
      <w:pPr>
        <w:tabs>
          <w:tab w:val="left" w:pos="2925"/>
        </w:tabs>
        <w:spacing w:after="0"/>
        <w:rPr>
          <w:rFonts w:ascii="Times New Roman" w:hAnsi="Times New Roman"/>
          <w:b/>
          <w:sz w:val="28"/>
          <w:szCs w:val="28"/>
        </w:rPr>
      </w:pPr>
      <w:r w:rsidRPr="0047664D">
        <w:rPr>
          <w:rFonts w:ascii="Times New Roman" w:hAnsi="Times New Roman"/>
          <w:b/>
          <w:sz w:val="28"/>
          <w:szCs w:val="28"/>
        </w:rPr>
        <w:t>Література:</w:t>
      </w:r>
    </w:p>
    <w:p w:rsidR="00406C7D" w:rsidRPr="0047664D" w:rsidRDefault="00406C7D" w:rsidP="00093FB0">
      <w:pPr>
        <w:pStyle w:val="ListParagraph"/>
        <w:numPr>
          <w:ilvl w:val="0"/>
          <w:numId w:val="6"/>
        </w:numPr>
        <w:tabs>
          <w:tab w:val="left" w:pos="1260"/>
        </w:tabs>
        <w:spacing w:after="0"/>
        <w:rPr>
          <w:rFonts w:ascii="Times New Roman" w:hAnsi="Times New Roman"/>
          <w:sz w:val="28"/>
          <w:szCs w:val="28"/>
        </w:rPr>
      </w:pPr>
      <w:r w:rsidRPr="0047664D">
        <w:rPr>
          <w:rFonts w:ascii="Times New Roman" w:hAnsi="Times New Roman"/>
          <w:sz w:val="28"/>
          <w:szCs w:val="28"/>
        </w:rPr>
        <w:t>Національний історико-етнографічний заповідник «Переяслав» (далі НІЕЗ «Переяслав»), інвентарні книги фондової групи (шифр- ПХІМ)  №1-5, «Нумізматика» (шифр - Н) №1-4.</w:t>
      </w:r>
    </w:p>
    <w:p w:rsidR="00406C7D" w:rsidRPr="0047664D" w:rsidRDefault="00406C7D" w:rsidP="00093FB0">
      <w:pPr>
        <w:pStyle w:val="ListParagraph"/>
        <w:numPr>
          <w:ilvl w:val="0"/>
          <w:numId w:val="6"/>
        </w:numPr>
        <w:tabs>
          <w:tab w:val="left" w:pos="1260"/>
        </w:tabs>
        <w:spacing w:after="0"/>
        <w:rPr>
          <w:rFonts w:ascii="Times New Roman" w:hAnsi="Times New Roman"/>
          <w:sz w:val="28"/>
          <w:szCs w:val="28"/>
        </w:rPr>
      </w:pPr>
      <w:r w:rsidRPr="0047664D">
        <w:rPr>
          <w:rFonts w:ascii="Times New Roman" w:hAnsi="Times New Roman"/>
          <w:sz w:val="28"/>
          <w:szCs w:val="28"/>
        </w:rPr>
        <w:t>Булашев Г. Український народ у своїх легендах, релігійних поглядах та віруваннях. Космологічні українські народні погляди та вірування. – К.: Фірма «Довіра», 1992. – 414 с.</w:t>
      </w:r>
    </w:p>
    <w:p w:rsidR="00406C7D" w:rsidRPr="0047664D" w:rsidRDefault="00406C7D" w:rsidP="00093FB0">
      <w:pPr>
        <w:pStyle w:val="ListParagraph"/>
        <w:numPr>
          <w:ilvl w:val="0"/>
          <w:numId w:val="6"/>
        </w:numPr>
        <w:tabs>
          <w:tab w:val="left" w:pos="1260"/>
        </w:tabs>
        <w:spacing w:after="0"/>
        <w:rPr>
          <w:rFonts w:ascii="Times New Roman" w:hAnsi="Times New Roman"/>
          <w:sz w:val="28"/>
          <w:szCs w:val="28"/>
        </w:rPr>
      </w:pPr>
      <w:r w:rsidRPr="0047664D">
        <w:rPr>
          <w:rFonts w:ascii="Times New Roman" w:hAnsi="Times New Roman"/>
          <w:sz w:val="28"/>
          <w:szCs w:val="28"/>
        </w:rPr>
        <w:t>НІЕЗ «Переяслав», інвентарні книги фондової групи «Нумізматика» (шифр-Н) №1-4.</w:t>
      </w:r>
    </w:p>
    <w:p w:rsidR="00406C7D" w:rsidRPr="0047664D" w:rsidRDefault="00406C7D" w:rsidP="00093FB0">
      <w:pPr>
        <w:pStyle w:val="ListParagraph"/>
        <w:numPr>
          <w:ilvl w:val="0"/>
          <w:numId w:val="6"/>
        </w:numPr>
        <w:tabs>
          <w:tab w:val="left" w:pos="1260"/>
        </w:tabs>
        <w:spacing w:after="0"/>
        <w:rPr>
          <w:rFonts w:ascii="Times New Roman" w:hAnsi="Times New Roman"/>
          <w:sz w:val="28"/>
          <w:szCs w:val="28"/>
        </w:rPr>
      </w:pPr>
      <w:r w:rsidRPr="0047664D">
        <w:rPr>
          <w:rFonts w:ascii="Times New Roman" w:hAnsi="Times New Roman"/>
          <w:sz w:val="28"/>
          <w:szCs w:val="28"/>
        </w:rPr>
        <w:t>Спаський І.Г. Дукати і дукачі України: Історико-нумізматичне дослідження. – К.: «Наукова думка», 1970. – 168 с.; іл..</w:t>
      </w:r>
    </w:p>
    <w:p w:rsidR="00406C7D" w:rsidRPr="0047664D" w:rsidRDefault="00406C7D" w:rsidP="00093FB0">
      <w:pPr>
        <w:pStyle w:val="ListParagraph"/>
        <w:numPr>
          <w:ilvl w:val="0"/>
          <w:numId w:val="6"/>
        </w:numPr>
        <w:tabs>
          <w:tab w:val="left" w:pos="1260"/>
        </w:tabs>
        <w:spacing w:after="0"/>
        <w:rPr>
          <w:rFonts w:ascii="Times New Roman" w:hAnsi="Times New Roman"/>
          <w:sz w:val="28"/>
          <w:szCs w:val="28"/>
        </w:rPr>
      </w:pPr>
      <w:r w:rsidRPr="0047664D">
        <w:rPr>
          <w:rFonts w:ascii="Times New Roman" w:hAnsi="Times New Roman"/>
          <w:sz w:val="28"/>
          <w:szCs w:val="28"/>
        </w:rPr>
        <w:t>Мінаєв М. Дукачі Чигиринщини. – Чигиринські вісті, 1993. – 7, 10 липня. – С.5.</w:t>
      </w:r>
    </w:p>
    <w:p w:rsidR="00406C7D" w:rsidRPr="0047664D" w:rsidRDefault="00406C7D" w:rsidP="00093FB0">
      <w:pPr>
        <w:pStyle w:val="ListParagraph"/>
        <w:numPr>
          <w:ilvl w:val="0"/>
          <w:numId w:val="6"/>
        </w:numPr>
        <w:tabs>
          <w:tab w:val="left" w:pos="1260"/>
        </w:tabs>
        <w:spacing w:after="0"/>
        <w:rPr>
          <w:rFonts w:ascii="Times New Roman" w:hAnsi="Times New Roman"/>
          <w:sz w:val="28"/>
          <w:szCs w:val="28"/>
        </w:rPr>
      </w:pPr>
      <w:r w:rsidRPr="0047664D">
        <w:rPr>
          <w:rFonts w:ascii="Times New Roman" w:hAnsi="Times New Roman"/>
          <w:sz w:val="28"/>
          <w:szCs w:val="28"/>
        </w:rPr>
        <w:t xml:space="preserve">НІЕЗ «Переяслав», інвентарні книги фондової групи «Нумізматика» (шифр - Н) №1-4. </w:t>
      </w:r>
    </w:p>
    <w:p w:rsidR="00406C7D" w:rsidRPr="0047664D" w:rsidRDefault="00406C7D" w:rsidP="00093FB0">
      <w:pPr>
        <w:pStyle w:val="ListParagraph"/>
        <w:numPr>
          <w:ilvl w:val="0"/>
          <w:numId w:val="6"/>
        </w:numPr>
        <w:tabs>
          <w:tab w:val="left" w:pos="1260"/>
        </w:tabs>
        <w:spacing w:after="0"/>
        <w:rPr>
          <w:rFonts w:ascii="Times New Roman" w:hAnsi="Times New Roman"/>
          <w:sz w:val="28"/>
          <w:szCs w:val="28"/>
        </w:rPr>
      </w:pPr>
      <w:r w:rsidRPr="0047664D">
        <w:rPr>
          <w:rFonts w:ascii="Times New Roman" w:hAnsi="Times New Roman"/>
          <w:sz w:val="28"/>
          <w:szCs w:val="28"/>
        </w:rPr>
        <w:t>Самков О.М. Нариси з історії золотарства на Черкащині/ О.М.Самков . – Черкаси: Вид. Чабаненко Ю.А.,2010. – 108 с.</w:t>
      </w:r>
    </w:p>
    <w:p w:rsidR="00406C7D" w:rsidRPr="0047664D" w:rsidRDefault="00406C7D" w:rsidP="00093FB0">
      <w:pPr>
        <w:pStyle w:val="ListParagraph"/>
        <w:numPr>
          <w:ilvl w:val="0"/>
          <w:numId w:val="6"/>
        </w:numPr>
        <w:tabs>
          <w:tab w:val="left" w:pos="1260"/>
        </w:tabs>
        <w:spacing w:after="0"/>
        <w:rPr>
          <w:rFonts w:ascii="Times New Roman" w:hAnsi="Times New Roman"/>
          <w:sz w:val="28"/>
          <w:szCs w:val="28"/>
        </w:rPr>
      </w:pPr>
      <w:r w:rsidRPr="0047664D">
        <w:rPr>
          <w:rFonts w:ascii="Times New Roman" w:hAnsi="Times New Roman"/>
          <w:sz w:val="28"/>
          <w:szCs w:val="28"/>
        </w:rPr>
        <w:t>НІЕЗ «Переяслав», інвентарні книги фондової групи «Тканини» (шифр – Т) № 3,5,7,12.</w:t>
      </w:r>
    </w:p>
    <w:p w:rsidR="00406C7D" w:rsidRPr="0047664D" w:rsidRDefault="00406C7D" w:rsidP="00093FB0">
      <w:pPr>
        <w:pStyle w:val="ListParagraph"/>
        <w:tabs>
          <w:tab w:val="left" w:pos="1260"/>
        </w:tabs>
        <w:spacing w:after="0"/>
        <w:ind w:left="0"/>
        <w:rPr>
          <w:rFonts w:ascii="Times New Roman" w:hAnsi="Times New Roman"/>
          <w:sz w:val="28"/>
          <w:szCs w:val="28"/>
        </w:rPr>
      </w:pPr>
    </w:p>
    <w:p w:rsidR="00406C7D" w:rsidRPr="0047664D" w:rsidRDefault="00406C7D" w:rsidP="00093FB0">
      <w:pPr>
        <w:pStyle w:val="ListParagraph"/>
        <w:tabs>
          <w:tab w:val="left" w:pos="2925"/>
        </w:tabs>
        <w:spacing w:after="0"/>
        <w:ind w:left="0"/>
        <w:jc w:val="right"/>
        <w:rPr>
          <w:rFonts w:ascii="Times New Roman" w:hAnsi="Times New Roman"/>
          <w:sz w:val="28"/>
          <w:szCs w:val="28"/>
        </w:rPr>
      </w:pPr>
    </w:p>
    <w:sectPr w:rsidR="00406C7D" w:rsidRPr="0047664D" w:rsidSect="009F5F7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046E3"/>
    <w:multiLevelType w:val="hybridMultilevel"/>
    <w:tmpl w:val="63DA4294"/>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33080532"/>
    <w:multiLevelType w:val="hybridMultilevel"/>
    <w:tmpl w:val="20EEB358"/>
    <w:lvl w:ilvl="0" w:tplc="32B0E36C">
      <w:start w:val="1"/>
      <w:numFmt w:val="decimal"/>
      <w:lvlText w:val="%1."/>
      <w:lvlJc w:val="left"/>
      <w:pPr>
        <w:ind w:left="1440" w:hanging="360"/>
      </w:pPr>
      <w:rPr>
        <w:rFonts w:cs="Times New Roman" w:hint="default"/>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2">
    <w:nsid w:val="4940536F"/>
    <w:multiLevelType w:val="hybridMultilevel"/>
    <w:tmpl w:val="4EE046A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5C323333"/>
    <w:multiLevelType w:val="hybridMultilevel"/>
    <w:tmpl w:val="6ACA4142"/>
    <w:lvl w:ilvl="0" w:tplc="BF7A554A">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4">
    <w:nsid w:val="6570418B"/>
    <w:multiLevelType w:val="hybridMultilevel"/>
    <w:tmpl w:val="7B76F29C"/>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67905790"/>
    <w:multiLevelType w:val="hybridMultilevel"/>
    <w:tmpl w:val="35D8FB1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6E6F68C9"/>
    <w:multiLevelType w:val="hybridMultilevel"/>
    <w:tmpl w:val="DE260094"/>
    <w:lvl w:ilvl="0" w:tplc="87CE8AFC">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0"/>
  </w:num>
  <w:num w:numId="4">
    <w:abstractNumId w:val="1"/>
  </w:num>
  <w:num w:numId="5">
    <w:abstractNumId w:val="3"/>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06FD"/>
    <w:rsid w:val="000062C6"/>
    <w:rsid w:val="00033562"/>
    <w:rsid w:val="000453B3"/>
    <w:rsid w:val="0005708C"/>
    <w:rsid w:val="00060800"/>
    <w:rsid w:val="00093FB0"/>
    <w:rsid w:val="000B38D4"/>
    <w:rsid w:val="000B43B2"/>
    <w:rsid w:val="000C3DD0"/>
    <w:rsid w:val="000D2945"/>
    <w:rsid w:val="000F7492"/>
    <w:rsid w:val="00106482"/>
    <w:rsid w:val="001138D2"/>
    <w:rsid w:val="00120866"/>
    <w:rsid w:val="00120AD4"/>
    <w:rsid w:val="001241D5"/>
    <w:rsid w:val="00143189"/>
    <w:rsid w:val="00161000"/>
    <w:rsid w:val="00166C3B"/>
    <w:rsid w:val="0017066D"/>
    <w:rsid w:val="001718D6"/>
    <w:rsid w:val="00195221"/>
    <w:rsid w:val="001A25CE"/>
    <w:rsid w:val="001B34AA"/>
    <w:rsid w:val="001C5E73"/>
    <w:rsid w:val="001E1744"/>
    <w:rsid w:val="001E3E8C"/>
    <w:rsid w:val="001F2FD2"/>
    <w:rsid w:val="001F76E5"/>
    <w:rsid w:val="00212276"/>
    <w:rsid w:val="00244208"/>
    <w:rsid w:val="00295BC0"/>
    <w:rsid w:val="002B71C5"/>
    <w:rsid w:val="002C5F91"/>
    <w:rsid w:val="002D3F6A"/>
    <w:rsid w:val="003205EE"/>
    <w:rsid w:val="00327600"/>
    <w:rsid w:val="00351086"/>
    <w:rsid w:val="00354874"/>
    <w:rsid w:val="00380230"/>
    <w:rsid w:val="00390CA6"/>
    <w:rsid w:val="003B45A3"/>
    <w:rsid w:val="003E1DF0"/>
    <w:rsid w:val="00406C7D"/>
    <w:rsid w:val="00434619"/>
    <w:rsid w:val="0047664D"/>
    <w:rsid w:val="004A6C79"/>
    <w:rsid w:val="004B266C"/>
    <w:rsid w:val="004C206B"/>
    <w:rsid w:val="004D770F"/>
    <w:rsid w:val="0050424D"/>
    <w:rsid w:val="00541204"/>
    <w:rsid w:val="00587B5B"/>
    <w:rsid w:val="005D09A0"/>
    <w:rsid w:val="005E4FCB"/>
    <w:rsid w:val="006347EF"/>
    <w:rsid w:val="00644C7B"/>
    <w:rsid w:val="006724D7"/>
    <w:rsid w:val="006C710D"/>
    <w:rsid w:val="006C7303"/>
    <w:rsid w:val="007007C4"/>
    <w:rsid w:val="00700E99"/>
    <w:rsid w:val="007025A9"/>
    <w:rsid w:val="00751C5D"/>
    <w:rsid w:val="00755FEB"/>
    <w:rsid w:val="00777FBB"/>
    <w:rsid w:val="007802F9"/>
    <w:rsid w:val="007A3A75"/>
    <w:rsid w:val="007B6983"/>
    <w:rsid w:val="007C286F"/>
    <w:rsid w:val="007C6BC7"/>
    <w:rsid w:val="007C71A1"/>
    <w:rsid w:val="007F0EDF"/>
    <w:rsid w:val="007F273A"/>
    <w:rsid w:val="008576F9"/>
    <w:rsid w:val="00896885"/>
    <w:rsid w:val="008E603B"/>
    <w:rsid w:val="008E7458"/>
    <w:rsid w:val="00905016"/>
    <w:rsid w:val="009064A1"/>
    <w:rsid w:val="00935998"/>
    <w:rsid w:val="00940726"/>
    <w:rsid w:val="00941B7B"/>
    <w:rsid w:val="009441C0"/>
    <w:rsid w:val="009621F9"/>
    <w:rsid w:val="0096333C"/>
    <w:rsid w:val="0096765F"/>
    <w:rsid w:val="009721D6"/>
    <w:rsid w:val="00976405"/>
    <w:rsid w:val="009A03BA"/>
    <w:rsid w:val="009A7834"/>
    <w:rsid w:val="009B2661"/>
    <w:rsid w:val="009B681D"/>
    <w:rsid w:val="009C4F89"/>
    <w:rsid w:val="009D1A16"/>
    <w:rsid w:val="009D747E"/>
    <w:rsid w:val="009E3542"/>
    <w:rsid w:val="009E5850"/>
    <w:rsid w:val="009F5F75"/>
    <w:rsid w:val="00A038DD"/>
    <w:rsid w:val="00A05C49"/>
    <w:rsid w:val="00A061CC"/>
    <w:rsid w:val="00A15C9F"/>
    <w:rsid w:val="00A33FA3"/>
    <w:rsid w:val="00A512EE"/>
    <w:rsid w:val="00A606FD"/>
    <w:rsid w:val="00A62C5D"/>
    <w:rsid w:val="00A6669E"/>
    <w:rsid w:val="00A84175"/>
    <w:rsid w:val="00A96867"/>
    <w:rsid w:val="00AA5890"/>
    <w:rsid w:val="00AC0AB6"/>
    <w:rsid w:val="00AE5208"/>
    <w:rsid w:val="00AF73C6"/>
    <w:rsid w:val="00B1604F"/>
    <w:rsid w:val="00B25B84"/>
    <w:rsid w:val="00B2627C"/>
    <w:rsid w:val="00B312C8"/>
    <w:rsid w:val="00B320F5"/>
    <w:rsid w:val="00B326E9"/>
    <w:rsid w:val="00B3763C"/>
    <w:rsid w:val="00B569B1"/>
    <w:rsid w:val="00B76F2A"/>
    <w:rsid w:val="00BC70F4"/>
    <w:rsid w:val="00BD1659"/>
    <w:rsid w:val="00BD31AE"/>
    <w:rsid w:val="00BE2199"/>
    <w:rsid w:val="00BE2B6F"/>
    <w:rsid w:val="00C243B2"/>
    <w:rsid w:val="00C34391"/>
    <w:rsid w:val="00C36A96"/>
    <w:rsid w:val="00C42120"/>
    <w:rsid w:val="00C660F1"/>
    <w:rsid w:val="00C67DEB"/>
    <w:rsid w:val="00C71F3B"/>
    <w:rsid w:val="00CD3F2A"/>
    <w:rsid w:val="00CD733A"/>
    <w:rsid w:val="00CF2E97"/>
    <w:rsid w:val="00D104A2"/>
    <w:rsid w:val="00D14B1F"/>
    <w:rsid w:val="00D16A6C"/>
    <w:rsid w:val="00D206F9"/>
    <w:rsid w:val="00D347DC"/>
    <w:rsid w:val="00D862D0"/>
    <w:rsid w:val="00D94B1B"/>
    <w:rsid w:val="00D953A7"/>
    <w:rsid w:val="00D963D4"/>
    <w:rsid w:val="00DD1913"/>
    <w:rsid w:val="00DD768D"/>
    <w:rsid w:val="00DE54DF"/>
    <w:rsid w:val="00DF1320"/>
    <w:rsid w:val="00E02415"/>
    <w:rsid w:val="00E5117A"/>
    <w:rsid w:val="00E51451"/>
    <w:rsid w:val="00E75A15"/>
    <w:rsid w:val="00EC367B"/>
    <w:rsid w:val="00EE03A4"/>
    <w:rsid w:val="00EE0F75"/>
    <w:rsid w:val="00EF67AA"/>
    <w:rsid w:val="00F2521A"/>
    <w:rsid w:val="00F56CDD"/>
    <w:rsid w:val="00F62EC9"/>
    <w:rsid w:val="00F74C24"/>
    <w:rsid w:val="00F9585D"/>
    <w:rsid w:val="00FB5A2E"/>
    <w:rsid w:val="00FB61BE"/>
    <w:rsid w:val="00FB74F4"/>
    <w:rsid w:val="00FC5A84"/>
    <w:rsid w:val="00FF43F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88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5C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815</TotalTime>
  <Pages>5</Pages>
  <Words>6963</Words>
  <Characters>3969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Admin</cp:lastModifiedBy>
  <cp:revision>91</cp:revision>
  <dcterms:created xsi:type="dcterms:W3CDTF">2015-09-11T17:00:00Z</dcterms:created>
  <dcterms:modified xsi:type="dcterms:W3CDTF">2015-09-26T06:36:00Z</dcterms:modified>
</cp:coreProperties>
</file>