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A6F" w:rsidRPr="0020727A" w:rsidRDefault="00E11A6F" w:rsidP="0020727A">
      <w:pPr>
        <w:pStyle w:val="BodyText2"/>
        <w:autoSpaceDE/>
        <w:autoSpaceDN/>
        <w:adjustRightInd/>
        <w:spacing w:line="240" w:lineRule="auto"/>
        <w:ind w:firstLine="851"/>
        <w:jc w:val="right"/>
        <w:rPr>
          <w:b/>
          <w:sz w:val="24"/>
          <w:szCs w:val="24"/>
          <w:lang w:val="ru-RU"/>
        </w:rPr>
      </w:pPr>
      <w:r w:rsidRPr="0020727A">
        <w:rPr>
          <w:b/>
          <w:sz w:val="24"/>
          <w:szCs w:val="24"/>
        </w:rPr>
        <w:t>Gulchehra Karimova</w:t>
      </w:r>
    </w:p>
    <w:p w:rsidR="00E11A6F" w:rsidRPr="0020727A" w:rsidRDefault="00E11A6F" w:rsidP="0020727A">
      <w:pPr>
        <w:pStyle w:val="BodyText2"/>
        <w:autoSpaceDE/>
        <w:autoSpaceDN/>
        <w:adjustRightInd/>
        <w:spacing w:line="240" w:lineRule="auto"/>
        <w:ind w:firstLine="851"/>
        <w:jc w:val="right"/>
        <w:rPr>
          <w:sz w:val="24"/>
          <w:szCs w:val="24"/>
          <w:lang w:val="ru-RU"/>
        </w:rPr>
      </w:pPr>
    </w:p>
    <w:p w:rsidR="00E11A6F" w:rsidRPr="00B54CA2" w:rsidRDefault="00E11A6F" w:rsidP="00B33D4E">
      <w:pPr>
        <w:tabs>
          <w:tab w:val="num" w:pos="0"/>
        </w:tabs>
        <w:spacing w:line="360" w:lineRule="auto"/>
        <w:ind w:firstLine="540"/>
        <w:jc w:val="center"/>
        <w:rPr>
          <w:b/>
          <w:sz w:val="28"/>
          <w:szCs w:val="28"/>
          <w:lang w:val="uz-Cyrl-UZ"/>
        </w:rPr>
      </w:pPr>
      <w:r w:rsidRPr="00B57C50">
        <w:rPr>
          <w:b/>
          <w:sz w:val="28"/>
          <w:szCs w:val="28"/>
          <w:lang w:val="uz-Cyrl-UZ"/>
        </w:rPr>
        <w:t xml:space="preserve">TABIATSHUNOSLIK O’QITISHNING KO’RGAZMALI </w:t>
      </w:r>
      <w:r>
        <w:rPr>
          <w:b/>
          <w:sz w:val="28"/>
          <w:szCs w:val="28"/>
          <w:lang w:val="en-US"/>
        </w:rPr>
        <w:t>M</w:t>
      </w:r>
      <w:r>
        <w:rPr>
          <w:b/>
          <w:sz w:val="28"/>
          <w:szCs w:val="28"/>
          <w:lang w:val="uz-Cyrl-UZ"/>
        </w:rPr>
        <w:t>ETODL</w:t>
      </w:r>
      <w:r>
        <w:rPr>
          <w:b/>
          <w:sz w:val="28"/>
          <w:szCs w:val="28"/>
          <w:lang w:val="en-US"/>
        </w:rPr>
        <w:t>ARI</w:t>
      </w:r>
      <w:r w:rsidRPr="00B57C50">
        <w:rPr>
          <w:sz w:val="28"/>
          <w:szCs w:val="28"/>
          <w:lang w:val="uz-Cyrl-UZ"/>
        </w:rPr>
        <w:t xml:space="preserve"> </w:t>
      </w:r>
    </w:p>
    <w:p w:rsidR="00E11A6F" w:rsidRPr="00601610" w:rsidRDefault="00E11A6F" w:rsidP="00B33D4E">
      <w:pPr>
        <w:tabs>
          <w:tab w:val="num" w:pos="0"/>
        </w:tabs>
        <w:spacing w:line="360" w:lineRule="auto"/>
        <w:ind w:firstLine="540"/>
        <w:jc w:val="both"/>
        <w:rPr>
          <w:sz w:val="28"/>
          <w:szCs w:val="28"/>
          <w:lang w:val="en-US"/>
        </w:rPr>
      </w:pPr>
    </w:p>
    <w:p w:rsidR="00E11A6F" w:rsidRPr="00B57C50" w:rsidRDefault="00E11A6F" w:rsidP="00B33D4E">
      <w:pPr>
        <w:tabs>
          <w:tab w:val="num" w:pos="0"/>
        </w:tabs>
        <w:spacing w:line="360" w:lineRule="auto"/>
        <w:ind w:firstLine="540"/>
        <w:jc w:val="both"/>
        <w:rPr>
          <w:sz w:val="28"/>
          <w:szCs w:val="28"/>
          <w:lang w:val="uz-Cyrl-UZ"/>
        </w:rPr>
      </w:pPr>
      <w:r w:rsidRPr="00B57C50">
        <w:rPr>
          <w:sz w:val="28"/>
          <w:szCs w:val="28"/>
          <w:lang w:val="uz-Cyrl-UZ"/>
        </w:rPr>
        <w:t xml:space="preserve">O’quv jarayonida ko’rgazmali metoddan foydalanish, bilimlarni puxta o’zlashtirish uchun alohida ahamiyat kasb etadi. Ular ta’lim jarayonida ko’rgazmalilik printsipi bilan bog’langanda yanada kengayadi va takomillashadi. </w:t>
      </w:r>
    </w:p>
    <w:p w:rsidR="00E11A6F" w:rsidRPr="00B57C50" w:rsidRDefault="00E11A6F" w:rsidP="00B33D4E">
      <w:pPr>
        <w:tabs>
          <w:tab w:val="num" w:pos="0"/>
        </w:tabs>
        <w:spacing w:line="360" w:lineRule="auto"/>
        <w:ind w:firstLine="540"/>
        <w:jc w:val="both"/>
        <w:rPr>
          <w:sz w:val="28"/>
          <w:szCs w:val="28"/>
          <w:lang w:val="uz-Cyrl-UZ"/>
        </w:rPr>
      </w:pPr>
      <w:r w:rsidRPr="00B57C50">
        <w:rPr>
          <w:sz w:val="28"/>
          <w:szCs w:val="28"/>
          <w:lang w:val="uz-Cyrl-UZ"/>
        </w:rPr>
        <w:t xml:space="preserve"> </w:t>
      </w:r>
      <w:r>
        <w:rPr>
          <w:sz w:val="28"/>
          <w:szCs w:val="28"/>
          <w:lang w:val="uz-Cyrl-UZ"/>
        </w:rPr>
        <w:t xml:space="preserve">Ko’rgazmali metodning </w:t>
      </w:r>
      <w:r w:rsidRPr="00B57C50">
        <w:rPr>
          <w:sz w:val="28"/>
          <w:szCs w:val="28"/>
          <w:lang w:val="uz-Cyrl-UZ"/>
        </w:rPr>
        <w:t xml:space="preserve"> vazi</w:t>
      </w:r>
      <w:r>
        <w:rPr>
          <w:sz w:val="28"/>
          <w:szCs w:val="28"/>
          <w:lang w:val="uz-Cyrl-UZ"/>
        </w:rPr>
        <w:t xml:space="preserve">fasi </w:t>
      </w:r>
      <w:r w:rsidRPr="00B57C50">
        <w:rPr>
          <w:sz w:val="28"/>
          <w:szCs w:val="28"/>
          <w:lang w:val="uz-Cyrl-UZ"/>
        </w:rPr>
        <w:t xml:space="preserve"> o’quv jarayonida o’quvchilar qarab turib, predmetlarni kuzatib va idrok qilib, sezgi organlari yordamida jism yo</w:t>
      </w:r>
      <w:r w:rsidRPr="00DF4619">
        <w:rPr>
          <w:sz w:val="28"/>
          <w:szCs w:val="28"/>
          <w:lang w:val="uz-Cyrl-UZ"/>
        </w:rPr>
        <w:t xml:space="preserve"> </w:t>
      </w:r>
      <w:r w:rsidRPr="00B57C50">
        <w:rPr>
          <w:sz w:val="28"/>
          <w:szCs w:val="28"/>
          <w:lang w:val="uz-Cyrl-UZ"/>
        </w:rPr>
        <w:t>jarayonlar haqida m</w:t>
      </w:r>
      <w:r w:rsidRPr="00DF4619">
        <w:rPr>
          <w:sz w:val="28"/>
          <w:szCs w:val="28"/>
          <w:lang w:val="uz-Cyrl-UZ"/>
        </w:rPr>
        <w:t>a</w:t>
      </w:r>
      <w:r w:rsidRPr="00B57C50">
        <w:rPr>
          <w:sz w:val="28"/>
          <w:szCs w:val="28"/>
          <w:lang w:val="uz-Cyrl-UZ"/>
        </w:rPr>
        <w:t>’lum axborotga ega bo’ladilar, ularni taqqoslash va farqiy belgilarini topish asosida fikrlaydilar, shu asosida muayyan bilimlar shakllanadi, keyinchalik so’zlar, ko’rsatish va tushuntirish orqa</w:t>
      </w:r>
      <w:r>
        <w:rPr>
          <w:sz w:val="28"/>
          <w:szCs w:val="28"/>
          <w:lang w:val="uz-Cyrl-UZ"/>
        </w:rPr>
        <w:t>li qayta ishlanadi</w:t>
      </w:r>
      <w:r w:rsidRPr="00DF4619">
        <w:rPr>
          <w:sz w:val="28"/>
          <w:szCs w:val="28"/>
          <w:lang w:val="uz-Cyrl-UZ"/>
        </w:rPr>
        <w:t xml:space="preserve"> va ularning bilim doirasi yanada kengaytiriladi</w:t>
      </w:r>
      <w:r w:rsidRPr="00B57C50">
        <w:rPr>
          <w:sz w:val="28"/>
          <w:szCs w:val="28"/>
          <w:lang w:val="uz-Cyrl-UZ"/>
        </w:rPr>
        <w:t xml:space="preserve">. </w:t>
      </w:r>
    </w:p>
    <w:p w:rsidR="00E11A6F" w:rsidRPr="00B57C50" w:rsidRDefault="00E11A6F" w:rsidP="00B33D4E">
      <w:pPr>
        <w:tabs>
          <w:tab w:val="num" w:pos="0"/>
        </w:tabs>
        <w:spacing w:line="360" w:lineRule="auto"/>
        <w:ind w:firstLine="540"/>
        <w:jc w:val="both"/>
        <w:rPr>
          <w:sz w:val="28"/>
          <w:szCs w:val="28"/>
          <w:lang w:val="uz-Cyrl-UZ"/>
        </w:rPr>
      </w:pPr>
      <w:r w:rsidRPr="00B57C50">
        <w:rPr>
          <w:sz w:val="28"/>
          <w:szCs w:val="28"/>
          <w:lang w:val="uz-Cyrl-UZ"/>
        </w:rPr>
        <w:t>Ko’rgazmali metod, shu bilan belgilanadiki, ularni qo’llash asosida yangi bilimlar olish maqsad qilib qo’yiladi. Bu jarayonda o’quv filmlaridan, diafilm va diapazitivlarning axborot matnlari  yozuvlar yangi bilimlar egallash uchun bilimlar manbai bo’lib izmat qiladi. Har qanday holatda ham ko’rgazma vositalar qo’llanilganda bolalarning faol idrok etishlari va fikrlashlari ko’zda tutiladi, shuning uchun ham ular oldida aniq bilish vazifasi qo’yiladi. Unda j</w:t>
      </w:r>
      <w:r w:rsidRPr="001363F9">
        <w:rPr>
          <w:sz w:val="28"/>
          <w:szCs w:val="28"/>
          <w:lang w:val="uz-Cyrl-UZ"/>
        </w:rPr>
        <w:t>i</w:t>
      </w:r>
      <w:r w:rsidRPr="00B57C50">
        <w:rPr>
          <w:sz w:val="28"/>
          <w:szCs w:val="28"/>
          <w:lang w:val="uz-Cyrl-UZ"/>
        </w:rPr>
        <w:t>smlar va jarayonlarni kuzatish, qarab chiqish va namoyon bo’lgan borliq va jarayonlarni o’rgatish ko’rsa</w:t>
      </w:r>
      <w:r>
        <w:rPr>
          <w:sz w:val="28"/>
          <w:szCs w:val="28"/>
          <w:lang w:val="uz-Cyrl-UZ"/>
        </w:rPr>
        <w:t>tilishi loz</w:t>
      </w:r>
      <w:r w:rsidRPr="00B54CA2">
        <w:rPr>
          <w:sz w:val="28"/>
          <w:szCs w:val="28"/>
          <w:lang w:val="uz-Cyrl-UZ"/>
        </w:rPr>
        <w:t>im.</w:t>
      </w:r>
      <w:r w:rsidRPr="00B57C50">
        <w:rPr>
          <w:sz w:val="28"/>
          <w:szCs w:val="28"/>
          <w:lang w:val="uz-Cyrl-UZ"/>
        </w:rPr>
        <w:t xml:space="preserve"> </w:t>
      </w:r>
    </w:p>
    <w:p w:rsidR="00E11A6F" w:rsidRPr="00F5527B" w:rsidRDefault="00E11A6F" w:rsidP="00F5527B">
      <w:pPr>
        <w:tabs>
          <w:tab w:val="num" w:pos="0"/>
        </w:tabs>
        <w:spacing w:line="360" w:lineRule="auto"/>
        <w:ind w:firstLine="540"/>
        <w:jc w:val="both"/>
        <w:rPr>
          <w:sz w:val="28"/>
          <w:szCs w:val="28"/>
          <w:lang w:val="uz-Cyrl-UZ"/>
        </w:rPr>
      </w:pPr>
      <w:r w:rsidRPr="00B57C50">
        <w:rPr>
          <w:sz w:val="28"/>
          <w:szCs w:val="28"/>
          <w:lang w:val="uz-Cyrl-UZ"/>
        </w:rPr>
        <w:t>Tabiatshunoslik darslarida tabiiy ob’ektlarni namoyish qilishga katta e’tibor beriladi. Bu bolalarga faqat ularni hajmi, shakli va boshqa belgilari haqida tasavvur qilibgina qolmay, shu bilan birga o’zlashtirish jarayonini tezlashtiradi va faollashti</w:t>
      </w:r>
      <w:r>
        <w:rPr>
          <w:sz w:val="28"/>
          <w:szCs w:val="28"/>
          <w:lang w:val="uz-Cyrl-UZ"/>
        </w:rPr>
        <w:t xml:space="preserve">radi. </w:t>
      </w:r>
    </w:p>
    <w:p w:rsidR="00E11A6F" w:rsidRPr="00B57C50" w:rsidRDefault="00E11A6F" w:rsidP="0020727A">
      <w:pPr>
        <w:tabs>
          <w:tab w:val="num" w:pos="0"/>
        </w:tabs>
        <w:spacing w:line="360" w:lineRule="auto"/>
        <w:ind w:firstLine="540"/>
        <w:jc w:val="both"/>
        <w:rPr>
          <w:sz w:val="28"/>
          <w:szCs w:val="28"/>
          <w:lang w:val="uz-Cyrl-UZ"/>
        </w:rPr>
      </w:pPr>
      <w:r w:rsidRPr="00B57C50">
        <w:rPr>
          <w:sz w:val="28"/>
          <w:szCs w:val="28"/>
          <w:lang w:val="uz-Cyrl-UZ"/>
        </w:rPr>
        <w:t>Ko’rgazmali metodni amalga oshirishda ko’rgazma vositalar asosiy o’rin tutadi.Ko’rgazma v</w:t>
      </w:r>
      <w:r>
        <w:rPr>
          <w:sz w:val="28"/>
          <w:szCs w:val="28"/>
          <w:lang w:val="uz-Cyrl-UZ"/>
        </w:rPr>
        <w:t>ositalar ikki guruhga bo’linadi</w:t>
      </w:r>
      <w:r w:rsidRPr="00A251E5">
        <w:rPr>
          <w:sz w:val="28"/>
          <w:szCs w:val="28"/>
          <w:lang w:val="uz-Cyrl-UZ"/>
        </w:rPr>
        <w:t>:</w:t>
      </w:r>
      <w:r w:rsidRPr="00B57C50">
        <w:rPr>
          <w:sz w:val="28"/>
          <w:szCs w:val="28"/>
          <w:lang w:val="uz-Cyrl-UZ"/>
        </w:rPr>
        <w:t xml:space="preserve"> tabiiy va tasviriy. </w:t>
      </w:r>
    </w:p>
    <w:p w:rsidR="00E11A6F" w:rsidRPr="00B57C50" w:rsidRDefault="00E11A6F" w:rsidP="006423AD">
      <w:pPr>
        <w:tabs>
          <w:tab w:val="num" w:pos="0"/>
        </w:tabs>
        <w:spacing w:line="360" w:lineRule="auto"/>
        <w:jc w:val="both"/>
        <w:rPr>
          <w:sz w:val="28"/>
          <w:szCs w:val="28"/>
          <w:lang w:val="uz-Cyrl-UZ"/>
        </w:rPr>
      </w:pPr>
      <w:r w:rsidRPr="00B57C50">
        <w:rPr>
          <w:sz w:val="28"/>
          <w:szCs w:val="28"/>
          <w:lang w:val="uz-Cyrl-UZ"/>
        </w:rPr>
        <w:t xml:space="preserve">Tabiiy ko’rgazma qurollar tabiat jismlaridir. Ular xona o’simliklari, daraxt shoxlari, barglar, gullar, mevalar, urug’lar, ildizlar, gerbariylar, urug’lar kollektsiyalari, guldastalar va meva sabzavotlar xo’l preparatlaridir. </w:t>
      </w:r>
    </w:p>
    <w:p w:rsidR="00E11A6F" w:rsidRPr="00B57C50" w:rsidRDefault="00E11A6F" w:rsidP="00B33D4E">
      <w:pPr>
        <w:tabs>
          <w:tab w:val="num" w:pos="0"/>
        </w:tabs>
        <w:spacing w:line="360" w:lineRule="auto"/>
        <w:ind w:firstLine="540"/>
        <w:jc w:val="both"/>
        <w:rPr>
          <w:sz w:val="28"/>
          <w:szCs w:val="28"/>
          <w:lang w:val="uz-Cyrl-UZ"/>
        </w:rPr>
      </w:pPr>
      <w:r w:rsidRPr="00B57C50">
        <w:rPr>
          <w:sz w:val="28"/>
          <w:szCs w:val="28"/>
          <w:lang w:val="uz-Cyrl-UZ"/>
        </w:rPr>
        <w:t xml:space="preserve">Hayvonlar bo’yicha esa hayvonlarning tirik namunalari, tulumlari, skeletlari, hashoratlar kollektsiyalari. (Mulyajlar, modellar, rasmlar, gulqog’ozlar, xo’l preparatlar va hokazo). </w:t>
      </w:r>
    </w:p>
    <w:p w:rsidR="00E11A6F" w:rsidRPr="00B57C50" w:rsidRDefault="00E11A6F" w:rsidP="00B33D4E">
      <w:pPr>
        <w:tabs>
          <w:tab w:val="num" w:pos="0"/>
        </w:tabs>
        <w:spacing w:line="360" w:lineRule="auto"/>
        <w:ind w:firstLine="540"/>
        <w:jc w:val="both"/>
        <w:rPr>
          <w:sz w:val="28"/>
          <w:szCs w:val="28"/>
          <w:lang w:val="uz-Cyrl-UZ"/>
        </w:rPr>
      </w:pPr>
      <w:r w:rsidRPr="00B57C50">
        <w:rPr>
          <w:sz w:val="28"/>
          <w:szCs w:val="28"/>
          <w:lang w:val="uz-Cyrl-UZ"/>
        </w:rPr>
        <w:t>Jonsiz  tabiatdagi tabiiy materiallar granit, kvarts, dala shpati, moy, qum, kaltsiy, marmar, ohak, tosh, tuzlar, osh tuzi, toshko’mir, temir, mis rudalar, tuproq, suv va b</w:t>
      </w:r>
      <w:r w:rsidRPr="001363F9">
        <w:rPr>
          <w:sz w:val="28"/>
          <w:szCs w:val="28"/>
          <w:lang w:val="uz-Cyrl-UZ"/>
        </w:rPr>
        <w:t>oshqalar</w:t>
      </w:r>
      <w:r w:rsidRPr="00B57C50">
        <w:rPr>
          <w:sz w:val="28"/>
          <w:szCs w:val="28"/>
          <w:lang w:val="uz-Cyrl-UZ"/>
        </w:rPr>
        <w:t xml:space="preserve">. </w:t>
      </w:r>
    </w:p>
    <w:p w:rsidR="00E11A6F" w:rsidRPr="00B57C50" w:rsidRDefault="00E11A6F" w:rsidP="00B33D4E">
      <w:pPr>
        <w:tabs>
          <w:tab w:val="num" w:pos="0"/>
        </w:tabs>
        <w:spacing w:line="360" w:lineRule="auto"/>
        <w:ind w:firstLine="540"/>
        <w:jc w:val="both"/>
        <w:rPr>
          <w:sz w:val="28"/>
          <w:szCs w:val="28"/>
          <w:lang w:val="uz-Cyrl-UZ"/>
        </w:rPr>
      </w:pPr>
      <w:r w:rsidRPr="00B57C50">
        <w:rPr>
          <w:sz w:val="28"/>
          <w:szCs w:val="28"/>
          <w:lang w:val="uz-Cyrl-UZ"/>
        </w:rPr>
        <w:t>Tabiatshunoslik darslarining mazmuni ko’rgazmali vositalardan foydalangan holda o’quvchilarda mustaqil bilim olishga qaratilgan. Dars jarayonida bolalar ko’rgazma vositalarni ko’zdan kechiradilar, ularni qismlarini tahlil qiladilar, o’zaro taqqoslaydilar va nihoyat o’</w:t>
      </w:r>
      <w:r w:rsidRPr="00F5527B">
        <w:rPr>
          <w:sz w:val="28"/>
          <w:szCs w:val="28"/>
          <w:lang w:val="uz-Cyrl-UZ"/>
        </w:rPr>
        <w:t>x</w:t>
      </w:r>
      <w:r w:rsidRPr="00B57C50">
        <w:rPr>
          <w:sz w:val="28"/>
          <w:szCs w:val="28"/>
          <w:lang w:val="uz-Cyrl-UZ"/>
        </w:rPr>
        <w:t>shashlik tomonlari va farqiy belgilarini aniqlaydilar. Ko’z bilan ko’rib, tafakkur faoliyati yordamida hos</w:t>
      </w:r>
      <w:r>
        <w:rPr>
          <w:sz w:val="28"/>
          <w:szCs w:val="28"/>
          <w:lang w:val="uz-Cyrl-UZ"/>
        </w:rPr>
        <w:t xml:space="preserve">il qilingan bilimlar puxta va </w:t>
      </w:r>
      <w:r w:rsidRPr="00DF7026">
        <w:rPr>
          <w:sz w:val="28"/>
          <w:szCs w:val="28"/>
          <w:lang w:val="uz-Cyrl-UZ"/>
        </w:rPr>
        <w:t>u</w:t>
      </w:r>
      <w:r w:rsidRPr="00B57C50">
        <w:rPr>
          <w:sz w:val="28"/>
          <w:szCs w:val="28"/>
          <w:lang w:val="uz-Cyrl-UZ"/>
        </w:rPr>
        <w:t xml:space="preserve">zoq vaqt xotirada saqlanadi. Ayni paytda o’qituvchining o’quvchilarning bilishga bo’lgan qiziqishlarini oshirishi, yangi bilimlarni qiynalmay o’zlashtirishlari uchun </w:t>
      </w:r>
      <w:r w:rsidRPr="00B54CA2">
        <w:rPr>
          <w:sz w:val="28"/>
          <w:szCs w:val="28"/>
          <w:lang w:val="uz-Cyrl-UZ"/>
        </w:rPr>
        <w:t xml:space="preserve">imkoniyat </w:t>
      </w:r>
      <w:r w:rsidRPr="00B57C50">
        <w:rPr>
          <w:sz w:val="28"/>
          <w:szCs w:val="28"/>
          <w:lang w:val="uz-Cyrl-UZ"/>
        </w:rPr>
        <w:t xml:space="preserve">yaratadi. </w:t>
      </w:r>
    </w:p>
    <w:p w:rsidR="00E11A6F" w:rsidRPr="006423AD" w:rsidRDefault="00E11A6F" w:rsidP="006423AD">
      <w:pPr>
        <w:tabs>
          <w:tab w:val="num" w:pos="0"/>
        </w:tabs>
        <w:spacing w:line="360" w:lineRule="auto"/>
        <w:ind w:firstLine="540"/>
        <w:jc w:val="both"/>
        <w:rPr>
          <w:sz w:val="28"/>
          <w:szCs w:val="28"/>
          <w:lang w:val="uz-Cyrl-UZ"/>
        </w:rPr>
      </w:pPr>
      <w:r w:rsidRPr="00B57C50">
        <w:rPr>
          <w:sz w:val="28"/>
          <w:szCs w:val="28"/>
          <w:lang w:val="uz-Cyrl-UZ"/>
        </w:rPr>
        <w:t xml:space="preserve">Ko’rgazmali metodning qo’llanishini mohityai shundaki, o’quvchilar mazkur ko’rgazmalardan o’z o’rnida foydalangan holda ular haqida ya’ni tabiat jismlari va hodisalariga doir yangi bilimlar hosil qilishdan iborat. Chunonchi, o’simlik dunyosining xarakteriga qarab joyda mo’ljal olish; kuzatish asosida hayvon va o’simliklarning xulq atvoriga, tabiatdagi o’zgarishlariga qarab ob-havoning o’zgarishini oldindan aytib berish tabiiy materiallardan foydalana olish o’quvlari hosil qilinadi. Tabiiy materiallarini mustaqil ravishda o’rganayotganda bolalarning kuzatuvchanligi va diqqa e’tibori rivojlanadi. Bu paytda o’qituvchi kuzatishning </w:t>
      </w:r>
    </w:p>
    <w:p w:rsidR="00E11A6F" w:rsidRPr="00372C02" w:rsidRDefault="00E11A6F" w:rsidP="00F5527B">
      <w:pPr>
        <w:tabs>
          <w:tab w:val="num" w:pos="0"/>
        </w:tabs>
        <w:spacing w:line="360" w:lineRule="auto"/>
        <w:jc w:val="both"/>
        <w:rPr>
          <w:sz w:val="28"/>
          <w:szCs w:val="28"/>
          <w:lang w:val="uz-Cyrl-UZ"/>
        </w:rPr>
      </w:pPr>
      <w:r w:rsidRPr="00B57C50">
        <w:rPr>
          <w:sz w:val="28"/>
          <w:szCs w:val="28"/>
          <w:lang w:val="uz-Cyrl-UZ"/>
        </w:rPr>
        <w:t xml:space="preserve">to’liq rejasini berish hamda o’rganilayotgan jismning belgi va xususiyatlarini </w:t>
      </w:r>
    </w:p>
    <w:p w:rsidR="00E11A6F" w:rsidRPr="00B57C50" w:rsidRDefault="00E11A6F" w:rsidP="00F5527B">
      <w:pPr>
        <w:tabs>
          <w:tab w:val="num" w:pos="0"/>
        </w:tabs>
        <w:spacing w:line="360" w:lineRule="auto"/>
        <w:jc w:val="both"/>
        <w:rPr>
          <w:sz w:val="28"/>
          <w:szCs w:val="28"/>
          <w:lang w:val="uz-Cyrl-UZ"/>
        </w:rPr>
      </w:pPr>
      <w:r w:rsidRPr="00B57C50">
        <w:rPr>
          <w:sz w:val="28"/>
          <w:szCs w:val="28"/>
          <w:lang w:val="uz-Cyrl-UZ"/>
        </w:rPr>
        <w:t xml:space="preserve">qanday aniqlshni ko’rsatish kerak. </w:t>
      </w:r>
    </w:p>
    <w:p w:rsidR="00E11A6F" w:rsidRPr="00B57C50" w:rsidRDefault="00E11A6F" w:rsidP="00B33D4E">
      <w:pPr>
        <w:tabs>
          <w:tab w:val="num" w:pos="0"/>
        </w:tabs>
        <w:spacing w:line="360" w:lineRule="auto"/>
        <w:ind w:firstLine="540"/>
        <w:jc w:val="both"/>
        <w:rPr>
          <w:sz w:val="28"/>
          <w:szCs w:val="28"/>
          <w:lang w:val="uz-Cyrl-UZ"/>
        </w:rPr>
      </w:pPr>
      <w:r w:rsidRPr="00B57C50">
        <w:rPr>
          <w:sz w:val="28"/>
          <w:szCs w:val="28"/>
          <w:lang w:val="uz-Cyrl-UZ"/>
        </w:rPr>
        <w:t xml:space="preserve">Kuzatuvchanlikni rivojlantirishda karta ham katta rol o’ynab, kartada sayohat o’yinlarini o’tkazish, o’rganish asosida shartli kartagrafik belgilarni izchil o’zlashtiriladi. </w:t>
      </w:r>
    </w:p>
    <w:p w:rsidR="00E11A6F" w:rsidRPr="00B57C50" w:rsidRDefault="00E11A6F" w:rsidP="00B33D4E">
      <w:pPr>
        <w:tabs>
          <w:tab w:val="num" w:pos="0"/>
        </w:tabs>
        <w:spacing w:line="360" w:lineRule="auto"/>
        <w:ind w:firstLine="540"/>
        <w:jc w:val="both"/>
        <w:rPr>
          <w:sz w:val="28"/>
          <w:szCs w:val="28"/>
          <w:lang w:val="uz-Cyrl-UZ"/>
        </w:rPr>
      </w:pPr>
      <w:r>
        <w:rPr>
          <w:sz w:val="28"/>
          <w:szCs w:val="28"/>
          <w:lang w:val="uz-Cyrl-UZ"/>
        </w:rPr>
        <w:t xml:space="preserve"> </w:t>
      </w:r>
      <w:r>
        <w:rPr>
          <w:sz w:val="28"/>
          <w:szCs w:val="28"/>
          <w:lang w:val="en-US"/>
        </w:rPr>
        <w:t>O</w:t>
      </w:r>
      <w:r>
        <w:rPr>
          <w:sz w:val="28"/>
          <w:szCs w:val="28"/>
          <w:lang w:val="uz-Cyrl-UZ"/>
        </w:rPr>
        <w:t>’quvchilar</w:t>
      </w:r>
      <w:r w:rsidRPr="00B57C50">
        <w:rPr>
          <w:sz w:val="28"/>
          <w:szCs w:val="28"/>
          <w:lang w:val="uz-Cyrl-UZ"/>
        </w:rPr>
        <w:t xml:space="preserve"> yashab turgan tabiati va odamlar mehnatini kuzatishi natiasida “Tabiat va mehnat kalendar” ni to’ldiradilar. Bu esa tabiatdagi o’zgarishlarni o’rganishda muhim o’rin tutadi. </w:t>
      </w:r>
    </w:p>
    <w:p w:rsidR="00E11A6F" w:rsidRPr="00B57C50" w:rsidRDefault="00E11A6F" w:rsidP="00B33D4E">
      <w:pPr>
        <w:tabs>
          <w:tab w:val="num" w:pos="0"/>
        </w:tabs>
        <w:spacing w:line="360" w:lineRule="auto"/>
        <w:ind w:firstLine="540"/>
        <w:jc w:val="both"/>
        <w:rPr>
          <w:sz w:val="28"/>
          <w:szCs w:val="28"/>
          <w:lang w:val="uz-Cyrl-UZ"/>
        </w:rPr>
      </w:pPr>
      <w:r w:rsidRPr="00B57C50">
        <w:rPr>
          <w:sz w:val="28"/>
          <w:szCs w:val="28"/>
          <w:lang w:val="uz-Cyrl-UZ"/>
        </w:rPr>
        <w:t xml:space="preserve">Ko’rgazmali metod asosida uyushtirilayotgan darslarda bolalar diqqatiga havola qilish qisqa muddatli, diqqatni jalb qiluvchi tajribalarga ham e’tibor qaratiladi. </w:t>
      </w:r>
    </w:p>
    <w:p w:rsidR="00E11A6F" w:rsidRPr="00B57C50" w:rsidRDefault="00E11A6F" w:rsidP="00B33D4E">
      <w:pPr>
        <w:tabs>
          <w:tab w:val="num" w:pos="0"/>
        </w:tabs>
        <w:spacing w:line="360" w:lineRule="auto"/>
        <w:ind w:firstLine="540"/>
        <w:jc w:val="both"/>
        <w:rPr>
          <w:sz w:val="28"/>
          <w:szCs w:val="28"/>
          <w:lang w:val="uz-Cyrl-UZ"/>
        </w:rPr>
      </w:pPr>
      <w:r>
        <w:rPr>
          <w:sz w:val="28"/>
          <w:szCs w:val="28"/>
          <w:lang w:val="uz-Cyrl-UZ"/>
        </w:rPr>
        <w:t>Tajriba</w:t>
      </w:r>
      <w:r>
        <w:rPr>
          <w:sz w:val="28"/>
          <w:szCs w:val="28"/>
          <w:lang w:val="en-US"/>
        </w:rPr>
        <w:t xml:space="preserve"> </w:t>
      </w:r>
      <w:r w:rsidRPr="00B57C50">
        <w:rPr>
          <w:sz w:val="28"/>
          <w:szCs w:val="28"/>
          <w:lang w:val="uz-Cyrl-UZ"/>
        </w:rPr>
        <w:t xml:space="preserve">o’quvchilar uchun qiziqarli va atrof-muhitni bilib olishning samarali usulidir. Kichik, qisqa muddatli tajribalarning targ’ib topishida o’ziga xos ahamiyat kasb etadi. U mantiqiy tafakkur va nutqni o’stirishda, tabiatning ichki muhim sirlarini ochishda o’ziga xos o’ringa ega. Ularning natijajasi ularoq bolalar yangi bilimlarga ega bo’ladilar. </w:t>
      </w:r>
    </w:p>
    <w:p w:rsidR="00E11A6F" w:rsidRPr="00B57C50" w:rsidRDefault="00E11A6F" w:rsidP="00B33D4E">
      <w:pPr>
        <w:tabs>
          <w:tab w:val="num" w:pos="0"/>
        </w:tabs>
        <w:spacing w:line="360" w:lineRule="auto"/>
        <w:ind w:firstLine="540"/>
        <w:jc w:val="both"/>
        <w:rPr>
          <w:sz w:val="28"/>
          <w:szCs w:val="28"/>
          <w:lang w:val="uz-Cyrl-UZ"/>
        </w:rPr>
      </w:pPr>
      <w:r w:rsidRPr="00B57C50">
        <w:rPr>
          <w:sz w:val="28"/>
          <w:szCs w:val="28"/>
          <w:lang w:val="uz-Cyrl-UZ"/>
        </w:rPr>
        <w:t xml:space="preserve">Xulosa qilib atganda, darslarni ko’rgazmali </w:t>
      </w:r>
      <w:r>
        <w:rPr>
          <w:sz w:val="28"/>
          <w:szCs w:val="28"/>
          <w:lang w:val="uz-Cyrl-UZ"/>
        </w:rPr>
        <w:t xml:space="preserve">metodda tashkil qilish, </w:t>
      </w:r>
      <w:r w:rsidRPr="00B57C50">
        <w:rPr>
          <w:sz w:val="28"/>
          <w:szCs w:val="28"/>
          <w:lang w:val="uz-Cyrl-UZ"/>
        </w:rPr>
        <w:t xml:space="preserve">dunyoni turli-tuman shakl, hajm, ranglar </w:t>
      </w:r>
      <w:r>
        <w:rPr>
          <w:sz w:val="28"/>
          <w:szCs w:val="28"/>
          <w:lang w:val="uz-Cyrl-UZ"/>
        </w:rPr>
        <w:t>jilosi, voqeliklarning o’zaro u</w:t>
      </w:r>
      <w:r w:rsidRPr="00B57C50">
        <w:rPr>
          <w:sz w:val="28"/>
          <w:szCs w:val="28"/>
          <w:lang w:val="uz-Cyrl-UZ"/>
        </w:rPr>
        <w:t xml:space="preserve">zviy bog’liqligi sabab va oqibat jarayonlarini his qilish, idork etish, </w:t>
      </w:r>
      <w:r>
        <w:rPr>
          <w:sz w:val="28"/>
          <w:szCs w:val="28"/>
          <w:lang w:val="uz-Cyrl-UZ"/>
        </w:rPr>
        <w:t xml:space="preserve">faktlarga tayanib </w:t>
      </w:r>
      <w:r w:rsidRPr="00B57C50">
        <w:rPr>
          <w:sz w:val="28"/>
          <w:szCs w:val="28"/>
          <w:lang w:val="uz-Cyrl-UZ"/>
        </w:rPr>
        <w:t xml:space="preserve"> xulosalar chiqarish, shu asosda dunyoviy bilimlarni egallashdek maqsadli vazifani hal qilinishida salmoqli o’rin tutadi.                              </w:t>
      </w:r>
    </w:p>
    <w:p w:rsidR="00E11A6F" w:rsidRPr="002B26C0" w:rsidRDefault="00E11A6F" w:rsidP="00B33D4E">
      <w:pPr>
        <w:tabs>
          <w:tab w:val="num" w:pos="0"/>
        </w:tabs>
        <w:spacing w:line="360" w:lineRule="auto"/>
        <w:ind w:firstLine="540"/>
        <w:rPr>
          <w:sz w:val="28"/>
          <w:szCs w:val="28"/>
          <w:lang w:val="uz-Cyrl-UZ"/>
        </w:rPr>
      </w:pPr>
    </w:p>
    <w:p w:rsidR="00E11A6F" w:rsidRPr="002B26C0" w:rsidRDefault="00E11A6F" w:rsidP="00B33D4E">
      <w:pPr>
        <w:tabs>
          <w:tab w:val="num" w:pos="0"/>
        </w:tabs>
        <w:spacing w:line="360" w:lineRule="auto"/>
        <w:ind w:firstLine="540"/>
        <w:rPr>
          <w:sz w:val="28"/>
          <w:szCs w:val="28"/>
          <w:lang w:val="uz-Cyrl-UZ"/>
        </w:rPr>
      </w:pPr>
    </w:p>
    <w:p w:rsidR="00E11A6F" w:rsidRPr="002B26C0" w:rsidRDefault="00E11A6F" w:rsidP="00B33D4E">
      <w:pPr>
        <w:tabs>
          <w:tab w:val="num" w:pos="0"/>
        </w:tabs>
        <w:spacing w:line="360" w:lineRule="auto"/>
        <w:ind w:firstLine="540"/>
        <w:jc w:val="center"/>
        <w:rPr>
          <w:b/>
          <w:bCs/>
          <w:sz w:val="28"/>
          <w:szCs w:val="28"/>
          <w:lang w:val="uz-Cyrl-UZ"/>
        </w:rPr>
      </w:pPr>
    </w:p>
    <w:p w:rsidR="00E11A6F" w:rsidRPr="00B54CA2" w:rsidRDefault="00E11A6F" w:rsidP="00B33D4E">
      <w:pPr>
        <w:spacing w:line="360" w:lineRule="auto"/>
        <w:rPr>
          <w:lang w:val="uz-Cyrl-UZ"/>
        </w:rPr>
      </w:pPr>
    </w:p>
    <w:p w:rsidR="00E11A6F" w:rsidRPr="00B54CA2" w:rsidRDefault="00E11A6F" w:rsidP="00B33D4E">
      <w:pPr>
        <w:spacing w:line="360" w:lineRule="auto"/>
        <w:rPr>
          <w:lang w:val="uz-Cyrl-UZ"/>
        </w:rPr>
      </w:pPr>
    </w:p>
    <w:sectPr w:rsidR="00E11A6F" w:rsidRPr="00B54CA2" w:rsidSect="00DE72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4CA2"/>
    <w:rsid w:val="00132146"/>
    <w:rsid w:val="001363F9"/>
    <w:rsid w:val="001772E0"/>
    <w:rsid w:val="0020727A"/>
    <w:rsid w:val="002B26C0"/>
    <w:rsid w:val="00372C02"/>
    <w:rsid w:val="003E30FD"/>
    <w:rsid w:val="00544C2D"/>
    <w:rsid w:val="00557863"/>
    <w:rsid w:val="00601610"/>
    <w:rsid w:val="006423AD"/>
    <w:rsid w:val="006533E5"/>
    <w:rsid w:val="00663421"/>
    <w:rsid w:val="007B564F"/>
    <w:rsid w:val="007E4E52"/>
    <w:rsid w:val="00824442"/>
    <w:rsid w:val="008A49D8"/>
    <w:rsid w:val="00944CEF"/>
    <w:rsid w:val="0099617D"/>
    <w:rsid w:val="009E7A55"/>
    <w:rsid w:val="00A251E5"/>
    <w:rsid w:val="00A2758B"/>
    <w:rsid w:val="00A32308"/>
    <w:rsid w:val="00AB1E99"/>
    <w:rsid w:val="00B33D4E"/>
    <w:rsid w:val="00B54CA2"/>
    <w:rsid w:val="00B57C50"/>
    <w:rsid w:val="00B85022"/>
    <w:rsid w:val="00B94E92"/>
    <w:rsid w:val="00BC491D"/>
    <w:rsid w:val="00BD5C93"/>
    <w:rsid w:val="00C67847"/>
    <w:rsid w:val="00D50FF5"/>
    <w:rsid w:val="00DE72EE"/>
    <w:rsid w:val="00DF282C"/>
    <w:rsid w:val="00DF4619"/>
    <w:rsid w:val="00DF7026"/>
    <w:rsid w:val="00E11A6F"/>
    <w:rsid w:val="00E929AB"/>
    <w:rsid w:val="00EE03A8"/>
    <w:rsid w:val="00F5527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CA2"/>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601610"/>
    <w:pPr>
      <w:widowControl w:val="0"/>
      <w:autoSpaceDE w:val="0"/>
      <w:autoSpaceDN w:val="0"/>
      <w:adjustRightInd w:val="0"/>
      <w:spacing w:after="120" w:line="480" w:lineRule="auto"/>
    </w:pPr>
    <w:rPr>
      <w:noProof/>
      <w:sz w:val="20"/>
      <w:szCs w:val="20"/>
      <w:lang w:val="en-US"/>
    </w:rPr>
  </w:style>
  <w:style w:type="character" w:customStyle="1" w:styleId="BodyText2Char">
    <w:name w:val="Body Text 2 Char"/>
    <w:basedOn w:val="DefaultParagraphFont"/>
    <w:link w:val="BodyText2"/>
    <w:uiPriority w:val="99"/>
    <w:locked/>
    <w:rsid w:val="00601610"/>
    <w:rPr>
      <w:rFonts w:ascii="Times New Roman" w:hAnsi="Times New Roman" w:cs="Times New Roman"/>
      <w:noProof/>
      <w:sz w:val="20"/>
      <w:szCs w:val="20"/>
      <w:lang w:val="en-US"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TotalTime>
  <Pages>3</Pages>
  <Words>3127</Words>
  <Characters>1783</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Admin</cp:lastModifiedBy>
  <cp:revision>15</cp:revision>
  <dcterms:created xsi:type="dcterms:W3CDTF">2015-04-05T13:56:00Z</dcterms:created>
  <dcterms:modified xsi:type="dcterms:W3CDTF">2015-10-19T12:09:00Z</dcterms:modified>
</cp:coreProperties>
</file>