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6A1" w:rsidRPr="000B2663" w:rsidRDefault="008E76A1" w:rsidP="005F7B6C">
      <w:pPr>
        <w:spacing w:after="0" w:line="360" w:lineRule="auto"/>
        <w:ind w:firstLine="709"/>
        <w:jc w:val="right"/>
        <w:rPr>
          <w:rFonts w:ascii="Times New Roman" w:hAnsi="Times New Roman"/>
          <w:b/>
          <w:sz w:val="28"/>
          <w:szCs w:val="28"/>
        </w:rPr>
      </w:pPr>
      <w:r w:rsidRPr="0094128F">
        <w:rPr>
          <w:rFonts w:ascii="Times New Roman" w:hAnsi="Times New Roman"/>
          <w:b/>
          <w:sz w:val="28"/>
          <w:szCs w:val="28"/>
        </w:rPr>
        <w:t>Татьяна М</w:t>
      </w:r>
      <w:r w:rsidRPr="000B2663">
        <w:rPr>
          <w:rFonts w:ascii="Times New Roman" w:hAnsi="Times New Roman"/>
          <w:b/>
          <w:sz w:val="28"/>
          <w:szCs w:val="28"/>
        </w:rPr>
        <w:t>елентьева</w:t>
      </w:r>
    </w:p>
    <w:p w:rsidR="008E76A1" w:rsidRPr="000B2663" w:rsidRDefault="008E76A1" w:rsidP="005F7B6C">
      <w:pPr>
        <w:spacing w:after="0" w:line="360" w:lineRule="auto"/>
        <w:ind w:firstLine="709"/>
        <w:jc w:val="right"/>
        <w:rPr>
          <w:rFonts w:ascii="Times New Roman" w:hAnsi="Times New Roman"/>
          <w:b/>
          <w:sz w:val="28"/>
          <w:szCs w:val="28"/>
        </w:rPr>
      </w:pPr>
      <w:r w:rsidRPr="000B2663">
        <w:rPr>
          <w:rFonts w:ascii="Times New Roman" w:hAnsi="Times New Roman"/>
          <w:b/>
          <w:sz w:val="28"/>
          <w:szCs w:val="28"/>
        </w:rPr>
        <w:t>(Харьков, Украина)</w:t>
      </w:r>
    </w:p>
    <w:p w:rsidR="008E76A1" w:rsidRDefault="008E76A1" w:rsidP="005F7B6C">
      <w:pPr>
        <w:spacing w:after="0" w:line="360" w:lineRule="auto"/>
        <w:ind w:firstLine="709"/>
        <w:jc w:val="center"/>
        <w:rPr>
          <w:rFonts w:ascii="Times New Roman" w:hAnsi="Times New Roman"/>
          <w:b/>
          <w:sz w:val="28"/>
          <w:szCs w:val="28"/>
        </w:rPr>
      </w:pPr>
    </w:p>
    <w:p w:rsidR="008E76A1" w:rsidRDefault="008E76A1" w:rsidP="005F7B6C">
      <w:pPr>
        <w:spacing w:after="0" w:line="360" w:lineRule="auto"/>
        <w:ind w:firstLine="709"/>
        <w:jc w:val="center"/>
        <w:rPr>
          <w:rFonts w:ascii="Times New Roman" w:hAnsi="Times New Roman"/>
          <w:b/>
          <w:sz w:val="28"/>
          <w:szCs w:val="28"/>
        </w:rPr>
      </w:pPr>
      <w:r w:rsidRPr="002A35AD">
        <w:rPr>
          <w:rFonts w:ascii="Times New Roman" w:hAnsi="Times New Roman"/>
          <w:b/>
          <w:sz w:val="28"/>
          <w:szCs w:val="28"/>
        </w:rPr>
        <w:t>ЧЕЛОВЕК И ОБЩЕСТВО. НЕ</w:t>
      </w:r>
      <w:r>
        <w:rPr>
          <w:rFonts w:ascii="Times New Roman" w:hAnsi="Times New Roman"/>
          <w:b/>
          <w:sz w:val="28"/>
          <w:szCs w:val="28"/>
        </w:rPr>
        <w:t>КОТОРЫЕ ПРОБЛЕМЫ ВЗАИМОДЕЙСТВИЯ</w:t>
      </w:r>
    </w:p>
    <w:p w:rsidR="008E76A1" w:rsidRPr="002A35AD" w:rsidRDefault="008E76A1" w:rsidP="005F7B6C">
      <w:pPr>
        <w:spacing w:after="0" w:line="360" w:lineRule="auto"/>
        <w:ind w:firstLine="709"/>
        <w:jc w:val="center"/>
        <w:rPr>
          <w:rFonts w:ascii="Times New Roman" w:hAnsi="Times New Roman"/>
          <w:b/>
          <w:sz w:val="28"/>
          <w:szCs w:val="28"/>
        </w:rPr>
      </w:pP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В настоящий момент мы находимся в эпицентре масштабных социальных изменений. И уже очевидно, что стремления и действия людей могут менять и условия общественной жизни, и общественное устройство. Причем каждый выбирает сам способ и форму приобщения к общественным процессам – либо в форме активного влияния на процессы, либо в качестве стороннего наблюдателя.</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При этом важно отметить, что не любая форма активности носит позитивный характер и способствует общественному прогрессу. Поэтому общество всегда интересовали механизмы взаимодействия общества и человека, влияния общества на личность с целью выработки позитивных черт социально активной личности.</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Уже с древних времен возникали различные социальные теории, делающие попытки объяснить различные общественные процессы и степень влияния на них человека.</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Первоначально общество признавалось зависимым от каких-то внешних сил, либо идеальных, либо материальных, которые стояли над обществом и влияли на все общественные процессы. Важно отметить, что уже тогда стремление изучить общество как цельное явление способствовали первым усилиям в познании объективных законов общественного развития.</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И уже в трудах основоположника классической социологии О.Конта мы видим стремление направить социологию, позитивную науку, на изучение механизмов установления социального порядка и социального прогресса. Вслед за О.</w:t>
      </w:r>
      <w:bookmarkStart w:id="0" w:name="_GoBack"/>
      <w:bookmarkEnd w:id="0"/>
      <w:r w:rsidRPr="002A35AD">
        <w:rPr>
          <w:rFonts w:ascii="Times New Roman" w:hAnsi="Times New Roman"/>
          <w:sz w:val="28"/>
          <w:szCs w:val="28"/>
        </w:rPr>
        <w:t>Контом делалось множество попыток объяснить социальные явления. Можно вспомнить и Г.Спенсера, и Э.Дюркгейма, и М.Вебера, и К.Маркса и многих других исследователей. При этом общество всегда рассматривалось как реальный социальный объект, жизнедеятельность которого происходит по собственным объективным законам. И предназначение общества как цельного социального организма определялось значительно выше отдельного человека, поэтому оно было призвано руководить жизнью человека, формировать его личность, общечеловеческие и моральные ценности. Эти принципы были заложены в идеи эволюционизма и исторического материализма. В течение длительного времени они были основной философской парадигмой в нашей стране.</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Идеи эволюционизма, исторического материализма способствовали консолидации и укреплению целостности общества. Но вместе с тем эти идеи подвергались и серьезной критике, т.к. общество представлялось как единое сообщество людей, основой которого выступало иерархическое государство с вертикально ориентированной мобильностью, а все элементы социальной системы имели жесткую организационную структуру. В этой системе активность личности сводилась к возможности реорганизации условий своей жизнедеятельности и уровнем возможностей такой реорганизации. А она зависела от места человека в системе общественных отношений, т.е. человек оставался вторичным по отношению к государству.</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Таким образом, взгляд на человека как на</w:t>
      </w:r>
      <w:r>
        <w:rPr>
          <w:rFonts w:ascii="Times New Roman" w:hAnsi="Times New Roman"/>
          <w:sz w:val="28"/>
          <w:szCs w:val="28"/>
        </w:rPr>
        <w:t xml:space="preserve"> </w:t>
      </w:r>
      <w:r w:rsidRPr="002A35AD">
        <w:rPr>
          <w:rFonts w:ascii="Times New Roman" w:hAnsi="Times New Roman"/>
          <w:sz w:val="28"/>
          <w:szCs w:val="28"/>
        </w:rPr>
        <w:t>активного субъекта социальных изменений, был не актуален при таком подходе.</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И вместе с тем, набирали силу и другие идеи, которые стали активно реагировать на  социально-экономические и политические изменения, происходящие в мире.</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Эти изменения связаны с замещением централизованной экономики рыночной экономикой, с заменой диктатуры одной партии демократическим переходом от авторитаризма к плюрализму. Все эти процессы потребовали по- иному взглянуть на роль и место человека в обществе, на способы формирования и проявления его социальной активности. Обществом стала востребована активная, инициативная личность, способная взять ответственность на себя, решать любые сложные проблемы. И одним из механизмов решения этой задачи всегда была и остается система образования и воспитания.</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Современное образование проходит долгий и трудный период реформирования и трансформации, результатом чего стала возможность подготовки не только узкопрофильных специалистов, но и широкообразованных профессионалов. Качество специалиста стало определяться его умением быстро адаптироваться в меняющемся мире, профессионально общаться на разных уровнях, эффективно заниматься бизнесом, политикой и, при этом, обладать еще набором моральных качеств.</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Целью современного образования все чаще становится формирование творческой личности, обеспечение приоритета человека перед обществом и государством, становление его морального и физического здоровья, возрождение духовности и культуры во всем их многообразии.</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Для реализации этой цели надо идти по пути реального возрождения общечеловеческих ценностей и наполнения их реальным содержанием. Невозможно создать современное, цивилизованное общество, в котором бы не учитывались интересы каждого человека, какими бы незначительными они не казались по сравнению с глобальными мировыми и государственными проблемами. Важно помнить и о создании условий, в которых человек будет чувствовать себя социально, экономически и политически защищенным. Система образования должна помочь преодолеть отчужденность во взглядах и отношениях людей, которая только усилилась после последних политических событий. Но решение этих задач сопряжено с большими трудностями.</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Связаны они с тем, что человек в нашем обществе всегда испытывал недоверие к государству и его институтам в вопросах защиты его прав, удовлетворении насущных потребностей и реализации его интересов. Отсюда и многочисленные примеры инициативы и активности людей в разных сферах жизни общества в рамках формирующегося гражданского общества за рамками компетенции государства. Но далеко не всегда эта активность носит позитивный характер и приносит пользу людям. Поэтому очевидно, что без участия общества и институтов государства в процессе формирования активной личности сформировать такую личность будет очень сложно. Но этот процесс не должен выглядеть как жесткое навязывание каких-то норм и принципов, обязательных для исполнения. Задача общества –  объединить усилия институтов государства и гражданского общества по выработке общих направлений и принципов, характеризующих желаемые формы взаимодействия человека и государства, исходя из модели социально-политического устройства, реализуемой в данном обществе. Но человек при этом должен иметь право отстаивать собственное мнение и свободу выбора в способах защиты своих прав и отстаивании своих интересов.</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И здесь система образования и воспитания должна играть решающую роль. Можно выделить несколько стратегических направлений в деятельности системы образования и воспитания по поддержке и развитию активности личности и обеспечении ее необходимым набором знаний.</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Демократизация общества и усилия власти его реформирования в этом направлении предполагает необходимость «очеловечивания» всей системы социальных отношений. Это предполагает радикальный поворот от объектного подхода к объектно-субъектному, когда человек действительно становится центром общественной жизни во всех ее проявлениях. Вся социальная деятельность имеет смысл своего существования, когда обеспечивает возможность удовлетворять материальные, духовные потребности человека, т.е. быть направлена на самого человека. Не утратили своей актуальности вопросы о смысле жизни, о содержании общечеловеческих ценностей, которые в синтезе с национальной ментальностью составляют основы гуманистичности. Речь идет о таких ценностях как забота о человеке как высшей цели жизни, сопереживание его чаяниям и проблемам, отзывчивость, сердечность и многие другие качества. Поэтому формирование знаний об этих ценностях, раскрытие смысла и содержания понятий «человек», «личность», «государство», «гражданское общество», «гуманизм», «права человека» и многие другие понятия – важная задача системы образования</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И кризис идей либеральной рыночной экономики в современном мире только подчеркивает востребованность таких человеческих качеств.</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 xml:space="preserve">Дальнейшая трансформация и реформирование нашего общества предполагают возрастание роли индивидуальной активности креативной личности, которая способна на реформаторские действия и обладает необходимыми для этого знаниями и навыками. Последние события, происходившие в нашей стране, показали, что молодежь особенно остро переживает конфликт между «консервативным» прошлым и обновленным будущем. При этом молодые люди часто не понимают, что эта трансформация не может проходить быстро, с помощью принятия нескольких управленческих решений органами власти. </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К этим изменения должен быть готов, прежде всего, сам человек, его психика, его способность быстро приспосабливаться к  меняющейся жизни и ее условиям, уметь правильно реагировать на неизбежные  кризисные ситуации и быстро находить выход из них.</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Поэтому современная система образования и воспитания должна иметь опережающий характер, включать в себя модели будущего, т.е. выполнять прогностическую функцию.</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Одной из характерных черт современного мира есть процесс глобализации, что означает расширение единых технологий, общей культуры и цивилизационных ценностей, моделей поведения, образов жизни и т.д., ставших едиными для всего цивилизованного мира. Это приводит с одной стороны к стандартизации и упрощению процессов мирового взаимодействия. С другой стороны это предполагает неизбежное навязывание стандартов, прежде всего европейской культуры, всему мировому сообществу, а как результат – угрозе утраты своей этнической, культурной идентичности.</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 xml:space="preserve">Поэтому система образования и воспитания должна, также, делать акцент и на формировании черт гражданина и патриота. Задача патриотического воспитания – обеспечение единства этничной, культурной, языковой составляющей любого народа, понимания его самобытности и значимости в жизни общества. </w:t>
      </w:r>
    </w:p>
    <w:p w:rsidR="008E76A1" w:rsidRPr="002A35AD" w:rsidRDefault="008E76A1" w:rsidP="005F7B6C">
      <w:pPr>
        <w:spacing w:after="0" w:line="360" w:lineRule="auto"/>
        <w:ind w:firstLine="709"/>
        <w:jc w:val="both"/>
        <w:rPr>
          <w:rFonts w:ascii="Times New Roman" w:hAnsi="Times New Roman"/>
          <w:sz w:val="28"/>
          <w:szCs w:val="28"/>
        </w:rPr>
      </w:pPr>
      <w:r w:rsidRPr="002A35AD">
        <w:rPr>
          <w:rFonts w:ascii="Times New Roman" w:hAnsi="Times New Roman"/>
          <w:sz w:val="28"/>
          <w:szCs w:val="28"/>
        </w:rPr>
        <w:t>Таким образом, система образования и воспитания были и остаются важнейшим звеном цивилизационного процесса и инструментом социализации личности. Поэтому развитие этой системы, укрепление ее материальной базы и кадрового потенциала будет способствовать и более эффективному реформированию всего общества и включению его в мировое сообщество в качестве равноправного партнера</w:t>
      </w:r>
      <w:r>
        <w:rPr>
          <w:rFonts w:ascii="Times New Roman" w:hAnsi="Times New Roman"/>
          <w:sz w:val="28"/>
          <w:szCs w:val="28"/>
        </w:rPr>
        <w:t>.</w:t>
      </w:r>
    </w:p>
    <w:sectPr w:rsidR="008E76A1" w:rsidRPr="002A35AD" w:rsidSect="005F7B6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FF9"/>
    <w:rsid w:val="000B2663"/>
    <w:rsid w:val="001667E3"/>
    <w:rsid w:val="00197134"/>
    <w:rsid w:val="0023317F"/>
    <w:rsid w:val="002A35AD"/>
    <w:rsid w:val="00311CBD"/>
    <w:rsid w:val="00362B46"/>
    <w:rsid w:val="003D1542"/>
    <w:rsid w:val="00475A01"/>
    <w:rsid w:val="005D5EA9"/>
    <w:rsid w:val="005E26FD"/>
    <w:rsid w:val="005F7B6C"/>
    <w:rsid w:val="006507C6"/>
    <w:rsid w:val="00676E87"/>
    <w:rsid w:val="007213A7"/>
    <w:rsid w:val="00773FC9"/>
    <w:rsid w:val="007C3627"/>
    <w:rsid w:val="008018FF"/>
    <w:rsid w:val="00852272"/>
    <w:rsid w:val="00853A78"/>
    <w:rsid w:val="00871A36"/>
    <w:rsid w:val="008D4B21"/>
    <w:rsid w:val="008E76A1"/>
    <w:rsid w:val="0094128F"/>
    <w:rsid w:val="00946976"/>
    <w:rsid w:val="00952B92"/>
    <w:rsid w:val="00A06D4F"/>
    <w:rsid w:val="00A1392E"/>
    <w:rsid w:val="00A16495"/>
    <w:rsid w:val="00A32C35"/>
    <w:rsid w:val="00A61DD9"/>
    <w:rsid w:val="00B2521B"/>
    <w:rsid w:val="00B32DB7"/>
    <w:rsid w:val="00B45DF2"/>
    <w:rsid w:val="00BA7436"/>
    <w:rsid w:val="00C3274B"/>
    <w:rsid w:val="00CA3CC0"/>
    <w:rsid w:val="00CB5FF9"/>
    <w:rsid w:val="00DB0EB7"/>
    <w:rsid w:val="00DC3591"/>
    <w:rsid w:val="00E92DBC"/>
    <w:rsid w:val="00F277FF"/>
    <w:rsid w:val="00FE29C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74B"/>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6</Pages>
  <Words>6295</Words>
  <Characters>3589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2015-10-28T11:21:00Z</dcterms:created>
  <dcterms:modified xsi:type="dcterms:W3CDTF">2015-10-28T21:43:00Z</dcterms:modified>
</cp:coreProperties>
</file>