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72" w:rsidRDefault="008C0E72" w:rsidP="0041174A">
      <w:pPr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Людмила</w:t>
      </w:r>
      <w:r w:rsidRPr="009C41D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Деденко</w:t>
      </w:r>
    </w:p>
    <w:p w:rsidR="008C0E72" w:rsidRDefault="008C0E72" w:rsidP="0041174A">
      <w:pPr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(Київ, Україна)</w:t>
      </w:r>
    </w:p>
    <w:p w:rsidR="008C0E72" w:rsidRPr="005F4990" w:rsidRDefault="008C0E72" w:rsidP="0041174A">
      <w:pPr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</w:p>
    <w:p w:rsidR="008C0E72" w:rsidRDefault="008C0E72" w:rsidP="0041174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41174A">
        <w:rPr>
          <w:b/>
          <w:sz w:val="28"/>
          <w:szCs w:val="28"/>
          <w:lang w:val="uk-UA"/>
        </w:rPr>
        <w:t>РОЗРАХУНКОВІ ОПЕРАЦІЇ БАНКІВ</w:t>
      </w:r>
    </w:p>
    <w:p w:rsidR="008C0E72" w:rsidRPr="0041174A" w:rsidRDefault="008C0E72" w:rsidP="0041174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C0E72" w:rsidRPr="0041174A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1174A">
        <w:rPr>
          <w:sz w:val="28"/>
          <w:szCs w:val="28"/>
          <w:lang w:val="uk-UA"/>
        </w:rPr>
        <w:t>В тезах доповіді досліджено діяльність банківських установ з розрахункових операцій, теоретичні основи розрахункових операцій банків в Україні. Розглянуто законодавчі та правові акти у розрахунковому обслуговуванні. Запропоновано впровадження нового рівня сервісу клієнтів  з метою зниження рівня банківських ризиків.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1174A">
        <w:rPr>
          <w:sz w:val="28"/>
          <w:szCs w:val="28"/>
          <w:lang w:val="uk-UA"/>
        </w:rPr>
        <w:t>Найбільш перспективними операції з готівковими коштами стають безготівкові розрахунки (вони сягають понад</w:t>
      </w:r>
      <w:r w:rsidRPr="005F4990">
        <w:rPr>
          <w:sz w:val="28"/>
          <w:szCs w:val="28"/>
          <w:lang w:val="uk-UA"/>
        </w:rPr>
        <w:t xml:space="preserve"> 80% грошового обороту).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Порядок організації безготівкових розрахунків в господарському обороті України, принципи його організації викладені в Інструкції № 7 «Про безготівкові розрахунки в господарському обороті України», затвердженій постановою Правління Національного банку України від 02.08.96 за № 204 із урахуванням змін, затверджених Постановою НБУ від 31.12.97 за № 473. [1]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Розрахункові обслуговування клієнтів - це одна із трьох базових операцій банку, яка класифікує їх як фінансові установи, що називаються банками і спрямовані на забезпечення взаємних розрахунків між учасниками господарських відносин.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Безготівкові розрахунки - перерахування банками певної суми коштів із рахунків платників на рахунки одержувачів коштів, а також перерахування банками за дорученням підприємств і фізичних осіб коштів, унесених ними готівкою в касу банку, на рахунки одержувачів коштів. [2]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В сучасних умовах більшість банків перейшли до безготівкового масового обслуговування клієнтів системи онлайн-банкінгу, яка здійснює різні операцій дистанційно, що спрощує розрахунковий термін і робить його миттєво.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5F4990">
        <w:rPr>
          <w:sz w:val="28"/>
          <w:szCs w:val="28"/>
          <w:lang w:val="uk-UA"/>
        </w:rPr>
        <w:t>Основні системами, які банк використовує для надання послуг клієнтам є</w:t>
      </w:r>
      <w:r w:rsidRPr="005F4990">
        <w:rPr>
          <w:rStyle w:val="apple-converted-space"/>
          <w:lang w:val="uk-UA"/>
        </w:rPr>
        <w:t> </w:t>
      </w:r>
      <w:r w:rsidRPr="005F4990">
        <w:rPr>
          <w:sz w:val="28"/>
          <w:szCs w:val="28"/>
          <w:lang w:val="uk-UA"/>
        </w:rPr>
        <w:t>: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5F4990">
        <w:rPr>
          <w:sz w:val="28"/>
          <w:szCs w:val="28"/>
          <w:lang w:val="uk-UA"/>
        </w:rPr>
        <w:t>- «Клієнт-банк» - дозволяє клієнту банка - юридичній особі здійснювати платежі без фізичного звернення до банку;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5F4990">
        <w:rPr>
          <w:sz w:val="28"/>
          <w:szCs w:val="28"/>
          <w:lang w:val="uk-UA"/>
        </w:rPr>
        <w:t>- Інтернет-банкінг - надає можливість отримання всього основного спектру послуг банку через Інтернет;</w:t>
      </w:r>
    </w:p>
    <w:p w:rsidR="008C0E72" w:rsidRPr="004F4B5C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4F4B5C">
        <w:rPr>
          <w:sz w:val="28"/>
          <w:szCs w:val="28"/>
          <w:lang w:val="uk-UA"/>
        </w:rPr>
        <w:t>- wap-банкінг та sms-банкінг - технології здійснюється за допомогою мобільного телефону або портативного «кишенькового» комп'ютера;</w:t>
      </w:r>
    </w:p>
    <w:p w:rsidR="008C0E72" w:rsidRPr="004F4B5C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4F4B5C">
        <w:rPr>
          <w:sz w:val="28"/>
          <w:szCs w:val="28"/>
          <w:lang w:val="uk-UA"/>
        </w:rPr>
        <w:t xml:space="preserve">- Інтернет-еквайрінг - дозволяє підприємцям і організаціям, які займаються продажем товарів і послуг в мережі Інтернет, приймати для оплати платіжні картки в режимі онлайн на своїх сайтах; </w:t>
      </w:r>
    </w:p>
    <w:p w:rsidR="008C0E72" w:rsidRPr="004F4B5C" w:rsidRDefault="008C0E72" w:rsidP="0041174A">
      <w:pPr>
        <w:spacing w:line="360" w:lineRule="auto"/>
        <w:ind w:firstLine="709"/>
        <w:jc w:val="both"/>
        <w:rPr>
          <w:sz w:val="27"/>
          <w:szCs w:val="27"/>
          <w:lang w:val="uk-UA"/>
        </w:rPr>
      </w:pPr>
      <w:r w:rsidRPr="004F4B5C">
        <w:rPr>
          <w:sz w:val="28"/>
          <w:szCs w:val="28"/>
          <w:lang w:val="uk-UA"/>
        </w:rPr>
        <w:t>-</w:t>
      </w:r>
      <w:r w:rsidRPr="004F4B5C">
        <w:rPr>
          <w:rStyle w:val="apple-converted-space"/>
          <w:lang w:val="uk-UA"/>
        </w:rPr>
        <w:t> </w:t>
      </w:r>
      <w:r w:rsidRPr="004F4B5C">
        <w:rPr>
          <w:sz w:val="28"/>
          <w:szCs w:val="28"/>
          <w:lang w:val="uk-UA"/>
        </w:rPr>
        <w:t>термінал - автономний, високотехнологічний, програмний комплекс, який дає можливість держателю платіжної картки здійснити ряд операцій без допомоги операційного персоналу банку.</w:t>
      </w:r>
    </w:p>
    <w:p w:rsidR="008C0E72" w:rsidRPr="004F4B5C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F4B5C">
        <w:rPr>
          <w:sz w:val="28"/>
          <w:szCs w:val="28"/>
          <w:lang w:val="uk-UA"/>
        </w:rPr>
        <w:t xml:space="preserve">На сьогоднішній день в Україні Інтернет-банкіг </w:t>
      </w:r>
      <w:r w:rsidRPr="004F4B5C">
        <w:rPr>
          <w:sz w:val="28"/>
          <w:szCs w:val="28"/>
        </w:rPr>
        <w:t>пропонують лише 24 банки з 50 найбільших, при цьому у 8 ця послуга є безкоштовною..</w:t>
      </w:r>
    </w:p>
    <w:p w:rsidR="008C0E72" w:rsidRPr="004F4B5C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F4B5C">
        <w:rPr>
          <w:sz w:val="28"/>
          <w:szCs w:val="28"/>
          <w:lang w:val="uk-UA"/>
        </w:rPr>
        <w:t>Обираючи  ту чи іншу систему, банк повинен аналізувати переваги та недоліти які будуть поставлені як для банка,так і для його клієнтів, а саме: вартість новітніх технологій, система захисту, ефективність, технологічність, масштабність.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F4B5C">
        <w:rPr>
          <w:sz w:val="28"/>
          <w:szCs w:val="28"/>
          <w:lang w:val="uk-UA"/>
        </w:rPr>
        <w:t xml:space="preserve">На даному етапі розвитку банківської діяльності в Україні широко використовуються різноманітні банківські технології для безготівкового розрахунку з клієнтами, зокрема банкомати, POS-термінал і </w:t>
      </w:r>
      <w:r w:rsidRPr="004F4B5C">
        <w:rPr>
          <w:rStyle w:val="Strong"/>
          <w:b w:val="0"/>
          <w:sz w:val="28"/>
          <w:szCs w:val="28"/>
          <w:shd w:val="clear" w:color="auto" w:fill="FFFFFF"/>
          <w:lang w:val="uk-UA"/>
        </w:rPr>
        <w:t>BASS-термінал</w:t>
      </w:r>
      <w:r w:rsidRPr="004F4B5C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, </w:t>
      </w:r>
      <w:r w:rsidRPr="004F4B5C">
        <w:rPr>
          <w:sz w:val="28"/>
          <w:szCs w:val="28"/>
          <w:lang w:val="uk-UA"/>
        </w:rPr>
        <w:t>які здійснюють операції</w:t>
      </w:r>
      <w:r w:rsidRPr="005F4990">
        <w:rPr>
          <w:sz w:val="28"/>
          <w:szCs w:val="28"/>
          <w:lang w:val="uk-UA"/>
        </w:rPr>
        <w:t xml:space="preserve"> з приймання та видачі готівки за допомогою банківських ідентифікаційних карток</w:t>
      </w:r>
      <w:r w:rsidRPr="005F4990">
        <w:rPr>
          <w:rStyle w:val="apple-converted-space"/>
          <w:sz w:val="28"/>
          <w:szCs w:val="28"/>
          <w:shd w:val="clear" w:color="auto" w:fill="FFFFFF"/>
          <w:lang w:val="uk-UA"/>
        </w:rPr>
        <w:t>. Також до форм безготівкових розрахунків належить: платіжне доручення, вимога-доручення, розрахунковий чек</w:t>
      </w:r>
      <w:r w:rsidRPr="005F4990">
        <w:rPr>
          <w:sz w:val="28"/>
          <w:szCs w:val="28"/>
          <w:lang w:val="uk-UA"/>
        </w:rPr>
        <w:t>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bCs/>
          <w:sz w:val="28"/>
          <w:szCs w:val="28"/>
          <w:lang w:val="uk-UA"/>
        </w:rPr>
        <w:t>POS-термінал</w:t>
      </w:r>
      <w:r w:rsidRPr="005F4990">
        <w:rPr>
          <w:sz w:val="28"/>
          <w:szCs w:val="28"/>
          <w:lang w:val="uk-UA"/>
        </w:rPr>
        <w:t xml:space="preserve"> - це електронний пристрій, що зчитує дані пластикової картки з магнітної смуги або чіпа, розташованого на пластиковій картці, і зв'язується з банком по електронних каналах зв'язку. Сума операції вводиться із клавіатури (якщо це POS-термінал, інтегрований у касу, то сума береться з даних каси до оплати). Всі дані операції друкуються на чеку терміналом. [3]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POS-термінал приймає до оплати всі типи міжнародних банківських карт(наприклад «Visa» та «MasterCard»), що значно прискорює проведення операції оплати.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5F4990">
        <w:rPr>
          <w:rStyle w:val="Strong"/>
          <w:b w:val="0"/>
          <w:sz w:val="28"/>
          <w:szCs w:val="28"/>
          <w:shd w:val="clear" w:color="auto" w:fill="FFFFFF"/>
          <w:lang w:val="uk-UA"/>
        </w:rPr>
        <w:t>BASS-термінал</w:t>
      </w:r>
      <w:r w:rsidRPr="005F4990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- </w:t>
      </w:r>
      <w:r w:rsidRPr="005F4990">
        <w:rPr>
          <w:sz w:val="28"/>
          <w:szCs w:val="28"/>
          <w:shd w:val="clear" w:color="auto" w:fill="FFFFFF"/>
          <w:lang w:val="uk-UA"/>
        </w:rPr>
        <w:t>це назва платіжного термінала Приватбанку, через який можна внести готівку, щоб здійснити переказ грошових коштів,поповнити карту, погасити кредит, оплатити мобільний телефон, придбати квитки тощо.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shd w:val="clear" w:color="auto" w:fill="FFFFFF"/>
          <w:lang w:val="uk-UA"/>
        </w:rPr>
        <w:t>До форм розрахунків платіжною карткою належить банкомат</w:t>
      </w:r>
      <w:r w:rsidRPr="005F4990">
        <w:rPr>
          <w:sz w:val="28"/>
          <w:szCs w:val="28"/>
          <w:lang w:val="uk-UA"/>
        </w:rPr>
        <w:t xml:space="preserve"> - це пристрій для автоматизованого касового самообслуговування клієнтів. Банкомати включаються в систему автоматизації банків і застосовуються з метою:</w:t>
      </w:r>
    </w:p>
    <w:p w:rsidR="008C0E72" w:rsidRPr="005F4990" w:rsidRDefault="008C0E72" w:rsidP="0041174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скорочення поточних витрат банків на ведення касових операцій;</w:t>
      </w:r>
    </w:p>
    <w:p w:rsidR="008C0E72" w:rsidRPr="005F4990" w:rsidRDefault="008C0E72" w:rsidP="0041174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розширення спектра банківських послуг для клієнтів;</w:t>
      </w:r>
    </w:p>
    <w:p w:rsidR="008C0E72" w:rsidRPr="005F4990" w:rsidRDefault="008C0E72" w:rsidP="0041174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розширення частки банку на ринку роздрібних послуг.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Сучасні банкомати можуть виконувати такі операції:</w:t>
      </w:r>
    </w:p>
    <w:p w:rsidR="008C0E72" w:rsidRPr="005F4990" w:rsidRDefault="008C0E72" w:rsidP="0041174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інформувати клієнтів про стан їхніх рахунків;</w:t>
      </w:r>
    </w:p>
    <w:p w:rsidR="008C0E72" w:rsidRPr="005F4990" w:rsidRDefault="008C0E72" w:rsidP="0041174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видавати готівку з рахунків;</w:t>
      </w:r>
    </w:p>
    <w:p w:rsidR="008C0E72" w:rsidRPr="005F4990" w:rsidRDefault="008C0E72" w:rsidP="0041174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приймати готівку для розміщення на рахунках клієнтів;</w:t>
      </w:r>
    </w:p>
    <w:p w:rsidR="008C0E72" w:rsidRPr="005F4990" w:rsidRDefault="008C0E72" w:rsidP="0041174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приймати готівку для погашення позичок;</w:t>
      </w:r>
    </w:p>
    <w:p w:rsidR="008C0E72" w:rsidRPr="005F4990" w:rsidRDefault="008C0E72" w:rsidP="0041174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приймати доручення про переведення грошей з одного рахунку клієнта на інший тощо.[3]  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Задані операції банкомат виконує через  пластикові  ідентифікаційні картки та ПІН-код клієнта. Після завершеної операції банкомат видає клієнту квитанцію з повною характеристикою про: сума, час, порядковий номер, вид операції, назва банку тощо.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Поширеним розрахунковим документом в наш час є і платіжне доручення - це розрахунковий документ,що містить в собі</w:t>
      </w:r>
      <w:r w:rsidRPr="005F4990">
        <w:rPr>
          <w:rStyle w:val="Heading1Char"/>
          <w:rFonts w:ascii="Times New Roman" w:hAnsi="Times New Roman"/>
          <w:color w:val="auto"/>
          <w:shd w:val="clear" w:color="auto" w:fill="FFFFFF"/>
          <w:lang w:val="uk-UA"/>
        </w:rPr>
        <w:t xml:space="preserve"> </w:t>
      </w:r>
      <w:r w:rsidRPr="005F499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5F4990">
        <w:rPr>
          <w:sz w:val="28"/>
          <w:szCs w:val="28"/>
          <w:shd w:val="clear" w:color="auto" w:fill="FFFFFF"/>
          <w:lang w:val="uk-UA"/>
        </w:rPr>
        <w:t>що містить вимогу отримувача безпосередньо до платника, сплатити суму грошей та доручення платника банку, що його обслуговує, здійснити переказ визначеної платником суми грошей зі свого рахунка на</w:t>
      </w:r>
      <w:r w:rsidRPr="005F499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5F4990">
        <w:rPr>
          <w:sz w:val="28"/>
          <w:szCs w:val="28"/>
          <w:shd w:val="clear" w:color="auto" w:fill="FFFFFF"/>
          <w:lang w:val="uk-UA"/>
        </w:rPr>
        <w:t>рахунок отримувача. [5]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5F4990">
        <w:rPr>
          <w:sz w:val="28"/>
          <w:szCs w:val="28"/>
          <w:shd w:val="clear" w:color="auto" w:fill="FFFFFF"/>
          <w:lang w:val="uk-UA"/>
        </w:rPr>
        <w:t xml:space="preserve">Платіжна вимога-доручення – це комбінований розрахунковий документ, який рідше використовується в банках,складається з двох частин: </w:t>
      </w:r>
    </w:p>
    <w:p w:rsidR="008C0E72" w:rsidRPr="005F4990" w:rsidRDefault="008C0E72" w:rsidP="004117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верхня — вимога постачальника (одержувача коштів) безпосередньо до покупця (платника) сплатити вартість поставленої йому за договором продукції (виконаних робіт, наданих послуг);</w:t>
      </w:r>
    </w:p>
    <w:p w:rsidR="008C0E72" w:rsidRPr="005F4990" w:rsidRDefault="008C0E72" w:rsidP="004117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нижня — доручення платника своєму банку перерахувати з його рахунку суму, яка проставлена у рядку «сума до оплати літерами».</w:t>
      </w:r>
      <w:r w:rsidRPr="005F4990">
        <w:rPr>
          <w:sz w:val="28"/>
          <w:szCs w:val="28"/>
          <w:shd w:val="clear" w:color="auto" w:fill="FFFFFF"/>
          <w:lang w:val="uk-UA"/>
        </w:rPr>
        <w:t xml:space="preserve"> [5]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pacing w:val="-2"/>
          <w:sz w:val="28"/>
          <w:szCs w:val="28"/>
          <w:lang w:val="uk-UA"/>
        </w:rPr>
      </w:pPr>
      <w:bookmarkStart w:id="0" w:name="_Toc344297542"/>
      <w:r w:rsidRPr="005F4990">
        <w:rPr>
          <w:bCs/>
          <w:sz w:val="28"/>
          <w:szCs w:val="28"/>
          <w:lang w:val="uk-UA"/>
        </w:rPr>
        <w:t>Розрахунковий чек</w:t>
      </w:r>
      <w:bookmarkEnd w:id="0"/>
      <w:r w:rsidRPr="005F4990">
        <w:rPr>
          <w:rStyle w:val="apple-converted-space"/>
          <w:bCs/>
          <w:sz w:val="28"/>
          <w:szCs w:val="28"/>
          <w:lang w:val="uk-UA"/>
        </w:rPr>
        <w:t> </w:t>
      </w:r>
      <w:r w:rsidRPr="005F4990">
        <w:rPr>
          <w:sz w:val="28"/>
          <w:szCs w:val="28"/>
          <w:lang w:val="uk-UA"/>
        </w:rPr>
        <w:t>належить до</w:t>
      </w:r>
      <w:r w:rsidRPr="005F4990">
        <w:rPr>
          <w:rStyle w:val="apple-converted-space"/>
          <w:sz w:val="28"/>
          <w:szCs w:val="28"/>
          <w:lang w:val="uk-UA"/>
        </w:rPr>
        <w:t> </w:t>
      </w:r>
      <w:r w:rsidRPr="005F4990">
        <w:rPr>
          <w:sz w:val="28"/>
          <w:szCs w:val="28"/>
          <w:lang w:val="uk-UA"/>
        </w:rPr>
        <w:t>розрахункових документів, що містять письмові безумовні розпорядження власника рахунка (чекодавця) банку-емітенту переказати вказану у чеку грошову суму одержувачеві</w:t>
      </w:r>
      <w:r w:rsidRPr="005F4990">
        <w:rPr>
          <w:rStyle w:val="apple-converted-space"/>
          <w:sz w:val="28"/>
          <w:szCs w:val="28"/>
          <w:lang w:val="uk-UA"/>
        </w:rPr>
        <w:t> </w:t>
      </w:r>
      <w:r w:rsidRPr="005F4990">
        <w:rPr>
          <w:spacing w:val="-2"/>
          <w:sz w:val="28"/>
          <w:szCs w:val="28"/>
          <w:lang w:val="uk-UA"/>
        </w:rPr>
        <w:t>(чекодержателю).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5F4990">
        <w:rPr>
          <w:spacing w:val="-2"/>
          <w:sz w:val="28"/>
          <w:szCs w:val="28"/>
          <w:lang w:val="uk-UA"/>
        </w:rPr>
        <w:t>Актуальною формою розрахунків в сучасних умовах виступають векселі, які є важливим інструментом безготівкових розрахунків, за яким одна сторона зобов’язується сплатити іншів визначену суму за певний період часу. Вексельна даний період часу є знаряддям обігу комерційного кредиту і поліпшення відносин між суб’єктами господарської діяльності з приводу розрахункових операцій. Розрізняють два форми векселя: простий та переказний.</w:t>
      </w:r>
    </w:p>
    <w:p w:rsidR="008C0E72" w:rsidRDefault="008C0E72" w:rsidP="0041174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F4990">
        <w:rPr>
          <w:iCs/>
          <w:sz w:val="28"/>
          <w:szCs w:val="28"/>
        </w:rPr>
        <w:t xml:space="preserve">Формою безготівкового розрахункового документа є </w:t>
      </w:r>
      <w:r w:rsidRPr="005F4990">
        <w:rPr>
          <w:rStyle w:val="Strong"/>
          <w:iCs/>
          <w:sz w:val="28"/>
          <w:szCs w:val="28"/>
        </w:rPr>
        <w:t>акредитив</w:t>
      </w:r>
      <w:r w:rsidRPr="005F4990">
        <w:rPr>
          <w:rStyle w:val="apple-converted-space"/>
          <w:iCs/>
          <w:sz w:val="28"/>
          <w:szCs w:val="28"/>
        </w:rPr>
        <w:t> </w:t>
      </w:r>
      <w:r w:rsidRPr="005F4990">
        <w:rPr>
          <w:iCs/>
          <w:sz w:val="28"/>
          <w:szCs w:val="28"/>
        </w:rPr>
        <w:t>, за якою банк-емітен, що відкриває акредитив ,за дорученням клієнта (заявника акредитива) зобов'язаний здійснити платіж на користь третьої особи (бенефіціара) за поставлені товари, виконані роботи чи надані послуги</w:t>
      </w:r>
      <w:r>
        <w:rPr>
          <w:iCs/>
          <w:sz w:val="28"/>
          <w:szCs w:val="28"/>
        </w:rPr>
        <w:t xml:space="preserve"> </w:t>
      </w:r>
      <w:r w:rsidRPr="0041174A">
        <w:rPr>
          <w:b/>
          <w:sz w:val="28"/>
          <w:szCs w:val="28"/>
        </w:rPr>
        <w:t>(табл.1)</w:t>
      </w:r>
      <w:r w:rsidRPr="005F4990">
        <w:rPr>
          <w:sz w:val="28"/>
          <w:szCs w:val="28"/>
          <w:shd w:val="clear" w:color="auto" w:fill="FFFFFF"/>
        </w:rPr>
        <w:t>.</w:t>
      </w:r>
    </w:p>
    <w:p w:rsidR="008C0E72" w:rsidRPr="005F4990" w:rsidRDefault="008C0E72" w:rsidP="0041174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Cs/>
          <w:sz w:val="28"/>
          <w:szCs w:val="28"/>
        </w:rPr>
      </w:pPr>
      <w:r w:rsidRPr="005F4990">
        <w:rPr>
          <w:sz w:val="28"/>
          <w:szCs w:val="28"/>
          <w:shd w:val="clear" w:color="auto" w:fill="FFFFFF"/>
        </w:rPr>
        <w:t>Таблиця 1.</w:t>
      </w:r>
    </w:p>
    <w:p w:rsidR="008C0E72" w:rsidRPr="0041174A" w:rsidRDefault="008C0E72" w:rsidP="0041174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Cs/>
          <w:sz w:val="28"/>
          <w:szCs w:val="28"/>
        </w:rPr>
      </w:pPr>
      <w:r w:rsidRPr="005F4990">
        <w:rPr>
          <w:iCs/>
          <w:sz w:val="28"/>
          <w:szCs w:val="28"/>
        </w:rPr>
        <w:t>Види акредитиву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8C0E72" w:rsidRPr="005F4990" w:rsidTr="00703542">
        <w:trPr>
          <w:jc w:val="center"/>
        </w:trPr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spacing w:before="0" w:beforeAutospacing="0" w:after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1. Покритий</w:t>
            </w:r>
          </w:p>
        </w:tc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5" w:firstLine="0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грошові кошти платника акумулюються на окремому рахунку в банку-емітенті або у виконуючому банку;</w:t>
            </w:r>
          </w:p>
        </w:tc>
      </w:tr>
    </w:tbl>
    <w:p w:rsidR="008C0E72" w:rsidRPr="005C05B4" w:rsidRDefault="008C0E72" w:rsidP="005C05B4">
      <w:pPr>
        <w:jc w:val="right"/>
        <w:rPr>
          <w:sz w:val="28"/>
          <w:szCs w:val="28"/>
          <w:lang w:val="uk-UA"/>
        </w:rPr>
      </w:pPr>
      <w:r w:rsidRPr="005C05B4">
        <w:rPr>
          <w:sz w:val="28"/>
          <w:szCs w:val="28"/>
          <w:lang w:val="uk-UA"/>
        </w:rPr>
        <w:t>Продовження табл.1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8C0E72" w:rsidRPr="005F4990" w:rsidTr="00703542">
        <w:trPr>
          <w:jc w:val="center"/>
        </w:trPr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spacing w:before="0" w:beforeAutospacing="0" w:after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2. Непокритий</w:t>
            </w:r>
          </w:p>
        </w:tc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5" w:firstLine="0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оплата гарантується банком-емітентом та здійснюється за рахунок банківського кредиту;</w:t>
            </w:r>
          </w:p>
        </w:tc>
      </w:tr>
      <w:tr w:rsidR="008C0E72" w:rsidRPr="005F4990" w:rsidTr="00703542">
        <w:trPr>
          <w:jc w:val="center"/>
        </w:trPr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spacing w:before="0" w:beforeAutospacing="0" w:after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3. Візитний</w:t>
            </w:r>
          </w:p>
        </w:tc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5" w:firstLine="0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може бути змінений або анульований банком-емітентом без попереднього погодження з бенефіціаром;</w:t>
            </w:r>
          </w:p>
        </w:tc>
      </w:tr>
      <w:tr w:rsidR="008C0E72" w:rsidRPr="005F4990" w:rsidTr="00703542">
        <w:trPr>
          <w:trHeight w:val="1583"/>
          <w:jc w:val="center"/>
        </w:trPr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spacing w:before="0" w:beforeAutospacing="0" w:after="0" w:afterAutospacing="0" w:line="276" w:lineRule="auto"/>
              <w:ind w:firstLine="709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4. Безвізитний</w:t>
            </w:r>
          </w:p>
        </w:tc>
        <w:tc>
          <w:tcPr>
            <w:tcW w:w="4785" w:type="dxa"/>
            <w:vAlign w:val="center"/>
          </w:tcPr>
          <w:p w:rsidR="008C0E72" w:rsidRPr="00703542" w:rsidRDefault="008C0E72" w:rsidP="00703542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76" w:lineRule="auto"/>
              <w:ind w:left="35" w:firstLine="0"/>
              <w:jc w:val="both"/>
              <w:rPr>
                <w:iCs/>
                <w:sz w:val="28"/>
                <w:szCs w:val="28"/>
              </w:rPr>
            </w:pPr>
            <w:r w:rsidRPr="00703542">
              <w:rPr>
                <w:iCs/>
                <w:sz w:val="28"/>
                <w:szCs w:val="28"/>
              </w:rPr>
              <w:t>може бути змінений або анульований тільки за згодою бенефіціара.</w:t>
            </w:r>
          </w:p>
          <w:p w:rsidR="008C0E72" w:rsidRPr="00703542" w:rsidRDefault="008C0E72" w:rsidP="00703542">
            <w:pPr>
              <w:pStyle w:val="NormalWeb"/>
              <w:spacing w:before="0" w:beforeAutospacing="0" w:after="0" w:afterAutospacing="0" w:line="276" w:lineRule="auto"/>
              <w:ind w:left="35"/>
              <w:jc w:val="both"/>
              <w:rPr>
                <w:iCs/>
                <w:sz w:val="28"/>
                <w:szCs w:val="28"/>
              </w:rPr>
            </w:pPr>
          </w:p>
        </w:tc>
      </w:tr>
    </w:tbl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Джерело: складено автором на підставі [2]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Чинне місце в сучасному світі в сфері розрахункових операцій посідають банківські платіжні картки,що забезпечують безготівкову оплату за товари та послуги надані власникові картки чи для отримання готівкових коштів з поточного карткового рахунка. Є різноманітні види платіжних карток. Серед них розрізняють: </w:t>
      </w:r>
      <w:r w:rsidRPr="005F4990">
        <w:rPr>
          <w:sz w:val="28"/>
          <w:szCs w:val="28"/>
          <w:shd w:val="clear" w:color="auto" w:fill="FFFFFF"/>
          <w:lang w:val="uk-UA"/>
        </w:rPr>
        <w:t>платіжні, клубні, дисконтні, ідентифікаційні, кредитні, дебетові, АТМ, магнітні, старт, індивідуальні, корпоративні, сімейні, VISA, MasterCard, American Express, Diner Club, стандартні, золоті, електронні</w:t>
      </w:r>
      <w:r w:rsidRPr="005F4990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та багато інших видів.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Тенденція розвитку безготівкових розрахунків надає банкам можливість збільшувати комісійний дохід, як винагороду за обслуговування карткових рахунків клієнтів, що значно збільшує рентабельність і конкурентоспроможність банку. Також розрахунки через банкомати, POS-термінали і </w:t>
      </w:r>
      <w:r w:rsidRPr="005F4990">
        <w:rPr>
          <w:rStyle w:val="Strong"/>
          <w:b w:val="0"/>
          <w:sz w:val="28"/>
          <w:szCs w:val="28"/>
          <w:shd w:val="clear" w:color="auto" w:fill="FFFFFF"/>
          <w:lang w:val="uk-UA"/>
        </w:rPr>
        <w:t>BASS-термінали</w:t>
      </w:r>
      <w:r w:rsidRPr="005F4990">
        <w:rPr>
          <w:sz w:val="28"/>
          <w:szCs w:val="28"/>
          <w:lang w:val="uk-UA"/>
        </w:rPr>
        <w:t xml:space="preserve"> прискорюють обіг коштів, що теж позитивно впливає на роботу  банку. 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Отже, розрахункові операції тісно пов’язані з іншими банківськими операції,що забезпечують  рух грошових коштів на рахунках клієнтів банків згідно з їхніми дорученнями. Відповідно до статті 341 Господарського кодексу України </w:t>
      </w:r>
      <w:r w:rsidRPr="005F4990">
        <w:rPr>
          <w:rStyle w:val="Strong"/>
          <w:b w:val="0"/>
          <w:sz w:val="28"/>
          <w:szCs w:val="28"/>
          <w:lang w:val="uk-UA"/>
        </w:rPr>
        <w:t>розрахункові операції</w:t>
      </w:r>
      <w:r w:rsidRPr="005F4990">
        <w:rPr>
          <w:rStyle w:val="apple-converted-space"/>
          <w:bCs/>
          <w:sz w:val="28"/>
          <w:szCs w:val="28"/>
          <w:lang w:val="uk-UA"/>
        </w:rPr>
        <w:t> </w:t>
      </w:r>
      <w:r w:rsidRPr="005F4990">
        <w:rPr>
          <w:sz w:val="28"/>
          <w:szCs w:val="28"/>
          <w:lang w:val="uk-UA"/>
        </w:rPr>
        <w:t xml:space="preserve">банків сприяють забезпечення взаємних розрахунків між учасниками господарських відносин, а також інших розрахунків у фінансовій сфері. Безготівкові розрахунки проводяться у формі розрахункових документів на носіях електронного чи паперового виглядах. Ці операції відіграють важливу роль у забезпеченні успішного перебігу економічних процесів,будь-яка операція,як активна,так і пасивна супроводжується здійсненням платежу.  При збільшенні обсягів розрахункових операцій зростають доходи і підвищується рентабельність банківської діяльності, це буде забезпечувати конкурентоспроможність банків у розрахунковому обслуговуванні клієнтів. 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0E72" w:rsidRPr="005F4990" w:rsidRDefault="008C0E72" w:rsidP="0041174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Література:</w:t>
      </w:r>
    </w:p>
    <w:p w:rsidR="008C0E72" w:rsidRPr="005F4990" w:rsidRDefault="008C0E72" w:rsidP="0041174A">
      <w:pPr>
        <w:pStyle w:val="Heading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uk-UA"/>
        </w:rPr>
      </w:pPr>
      <w:r w:rsidRPr="005F499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1. </w:t>
      </w:r>
      <w:r w:rsidRPr="005F4990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uk-UA"/>
        </w:rPr>
        <w:t>Кіндрацька Л. М. Бухгалтерський облік і прийняття рішень в банках [Електронний ресурс] / Л. М. Кіндрацька – Режим доступу до ресурсу:</w:t>
      </w:r>
    </w:p>
    <w:p w:rsidR="008C0E72" w:rsidRPr="005F4990" w:rsidRDefault="008C0E72" w:rsidP="0041174A">
      <w:pPr>
        <w:pStyle w:val="Heading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hyperlink r:id="rId7" w:history="1">
        <w:r w:rsidRPr="005F4990">
          <w:rPr>
            <w:rStyle w:val="Hyperlink"/>
            <w:rFonts w:ascii="Times New Roman" w:hAnsi="Times New Roman"/>
            <w:b w:val="0"/>
            <w:color w:val="auto"/>
            <w:sz w:val="28"/>
            <w:szCs w:val="28"/>
            <w:lang w:val="uk-UA"/>
          </w:rPr>
          <w:t>http://ukrkniga.org.ua/ukrkniga-text/70/19/</w:t>
        </w:r>
      </w:hyperlink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2.</w:t>
      </w:r>
      <w:r w:rsidRPr="005F4990">
        <w:rPr>
          <w:sz w:val="28"/>
          <w:szCs w:val="28"/>
          <w:shd w:val="clear" w:color="auto" w:fill="FFFFFF"/>
          <w:lang w:val="uk-UA"/>
        </w:rPr>
        <w:t xml:space="preserve"> Васюренко O.B. Банківські операції</w:t>
      </w:r>
      <w:r w:rsidRPr="005F4990">
        <w:rPr>
          <w:sz w:val="28"/>
          <w:szCs w:val="28"/>
          <w:lang w:val="uk-UA"/>
        </w:rPr>
        <w:t xml:space="preserve"> [Електронний ресурс]/</w:t>
      </w:r>
      <w:r w:rsidRPr="005F4990">
        <w:rPr>
          <w:sz w:val="28"/>
          <w:szCs w:val="28"/>
          <w:shd w:val="clear" w:color="auto" w:fill="FFFFFF"/>
          <w:lang w:val="uk-UA"/>
        </w:rPr>
        <w:t xml:space="preserve"> Васюренко O.B. -</w:t>
      </w:r>
      <w:r w:rsidRPr="005F4990">
        <w:rPr>
          <w:sz w:val="28"/>
          <w:szCs w:val="28"/>
          <w:lang w:val="uk-UA"/>
        </w:rPr>
        <w:t xml:space="preserve"> Режим доступу до ресурсу: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8" w:history="1">
        <w:r w:rsidRPr="005F4990">
          <w:rPr>
            <w:rStyle w:val="Hyperlink"/>
            <w:color w:val="auto"/>
            <w:sz w:val="28"/>
            <w:szCs w:val="28"/>
            <w:lang w:val="uk-UA"/>
          </w:rPr>
          <w:t>http://westudents.com.ua/glavy/436-52-rozrahunkov-operats-bankv.html</w:t>
        </w:r>
      </w:hyperlink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>3.</w:t>
      </w:r>
      <w:r w:rsidRPr="005F4990">
        <w:rPr>
          <w:bCs/>
          <w:sz w:val="28"/>
          <w:szCs w:val="28"/>
          <w:lang w:val="uk-UA"/>
        </w:rPr>
        <w:t xml:space="preserve"> POS-термінал</w:t>
      </w:r>
      <w:r w:rsidRPr="005F4990">
        <w:rPr>
          <w:rFonts w:eastAsia="TimesNewRomanPSMT"/>
          <w:sz w:val="28"/>
          <w:szCs w:val="28"/>
          <w:lang w:val="uk-UA"/>
        </w:rPr>
        <w:t xml:space="preserve"> </w:t>
      </w:r>
      <w:r w:rsidRPr="005F4990">
        <w:rPr>
          <w:sz w:val="28"/>
          <w:szCs w:val="28"/>
          <w:lang w:val="uk-UA"/>
        </w:rPr>
        <w:t>[Електронний ресурс] /</w:t>
      </w:r>
      <w:r w:rsidRPr="005F4990">
        <w:rPr>
          <w:bCs/>
          <w:sz w:val="28"/>
          <w:szCs w:val="28"/>
          <w:lang w:val="uk-UA"/>
        </w:rPr>
        <w:t xml:space="preserve"> POS-термінал -</w:t>
      </w:r>
      <w:r w:rsidRPr="005F4990">
        <w:rPr>
          <w:sz w:val="28"/>
          <w:szCs w:val="28"/>
          <w:lang w:val="uk-UA"/>
        </w:rPr>
        <w:t xml:space="preserve"> Режим доступу до ресурсу: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9" w:history="1">
        <w:r w:rsidRPr="005F4990">
          <w:rPr>
            <w:rStyle w:val="Hyperlink"/>
            <w:color w:val="auto"/>
            <w:sz w:val="28"/>
            <w:szCs w:val="28"/>
            <w:lang w:val="uk-UA"/>
          </w:rPr>
          <w:t>https://uk.wikipedia.org/wiki/POS%D1%82%D0%B5%D1%80%D0%BC%D1%96%D0%BD%D0%B0%D0%BB</w:t>
        </w:r>
      </w:hyperlink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4. Господарський кодекс [Електронний ресурс] </w:t>
      </w:r>
      <w:r w:rsidRPr="005F4990">
        <w:rPr>
          <w:rFonts w:eastAsia="TimesNewRomanPSMT"/>
          <w:sz w:val="28"/>
          <w:szCs w:val="28"/>
          <w:lang w:val="uk-UA"/>
        </w:rPr>
        <w:t>/</w:t>
      </w:r>
      <w:r w:rsidRPr="005F4990">
        <w:rPr>
          <w:sz w:val="28"/>
          <w:szCs w:val="28"/>
          <w:lang w:val="uk-UA"/>
        </w:rPr>
        <w:t xml:space="preserve"> Господарський кодекс  - Режим доступу до ресурсу:</w:t>
      </w:r>
    </w:p>
    <w:p w:rsidR="008C0E72" w:rsidRPr="005F4990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10" w:history="1">
        <w:r w:rsidRPr="005F4990">
          <w:rPr>
            <w:rStyle w:val="Hyperlink"/>
            <w:color w:val="auto"/>
            <w:sz w:val="28"/>
            <w:szCs w:val="28"/>
            <w:lang w:val="uk-UA"/>
          </w:rPr>
          <w:t>http://radnuk.info/komentar/gky/gky-rozdil6/88-gk-gl35/1640--341---.html</w:t>
        </w:r>
      </w:hyperlink>
    </w:p>
    <w:p w:rsidR="008C0E72" w:rsidRPr="005F4990" w:rsidRDefault="008C0E72" w:rsidP="0041174A">
      <w:pPr>
        <w:pStyle w:val="HTMLPreformatted"/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4990">
        <w:rPr>
          <w:rFonts w:ascii="Times New Roman" w:hAnsi="Times New Roman" w:cs="Times New Roman"/>
          <w:sz w:val="28"/>
          <w:szCs w:val="28"/>
        </w:rPr>
        <w:t xml:space="preserve">5. Про платіжні системи та переказ коштів в Україні: Закон України </w:t>
      </w:r>
      <w:r w:rsidRPr="005F499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від 01.07.2015</w:t>
      </w:r>
      <w:r w:rsidRPr="005F49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499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N  569-VIII </w:t>
      </w:r>
      <w:r w:rsidRPr="005F4990">
        <w:rPr>
          <w:rFonts w:ascii="Times New Roman" w:hAnsi="Times New Roman" w:cs="Times New Roman"/>
          <w:sz w:val="28"/>
          <w:szCs w:val="28"/>
        </w:rPr>
        <w:t xml:space="preserve">[Електронний ресурс] </w:t>
      </w:r>
      <w:r w:rsidRPr="005F4990">
        <w:rPr>
          <w:rFonts w:ascii="Times New Roman" w:eastAsia="TimesNewRomanPSMT" w:hAnsi="Times New Roman" w:cs="Times New Roman"/>
          <w:sz w:val="28"/>
          <w:szCs w:val="28"/>
        </w:rPr>
        <w:t>/</w:t>
      </w:r>
      <w:r w:rsidRPr="005F4990">
        <w:rPr>
          <w:rFonts w:ascii="Times New Roman" w:hAnsi="Times New Roman" w:cs="Times New Roman"/>
          <w:sz w:val="28"/>
          <w:szCs w:val="28"/>
        </w:rPr>
        <w:t xml:space="preserve">- Режим доступу до ресурсу: </w:t>
      </w:r>
    </w:p>
    <w:p w:rsidR="008C0E72" w:rsidRPr="0052488A" w:rsidRDefault="008C0E72" w:rsidP="004117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11" w:history="1">
        <w:r w:rsidRPr="005F4990">
          <w:rPr>
            <w:rStyle w:val="Hyperlink"/>
            <w:color w:val="auto"/>
            <w:sz w:val="28"/>
            <w:szCs w:val="28"/>
            <w:lang w:val="uk-UA"/>
          </w:rPr>
          <w:t>http://zakon2.rada.gov.ua/laws/show/2346-14</w:t>
        </w:r>
      </w:hyperlink>
    </w:p>
    <w:p w:rsidR="008C0E72" w:rsidRDefault="008C0E72" w:rsidP="0052488A">
      <w:pPr>
        <w:spacing w:line="360" w:lineRule="auto"/>
        <w:jc w:val="right"/>
        <w:rPr>
          <w:b/>
          <w:sz w:val="28"/>
          <w:szCs w:val="28"/>
          <w:lang w:val="uk-UA"/>
        </w:rPr>
      </w:pPr>
    </w:p>
    <w:p w:rsidR="008C0E72" w:rsidRDefault="008C0E72" w:rsidP="0052488A">
      <w:pPr>
        <w:spacing w:line="360" w:lineRule="auto"/>
        <w:jc w:val="right"/>
        <w:rPr>
          <w:b/>
          <w:sz w:val="28"/>
          <w:szCs w:val="28"/>
        </w:rPr>
      </w:pPr>
      <w:r w:rsidRPr="00663A4A">
        <w:rPr>
          <w:b/>
          <w:sz w:val="28"/>
          <w:szCs w:val="28"/>
        </w:rPr>
        <w:t>Науковий керівник:</w:t>
      </w:r>
    </w:p>
    <w:p w:rsidR="008C0E72" w:rsidRDefault="008C0E72" w:rsidP="0052488A">
      <w:pPr>
        <w:spacing w:line="360" w:lineRule="auto"/>
        <w:jc w:val="right"/>
        <w:rPr>
          <w:sz w:val="28"/>
          <w:szCs w:val="28"/>
          <w:lang w:val="uk-UA"/>
        </w:rPr>
      </w:pPr>
      <w:r w:rsidRPr="00663A4A">
        <w:rPr>
          <w:sz w:val="28"/>
          <w:szCs w:val="28"/>
        </w:rPr>
        <w:t xml:space="preserve"> </w:t>
      </w:r>
      <w:r w:rsidRPr="0041174A">
        <w:rPr>
          <w:sz w:val="28"/>
          <w:szCs w:val="28"/>
        </w:rPr>
        <w:t>кандидат економічних наук,</w:t>
      </w:r>
      <w:r>
        <w:rPr>
          <w:sz w:val="28"/>
          <w:szCs w:val="28"/>
          <w:lang w:val="uk-UA"/>
        </w:rPr>
        <w:t xml:space="preserve"> </w:t>
      </w:r>
      <w:r w:rsidRPr="0041174A">
        <w:rPr>
          <w:sz w:val="28"/>
          <w:szCs w:val="28"/>
          <w:lang w:val="uk-UA"/>
        </w:rPr>
        <w:t>Кичань О.М.</w:t>
      </w:r>
    </w:p>
    <w:p w:rsidR="008C0E72" w:rsidRDefault="008C0E72" w:rsidP="0052488A">
      <w:pPr>
        <w:spacing w:line="360" w:lineRule="auto"/>
        <w:jc w:val="right"/>
        <w:rPr>
          <w:sz w:val="28"/>
          <w:szCs w:val="28"/>
          <w:lang w:val="uk-UA"/>
        </w:rPr>
      </w:pPr>
    </w:p>
    <w:p w:rsidR="008C0E72" w:rsidRDefault="008C0E72" w:rsidP="0052488A">
      <w:pPr>
        <w:spacing w:line="360" w:lineRule="auto"/>
        <w:jc w:val="right"/>
        <w:rPr>
          <w:sz w:val="28"/>
          <w:szCs w:val="28"/>
          <w:lang w:val="uk-UA"/>
        </w:rPr>
      </w:pPr>
    </w:p>
    <w:p w:rsidR="008C0E72" w:rsidRDefault="008C0E72" w:rsidP="0052488A">
      <w:pPr>
        <w:spacing w:line="360" w:lineRule="auto"/>
        <w:jc w:val="right"/>
        <w:rPr>
          <w:sz w:val="28"/>
          <w:szCs w:val="28"/>
          <w:lang w:val="uk-UA"/>
        </w:rPr>
      </w:pPr>
    </w:p>
    <w:sectPr w:rsidR="008C0E72" w:rsidSect="0052488A">
      <w:footerReference w:type="default" r:id="rId12"/>
      <w:pgSz w:w="11906" w:h="16838"/>
      <w:pgMar w:top="1134" w:right="1134" w:bottom="1134" w:left="1134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E72" w:rsidRDefault="008C0E72" w:rsidP="00090D70">
      <w:r>
        <w:separator/>
      </w:r>
    </w:p>
  </w:endnote>
  <w:endnote w:type="continuationSeparator" w:id="1">
    <w:p w:rsidR="008C0E72" w:rsidRDefault="008C0E72" w:rsidP="0009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E72" w:rsidRPr="0041174A" w:rsidRDefault="008C0E72" w:rsidP="0041174A">
    <w:pPr>
      <w:pStyle w:val="Footer"/>
      <w:rPr>
        <w:lang w:val="uk-UA"/>
      </w:rPr>
    </w:pPr>
  </w:p>
  <w:p w:rsidR="008C0E72" w:rsidRDefault="008C0E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E72" w:rsidRDefault="008C0E72" w:rsidP="00090D70">
      <w:r>
        <w:separator/>
      </w:r>
    </w:p>
  </w:footnote>
  <w:footnote w:type="continuationSeparator" w:id="1">
    <w:p w:rsidR="008C0E72" w:rsidRDefault="008C0E72" w:rsidP="0009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F436C"/>
    <w:multiLevelType w:val="multilevel"/>
    <w:tmpl w:val="AAD4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81AF1"/>
    <w:multiLevelType w:val="hybridMultilevel"/>
    <w:tmpl w:val="7B9471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365"/>
    <w:multiLevelType w:val="multilevel"/>
    <w:tmpl w:val="BF78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6F4764"/>
    <w:multiLevelType w:val="multilevel"/>
    <w:tmpl w:val="25C8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06417"/>
    <w:multiLevelType w:val="hybridMultilevel"/>
    <w:tmpl w:val="AA7CEDAC"/>
    <w:lvl w:ilvl="0" w:tplc="9FBEBB9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36B"/>
    <w:rsid w:val="00004FAC"/>
    <w:rsid w:val="00013CBB"/>
    <w:rsid w:val="0003422F"/>
    <w:rsid w:val="0004510E"/>
    <w:rsid w:val="0004630E"/>
    <w:rsid w:val="00090D70"/>
    <w:rsid w:val="000E47A2"/>
    <w:rsid w:val="00161035"/>
    <w:rsid w:val="001E1B93"/>
    <w:rsid w:val="001E2AA1"/>
    <w:rsid w:val="00200B38"/>
    <w:rsid w:val="002453A0"/>
    <w:rsid w:val="002578AB"/>
    <w:rsid w:val="0029504F"/>
    <w:rsid w:val="002B3CE5"/>
    <w:rsid w:val="002F0914"/>
    <w:rsid w:val="002F4943"/>
    <w:rsid w:val="00310A30"/>
    <w:rsid w:val="00333592"/>
    <w:rsid w:val="0033736B"/>
    <w:rsid w:val="003B0271"/>
    <w:rsid w:val="003B0C33"/>
    <w:rsid w:val="003B1661"/>
    <w:rsid w:val="003B6CFC"/>
    <w:rsid w:val="003C1C6F"/>
    <w:rsid w:val="003E7E79"/>
    <w:rsid w:val="0041174A"/>
    <w:rsid w:val="004F4B5C"/>
    <w:rsid w:val="0050480D"/>
    <w:rsid w:val="0052488A"/>
    <w:rsid w:val="00567E52"/>
    <w:rsid w:val="005973DA"/>
    <w:rsid w:val="005B638C"/>
    <w:rsid w:val="005C05B4"/>
    <w:rsid w:val="005F4990"/>
    <w:rsid w:val="00663A4A"/>
    <w:rsid w:val="006C5966"/>
    <w:rsid w:val="00703542"/>
    <w:rsid w:val="00710013"/>
    <w:rsid w:val="00777B71"/>
    <w:rsid w:val="007B4497"/>
    <w:rsid w:val="007D2673"/>
    <w:rsid w:val="007E3D96"/>
    <w:rsid w:val="00847FB3"/>
    <w:rsid w:val="008975A3"/>
    <w:rsid w:val="008B38E7"/>
    <w:rsid w:val="008C0E72"/>
    <w:rsid w:val="00900C25"/>
    <w:rsid w:val="00901239"/>
    <w:rsid w:val="0098580B"/>
    <w:rsid w:val="009C41DA"/>
    <w:rsid w:val="009F0A74"/>
    <w:rsid w:val="009F2DB1"/>
    <w:rsid w:val="00A37D80"/>
    <w:rsid w:val="00AA2F99"/>
    <w:rsid w:val="00AC2332"/>
    <w:rsid w:val="00B011D2"/>
    <w:rsid w:val="00B16E9E"/>
    <w:rsid w:val="00BA2BB3"/>
    <w:rsid w:val="00C61906"/>
    <w:rsid w:val="00CA1213"/>
    <w:rsid w:val="00CF09B8"/>
    <w:rsid w:val="00D36ABF"/>
    <w:rsid w:val="00D45739"/>
    <w:rsid w:val="00D524E7"/>
    <w:rsid w:val="00DD4235"/>
    <w:rsid w:val="00E07B43"/>
    <w:rsid w:val="00E25B63"/>
    <w:rsid w:val="00E41034"/>
    <w:rsid w:val="00E927D7"/>
    <w:rsid w:val="00EA1B46"/>
    <w:rsid w:val="00EF3D87"/>
    <w:rsid w:val="00F02243"/>
    <w:rsid w:val="00F16D3F"/>
    <w:rsid w:val="00F262DD"/>
    <w:rsid w:val="00F45A3E"/>
    <w:rsid w:val="00F507CA"/>
    <w:rsid w:val="00F54060"/>
    <w:rsid w:val="00F61EB5"/>
    <w:rsid w:val="00FB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3736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406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406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406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406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406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406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406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5406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5406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406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406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060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4060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4060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4060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4060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54060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54060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F54060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F5406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5406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5406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406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F5406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54060"/>
    <w:rPr>
      <w:rFonts w:cs="Times New Roman"/>
      <w:i/>
      <w:iCs/>
    </w:rPr>
  </w:style>
  <w:style w:type="paragraph" w:styleId="NoSpacing">
    <w:name w:val="No Spacing"/>
    <w:uiPriority w:val="99"/>
    <w:qFormat/>
    <w:rsid w:val="00F54060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F540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F5406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54060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540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54060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54060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54060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54060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54060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54060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54060"/>
    <w:pPr>
      <w:outlineLvl w:val="9"/>
    </w:pPr>
  </w:style>
  <w:style w:type="paragraph" w:styleId="Footer">
    <w:name w:val="footer"/>
    <w:basedOn w:val="Normal"/>
    <w:link w:val="FooterChar"/>
    <w:uiPriority w:val="99"/>
    <w:rsid w:val="003373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736B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hps">
    <w:name w:val="hps"/>
    <w:basedOn w:val="DefaultParagraphFont"/>
    <w:uiPriority w:val="99"/>
    <w:rsid w:val="0033736B"/>
    <w:rPr>
      <w:rFonts w:cs="Times New Roman"/>
    </w:rPr>
  </w:style>
  <w:style w:type="character" w:customStyle="1" w:styleId="atn">
    <w:name w:val="atn"/>
    <w:basedOn w:val="DefaultParagraphFont"/>
    <w:uiPriority w:val="99"/>
    <w:rsid w:val="0033736B"/>
    <w:rPr>
      <w:rFonts w:cs="Times New Roman"/>
    </w:rPr>
  </w:style>
  <w:style w:type="character" w:styleId="Hyperlink">
    <w:name w:val="Hyperlink"/>
    <w:basedOn w:val="DefaultParagraphFont"/>
    <w:uiPriority w:val="99"/>
    <w:rsid w:val="0033736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C1C6F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3B0271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F16D3F"/>
    <w:pPr>
      <w:spacing w:before="100" w:beforeAutospacing="1" w:after="100" w:afterAutospacing="1"/>
    </w:pPr>
    <w:rPr>
      <w:lang w:val="uk-UA" w:eastAsia="uk-UA"/>
    </w:rPr>
  </w:style>
  <w:style w:type="paragraph" w:styleId="Header">
    <w:name w:val="header"/>
    <w:basedOn w:val="Normal"/>
    <w:link w:val="HeaderChar"/>
    <w:uiPriority w:val="99"/>
    <w:semiHidden/>
    <w:rsid w:val="00F45A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5A3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spelle">
    <w:name w:val="spelle"/>
    <w:basedOn w:val="DefaultParagraphFont"/>
    <w:uiPriority w:val="99"/>
    <w:rsid w:val="00E07B4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07B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B43"/>
    <w:rPr>
      <w:rFonts w:ascii="Tahoma" w:hAnsi="Tahoma" w:cs="Tahoma"/>
      <w:sz w:val="16"/>
      <w:szCs w:val="16"/>
      <w:lang w:val="ru-RU" w:eastAsia="ru-RU" w:bidi="ar-SA"/>
    </w:rPr>
  </w:style>
  <w:style w:type="paragraph" w:styleId="HTMLPreformatted">
    <w:name w:val="HTML Preformatted"/>
    <w:basedOn w:val="Normal"/>
    <w:link w:val="HTMLPreformattedChar"/>
    <w:uiPriority w:val="99"/>
    <w:rsid w:val="009858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8580B"/>
    <w:rPr>
      <w:rFonts w:ascii="Courier New" w:hAnsi="Courier New" w:cs="Courier New"/>
      <w:sz w:val="20"/>
      <w:szCs w:val="20"/>
      <w:lang w:val="uk-UA" w:eastAsia="uk-UA" w:bidi="ar-SA"/>
    </w:rPr>
  </w:style>
  <w:style w:type="table" w:styleId="TableGrid">
    <w:name w:val="Table Grid"/>
    <w:basedOn w:val="TableNormal"/>
    <w:uiPriority w:val="99"/>
    <w:rsid w:val="009012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9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students.com.ua/glavy/436-52-rozrahunkov-operats-bankv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krkniga.org.ua/ukrkniga-text/70/19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2.rada.gov.ua/laws/show/2346-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adnuk.info/komentar/gky/gky-rozdil6/88-gk-gl35/1640--341---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POS-%D1%82%D0%B5%D1%80%D0%BC%D1%96%D0%BD%D0%B0%D0%B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6</Pages>
  <Words>6459</Words>
  <Characters>3683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Booblos</dc:creator>
  <cp:keywords/>
  <dc:description/>
  <cp:lastModifiedBy>Admin</cp:lastModifiedBy>
  <cp:revision>18</cp:revision>
  <cp:lastPrinted>2015-10-15T06:50:00Z</cp:lastPrinted>
  <dcterms:created xsi:type="dcterms:W3CDTF">2015-10-03T11:26:00Z</dcterms:created>
  <dcterms:modified xsi:type="dcterms:W3CDTF">2015-11-22T11:44:00Z</dcterms:modified>
</cp:coreProperties>
</file>