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50" w:rsidRPr="007825FF" w:rsidRDefault="00D04350" w:rsidP="001C4B92">
      <w:pPr>
        <w:spacing w:after="0" w:line="240" w:lineRule="auto"/>
        <w:jc w:val="right"/>
        <w:rPr>
          <w:b/>
          <w:szCs w:val="28"/>
        </w:rPr>
      </w:pPr>
      <w:r w:rsidRPr="007825FF">
        <w:rPr>
          <w:b/>
          <w:szCs w:val="28"/>
        </w:rPr>
        <w:t xml:space="preserve">Николай Бажанов </w:t>
      </w:r>
    </w:p>
    <w:p w:rsidR="00D04350" w:rsidRPr="007825FF" w:rsidRDefault="00D04350" w:rsidP="001C4B92">
      <w:pPr>
        <w:spacing w:after="0" w:line="240" w:lineRule="auto"/>
        <w:jc w:val="right"/>
        <w:rPr>
          <w:b/>
          <w:szCs w:val="28"/>
        </w:rPr>
      </w:pPr>
      <w:r w:rsidRPr="007825FF">
        <w:rPr>
          <w:b/>
          <w:szCs w:val="28"/>
        </w:rPr>
        <w:t>(Таганрог, Россия)</w:t>
      </w:r>
    </w:p>
    <w:p w:rsidR="00D04350" w:rsidRPr="0075112E" w:rsidRDefault="00D04350" w:rsidP="001C4B92">
      <w:pPr>
        <w:spacing w:after="0" w:line="240" w:lineRule="auto"/>
        <w:jc w:val="right"/>
        <w:rPr>
          <w:szCs w:val="28"/>
        </w:rPr>
      </w:pPr>
    </w:p>
    <w:p w:rsidR="00D04350" w:rsidRPr="0075112E" w:rsidRDefault="00D04350" w:rsidP="001D0254">
      <w:pPr>
        <w:spacing w:after="0" w:line="360" w:lineRule="auto"/>
        <w:jc w:val="center"/>
        <w:rPr>
          <w:b/>
          <w:szCs w:val="28"/>
        </w:rPr>
      </w:pPr>
      <w:r w:rsidRPr="0075112E">
        <w:rPr>
          <w:b/>
          <w:szCs w:val="28"/>
        </w:rPr>
        <w:t>ФОНД ОЦЕНОЧНЫХ СРЕДСТВ ПО КУРСУ «МАТЕМАТИКА»</w:t>
      </w:r>
    </w:p>
    <w:p w:rsidR="00D04350" w:rsidRPr="0075112E" w:rsidRDefault="00D04350" w:rsidP="001D0254">
      <w:pPr>
        <w:spacing w:after="0" w:line="360" w:lineRule="auto"/>
        <w:jc w:val="center"/>
        <w:rPr>
          <w:b/>
          <w:szCs w:val="28"/>
        </w:rPr>
      </w:pPr>
      <w:r w:rsidRPr="0075112E">
        <w:rPr>
          <w:b/>
          <w:szCs w:val="28"/>
        </w:rPr>
        <w:t>ДЛЯ БАКАЛАВРОВ НАПРАВЛЕНИЯ ПОДГОТОВКИ</w:t>
      </w:r>
    </w:p>
    <w:p w:rsidR="00D04350" w:rsidRDefault="00D04350" w:rsidP="001D0254">
      <w:pPr>
        <w:spacing w:after="0" w:line="360" w:lineRule="auto"/>
        <w:jc w:val="center"/>
        <w:rPr>
          <w:b/>
          <w:szCs w:val="28"/>
        </w:rPr>
      </w:pPr>
      <w:r w:rsidRPr="0075112E">
        <w:rPr>
          <w:b/>
          <w:szCs w:val="28"/>
        </w:rPr>
        <w:t>«ТЕХНОЛОГИЯ ХУДОЖ</w:t>
      </w:r>
      <w:r>
        <w:rPr>
          <w:b/>
          <w:szCs w:val="28"/>
        </w:rPr>
        <w:t>ЕСТВЕННОЙ ОБРАБОТКИ МАТЕРИАЛОВ»</w:t>
      </w:r>
    </w:p>
    <w:p w:rsidR="00D04350" w:rsidRDefault="00D04350" w:rsidP="001D0254">
      <w:pPr>
        <w:spacing w:after="0" w:line="360" w:lineRule="auto"/>
        <w:jc w:val="center"/>
        <w:rPr>
          <w:b/>
          <w:szCs w:val="28"/>
        </w:rPr>
      </w:pPr>
    </w:p>
    <w:p w:rsidR="00D04350" w:rsidRDefault="00D04350" w:rsidP="00A40A14">
      <w:pPr>
        <w:spacing w:after="0" w:line="360" w:lineRule="auto"/>
        <w:jc w:val="both"/>
        <w:rPr>
          <w:b/>
          <w:szCs w:val="28"/>
        </w:rPr>
      </w:pPr>
      <w:r>
        <w:rPr>
          <w:szCs w:val="28"/>
        </w:rPr>
        <w:tab/>
        <w:t>В соответствии с требованиями ФГОС ВПО для аттестации обучающихся на соответствие их учебных достижений поэтапным требованиям соответствующей основной образовательной программе (ООП) создаются фонды оценочных средств (ФОС) для проведения входного и текущего оценивания, промежуточной и итоговой аттестации обучающихся. ФОС является составной частью нормативно-методического обеспечения системы оценки качества освоения ООП ВПО, входит в состав ООП в целом и учебно-методических комплексов (в частности Рабочей программы) соответствующей дисциплины.</w:t>
      </w:r>
    </w:p>
    <w:p w:rsidR="00D04350" w:rsidRPr="00C122F1" w:rsidRDefault="00D04350" w:rsidP="00C122F1">
      <w:pPr>
        <w:spacing w:after="0" w:line="360" w:lineRule="auto"/>
        <w:jc w:val="both"/>
        <w:rPr>
          <w:szCs w:val="28"/>
        </w:rPr>
      </w:pPr>
      <w:r>
        <w:rPr>
          <w:szCs w:val="28"/>
        </w:rPr>
        <w:tab/>
        <w:t xml:space="preserve">Приведем частный пример: фрагмент фонда оценочных средств (паспорт фонда, вопросы к экзамену (модуль 4), образец экзаменационного билета, критерии оценки знаний студента, а также примеры заданий по теме указанного выше учебного модуля) по дисциплине математика для группы вечерней формы обучения </w:t>
      </w:r>
      <w:r w:rsidRPr="00CE110A">
        <w:rPr>
          <w:szCs w:val="28"/>
        </w:rPr>
        <w:t xml:space="preserve"> РТбв1-7</w:t>
      </w:r>
      <w:r>
        <w:rPr>
          <w:szCs w:val="28"/>
        </w:rPr>
        <w:t xml:space="preserve"> .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4"/>
        <w:gridCol w:w="3020"/>
        <w:gridCol w:w="2578"/>
        <w:gridCol w:w="3151"/>
      </w:tblGrid>
      <w:tr w:rsidR="00D04350" w:rsidRPr="0075112E" w:rsidTr="00C122F1">
        <w:tc>
          <w:tcPr>
            <w:tcW w:w="252" w:type="pct"/>
          </w:tcPr>
          <w:p w:rsidR="00D04350" w:rsidRPr="00C122F1" w:rsidRDefault="00D04350" w:rsidP="00C122F1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  <w:r w:rsidRPr="00C122F1">
              <w:rPr>
                <w:szCs w:val="28"/>
              </w:rPr>
              <w:t xml:space="preserve">№ </w:t>
            </w:r>
          </w:p>
        </w:tc>
        <w:tc>
          <w:tcPr>
            <w:tcW w:w="1639" w:type="pct"/>
          </w:tcPr>
          <w:p w:rsidR="00D04350" w:rsidRPr="00C122F1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  <w:r w:rsidRPr="00C122F1">
              <w:rPr>
                <w:szCs w:val="28"/>
              </w:rPr>
              <w:t>Контролируемые разделы дисциплины</w:t>
            </w:r>
          </w:p>
        </w:tc>
        <w:tc>
          <w:tcPr>
            <w:tcW w:w="1399" w:type="pct"/>
          </w:tcPr>
          <w:p w:rsidR="00D04350" w:rsidRPr="00C122F1" w:rsidRDefault="00D04350" w:rsidP="0075112E">
            <w:pPr>
              <w:spacing w:after="0" w:line="360" w:lineRule="auto"/>
              <w:rPr>
                <w:szCs w:val="28"/>
              </w:rPr>
            </w:pPr>
            <w:r w:rsidRPr="00C122F1">
              <w:rPr>
                <w:szCs w:val="28"/>
              </w:rPr>
              <w:t xml:space="preserve">Код контролируемой компетенции </w:t>
            </w:r>
          </w:p>
        </w:tc>
        <w:tc>
          <w:tcPr>
            <w:tcW w:w="1710" w:type="pct"/>
          </w:tcPr>
          <w:p w:rsidR="00D04350" w:rsidRPr="00C122F1" w:rsidRDefault="00D04350" w:rsidP="0075112E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C122F1">
              <w:rPr>
                <w:sz w:val="28"/>
                <w:szCs w:val="28"/>
              </w:rPr>
              <w:t xml:space="preserve">Наименование </w:t>
            </w:r>
          </w:p>
          <w:p w:rsidR="00D04350" w:rsidRPr="00C122F1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  <w:r w:rsidRPr="00C122F1">
              <w:rPr>
                <w:szCs w:val="28"/>
              </w:rPr>
              <w:t>оценочного средства</w:t>
            </w:r>
          </w:p>
        </w:tc>
      </w:tr>
      <w:tr w:rsidR="00D04350" w:rsidRPr="0075112E" w:rsidTr="00C122F1">
        <w:tc>
          <w:tcPr>
            <w:tcW w:w="252" w:type="pct"/>
          </w:tcPr>
          <w:p w:rsidR="00D04350" w:rsidRPr="0075112E" w:rsidRDefault="00D04350" w:rsidP="0075112E">
            <w:pPr>
              <w:numPr>
                <w:ilvl w:val="0"/>
                <w:numId w:val="7"/>
              </w:numPr>
              <w:tabs>
                <w:tab w:val="left" w:pos="2295"/>
              </w:tabs>
              <w:spacing w:after="0" w:line="360" w:lineRule="auto"/>
              <w:ind w:left="0" w:firstLine="0"/>
              <w:contextualSpacing/>
              <w:rPr>
                <w:szCs w:val="28"/>
              </w:rPr>
            </w:pPr>
          </w:p>
        </w:tc>
        <w:tc>
          <w:tcPr>
            <w:tcW w:w="1639" w:type="pct"/>
          </w:tcPr>
          <w:p w:rsidR="00D04350" w:rsidRPr="0075112E" w:rsidRDefault="00D04350" w:rsidP="0075112E">
            <w:pPr>
              <w:overflowPunct w:val="0"/>
              <w:autoSpaceDE w:val="0"/>
              <w:snapToGrid w:val="0"/>
              <w:spacing w:after="0" w:line="360" w:lineRule="auto"/>
              <w:textAlignment w:val="baseline"/>
              <w:rPr>
                <w:szCs w:val="28"/>
              </w:rPr>
            </w:pPr>
            <w:r w:rsidRPr="0075112E">
              <w:rPr>
                <w:szCs w:val="28"/>
              </w:rPr>
              <w:t>Матричное исчисление. СЛАУ и методы их решения.</w:t>
            </w:r>
          </w:p>
        </w:tc>
        <w:tc>
          <w:tcPr>
            <w:tcW w:w="1399" w:type="pct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УК-4, ОПК-1, ПК-2</w:t>
            </w:r>
          </w:p>
        </w:tc>
        <w:tc>
          <w:tcPr>
            <w:tcW w:w="1710" w:type="pct"/>
            <w:vMerge w:val="restart"/>
          </w:tcPr>
          <w:p w:rsidR="00D04350" w:rsidRPr="0075112E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Контрольные работы,</w:t>
            </w:r>
          </w:p>
          <w:p w:rsidR="00D04350" w:rsidRPr="0075112E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экспресс-опрос</w:t>
            </w:r>
          </w:p>
        </w:tc>
      </w:tr>
      <w:tr w:rsidR="00D04350" w:rsidRPr="0075112E" w:rsidTr="00C122F1">
        <w:tc>
          <w:tcPr>
            <w:tcW w:w="252" w:type="pct"/>
          </w:tcPr>
          <w:p w:rsidR="00D04350" w:rsidRPr="0075112E" w:rsidRDefault="00D04350" w:rsidP="0075112E">
            <w:pPr>
              <w:numPr>
                <w:ilvl w:val="0"/>
                <w:numId w:val="7"/>
              </w:numPr>
              <w:tabs>
                <w:tab w:val="left" w:pos="2295"/>
              </w:tabs>
              <w:spacing w:after="0" w:line="360" w:lineRule="auto"/>
              <w:ind w:left="0" w:firstLine="0"/>
              <w:contextualSpacing/>
              <w:rPr>
                <w:szCs w:val="28"/>
              </w:rPr>
            </w:pPr>
          </w:p>
        </w:tc>
        <w:tc>
          <w:tcPr>
            <w:tcW w:w="1639" w:type="pct"/>
          </w:tcPr>
          <w:p w:rsidR="00D04350" w:rsidRPr="0075112E" w:rsidRDefault="00D04350" w:rsidP="0075112E">
            <w:pPr>
              <w:overflowPunct w:val="0"/>
              <w:autoSpaceDE w:val="0"/>
              <w:snapToGrid w:val="0"/>
              <w:spacing w:after="0" w:line="360" w:lineRule="auto"/>
              <w:textAlignment w:val="baseline"/>
              <w:rPr>
                <w:szCs w:val="28"/>
              </w:rPr>
            </w:pPr>
            <w:r w:rsidRPr="0075112E">
              <w:rPr>
                <w:szCs w:val="28"/>
              </w:rPr>
              <w:t>Дифференциальное исчисление функции одной переменной.</w:t>
            </w:r>
          </w:p>
        </w:tc>
        <w:tc>
          <w:tcPr>
            <w:tcW w:w="1399" w:type="pct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УК-4, ОПК-1, ПК-2</w:t>
            </w:r>
          </w:p>
        </w:tc>
        <w:tc>
          <w:tcPr>
            <w:tcW w:w="1710" w:type="pct"/>
            <w:vMerge/>
          </w:tcPr>
          <w:p w:rsidR="00D04350" w:rsidRPr="0075112E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</w:p>
        </w:tc>
      </w:tr>
      <w:tr w:rsidR="00D04350" w:rsidRPr="0075112E" w:rsidTr="00C122F1">
        <w:tc>
          <w:tcPr>
            <w:tcW w:w="252" w:type="pct"/>
          </w:tcPr>
          <w:p w:rsidR="00D04350" w:rsidRPr="0075112E" w:rsidRDefault="00D04350" w:rsidP="0075112E">
            <w:pPr>
              <w:numPr>
                <w:ilvl w:val="0"/>
                <w:numId w:val="7"/>
              </w:numPr>
              <w:tabs>
                <w:tab w:val="left" w:pos="2295"/>
              </w:tabs>
              <w:spacing w:after="0" w:line="360" w:lineRule="auto"/>
              <w:ind w:left="0" w:firstLine="0"/>
              <w:contextualSpacing/>
              <w:rPr>
                <w:szCs w:val="28"/>
              </w:rPr>
            </w:pPr>
          </w:p>
        </w:tc>
        <w:tc>
          <w:tcPr>
            <w:tcW w:w="1639" w:type="pct"/>
          </w:tcPr>
          <w:p w:rsidR="00D04350" w:rsidRPr="0075112E" w:rsidRDefault="00D04350" w:rsidP="0075112E">
            <w:pPr>
              <w:overflowPunct w:val="0"/>
              <w:autoSpaceDE w:val="0"/>
              <w:snapToGrid w:val="0"/>
              <w:spacing w:after="0" w:line="360" w:lineRule="auto"/>
              <w:textAlignment w:val="baseline"/>
              <w:rPr>
                <w:szCs w:val="28"/>
              </w:rPr>
            </w:pPr>
            <w:r w:rsidRPr="0075112E">
              <w:rPr>
                <w:szCs w:val="28"/>
              </w:rPr>
              <w:t>Интегральное исчисление функции одной переменной</w:t>
            </w:r>
          </w:p>
        </w:tc>
        <w:tc>
          <w:tcPr>
            <w:tcW w:w="1399" w:type="pct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УК-4, ОПК-1, ПК-2</w:t>
            </w:r>
          </w:p>
        </w:tc>
        <w:tc>
          <w:tcPr>
            <w:tcW w:w="1710" w:type="pct"/>
            <w:vMerge w:val="restart"/>
          </w:tcPr>
          <w:p w:rsidR="00D04350" w:rsidRPr="0075112E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Контрольные работы,</w:t>
            </w:r>
          </w:p>
          <w:p w:rsidR="00D04350" w:rsidRPr="0075112E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коллоквиум</w:t>
            </w:r>
          </w:p>
        </w:tc>
      </w:tr>
      <w:tr w:rsidR="00D04350" w:rsidRPr="0075112E" w:rsidTr="00C122F1">
        <w:tc>
          <w:tcPr>
            <w:tcW w:w="252" w:type="pct"/>
          </w:tcPr>
          <w:p w:rsidR="00D04350" w:rsidRPr="0075112E" w:rsidRDefault="00D04350" w:rsidP="0075112E">
            <w:pPr>
              <w:numPr>
                <w:ilvl w:val="0"/>
                <w:numId w:val="7"/>
              </w:numPr>
              <w:tabs>
                <w:tab w:val="left" w:pos="2295"/>
              </w:tabs>
              <w:spacing w:after="0" w:line="360" w:lineRule="auto"/>
              <w:ind w:left="0" w:firstLine="0"/>
              <w:contextualSpacing/>
              <w:rPr>
                <w:szCs w:val="28"/>
              </w:rPr>
            </w:pPr>
          </w:p>
        </w:tc>
        <w:tc>
          <w:tcPr>
            <w:tcW w:w="1639" w:type="pct"/>
          </w:tcPr>
          <w:p w:rsidR="00D04350" w:rsidRPr="0075112E" w:rsidRDefault="00D04350" w:rsidP="0075112E">
            <w:pPr>
              <w:overflowPunct w:val="0"/>
              <w:autoSpaceDE w:val="0"/>
              <w:snapToGrid w:val="0"/>
              <w:spacing w:after="0" w:line="360" w:lineRule="auto"/>
              <w:textAlignment w:val="baseline"/>
              <w:rPr>
                <w:szCs w:val="28"/>
              </w:rPr>
            </w:pPr>
            <w:r w:rsidRPr="0075112E">
              <w:rPr>
                <w:szCs w:val="28"/>
              </w:rPr>
              <w:t>Основы теории вероятностей и математической статистики</w:t>
            </w:r>
          </w:p>
        </w:tc>
        <w:tc>
          <w:tcPr>
            <w:tcW w:w="1399" w:type="pct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</w:rPr>
            </w:pPr>
            <w:r w:rsidRPr="0075112E">
              <w:rPr>
                <w:szCs w:val="28"/>
              </w:rPr>
              <w:t>УК-4, ОПК-1, ПК-2</w:t>
            </w:r>
          </w:p>
        </w:tc>
        <w:tc>
          <w:tcPr>
            <w:tcW w:w="1710" w:type="pct"/>
            <w:vMerge/>
          </w:tcPr>
          <w:p w:rsidR="00D04350" w:rsidRPr="0075112E" w:rsidRDefault="00D04350" w:rsidP="0075112E">
            <w:pPr>
              <w:tabs>
                <w:tab w:val="left" w:pos="2295"/>
              </w:tabs>
              <w:spacing w:after="0" w:line="360" w:lineRule="auto"/>
              <w:rPr>
                <w:szCs w:val="28"/>
              </w:rPr>
            </w:pPr>
          </w:p>
        </w:tc>
      </w:tr>
    </w:tbl>
    <w:p w:rsidR="00D04350" w:rsidRDefault="00D04350" w:rsidP="0075112E">
      <w:pPr>
        <w:tabs>
          <w:tab w:val="left" w:pos="1134"/>
        </w:tabs>
        <w:spacing w:after="0" w:line="360" w:lineRule="auto"/>
        <w:ind w:left="851" w:right="943"/>
        <w:jc w:val="center"/>
        <w:rPr>
          <w:b/>
          <w:szCs w:val="28"/>
        </w:rPr>
      </w:pPr>
    </w:p>
    <w:p w:rsidR="00D04350" w:rsidRPr="0075112E" w:rsidRDefault="00D04350" w:rsidP="00A40A14">
      <w:pPr>
        <w:tabs>
          <w:tab w:val="left" w:pos="1134"/>
        </w:tabs>
        <w:spacing w:after="0" w:line="360" w:lineRule="auto"/>
        <w:ind w:left="851" w:right="943"/>
        <w:jc w:val="center"/>
        <w:rPr>
          <w:b/>
          <w:szCs w:val="28"/>
        </w:rPr>
      </w:pPr>
      <w:r w:rsidRPr="0075112E">
        <w:rPr>
          <w:b/>
          <w:szCs w:val="28"/>
        </w:rPr>
        <w:t>Вопросы к экзамену</w:t>
      </w:r>
      <w:r>
        <w:rPr>
          <w:b/>
          <w:szCs w:val="28"/>
        </w:rPr>
        <w:t xml:space="preserve"> </w:t>
      </w:r>
      <w:r w:rsidRPr="0075112E">
        <w:rPr>
          <w:szCs w:val="28"/>
        </w:rPr>
        <w:t>по дисциплине</w:t>
      </w:r>
      <w:r w:rsidRPr="0075112E">
        <w:rPr>
          <w:b/>
          <w:i/>
          <w:szCs w:val="28"/>
        </w:rPr>
        <w:t xml:space="preserve"> </w:t>
      </w:r>
      <w:r w:rsidRPr="0075112E">
        <w:rPr>
          <w:szCs w:val="28"/>
          <w:vertAlign w:val="superscript"/>
        </w:rPr>
        <w:t xml:space="preserve"> </w:t>
      </w:r>
      <w:r w:rsidRPr="0075112E">
        <w:rPr>
          <w:b/>
          <w:szCs w:val="28"/>
        </w:rPr>
        <w:t>МАТЕМАТИКА</w:t>
      </w:r>
    </w:p>
    <w:p w:rsidR="00D04350" w:rsidRPr="0075112E" w:rsidRDefault="00D04350" w:rsidP="0075112E">
      <w:pPr>
        <w:widowControl w:val="0"/>
        <w:tabs>
          <w:tab w:val="left" w:pos="1134"/>
        </w:tabs>
        <w:suppressAutoHyphens/>
        <w:spacing w:after="0" w:line="360" w:lineRule="auto"/>
        <w:ind w:left="851" w:right="943"/>
        <w:jc w:val="center"/>
        <w:rPr>
          <w:b/>
          <w:bCs/>
          <w:kern w:val="1"/>
          <w:szCs w:val="28"/>
          <w:shd w:val="clear" w:color="auto" w:fill="FFFFFF"/>
        </w:rPr>
      </w:pPr>
      <w:r w:rsidRPr="0075112E">
        <w:rPr>
          <w:b/>
          <w:bCs/>
          <w:kern w:val="1"/>
          <w:szCs w:val="28"/>
          <w:shd w:val="clear" w:color="auto" w:fill="FFFFFF"/>
        </w:rPr>
        <w:t>Модуль 4. Теория вероятностей и математическая статистика</w:t>
      </w:r>
    </w:p>
    <w:p w:rsidR="00D04350" w:rsidRPr="0075112E" w:rsidRDefault="00D04350" w:rsidP="0075112E">
      <w:pPr>
        <w:widowControl w:val="0"/>
        <w:tabs>
          <w:tab w:val="left" w:pos="1134"/>
        </w:tabs>
        <w:suppressAutoHyphens/>
        <w:spacing w:after="0" w:line="360" w:lineRule="auto"/>
        <w:ind w:left="851" w:right="943"/>
        <w:rPr>
          <w:b/>
          <w:bCs/>
          <w:kern w:val="1"/>
          <w:szCs w:val="28"/>
          <w:shd w:val="clear" w:color="auto" w:fill="FFFFFF"/>
        </w:rPr>
      </w:pPr>
    </w:p>
    <w:p w:rsidR="00D04350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 xml:space="preserve">1. Элементы комбинаторики: перестановки, размещения, сочетания. </w:t>
      </w:r>
    </w:p>
    <w:p w:rsidR="00D04350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 xml:space="preserve">2. Классическое определение вероятности, случайные события, элементарные исходы, свойства классической вероятности. 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 xml:space="preserve">3. Совместные и несовместные события. Теорема сложения вероятностей (с доказательством). 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4. Зависимые и независимые события. Теорема умножения вероятностей.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5. Условная вероятность. Теорема о формуле полной вероятности, формулы Байеса.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6. Понятие распределения вероятностей случайных событий. Схема независимых испытаний. Формула Бернулли. Примеры.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7. Случайные величины: определение, функция распределения случайной величи</w:t>
      </w:r>
      <w:r>
        <w:rPr>
          <w:szCs w:val="28"/>
        </w:rPr>
        <w:t>н</w:t>
      </w:r>
      <w:r w:rsidRPr="0075112E">
        <w:rPr>
          <w:szCs w:val="28"/>
        </w:rPr>
        <w:t>ы и ее свойства, независимые случайные величины. Примеры.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 xml:space="preserve">8. Определения числовых характеристик дискретных и непрерывных случайных величин: математическое ожидание, дисперсия, мода, медиана, центральные и начальные моменты. 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9. Свойства математического ожидания и дисперсии дискретной случайной величины.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10. Биномиальное распределение, вычисление математического ожидания и дисперсии</w:t>
      </w:r>
      <w:r>
        <w:rPr>
          <w:szCs w:val="28"/>
        </w:rPr>
        <w:t xml:space="preserve"> </w:t>
      </w:r>
      <w:r w:rsidRPr="0075112E">
        <w:rPr>
          <w:szCs w:val="28"/>
        </w:rPr>
        <w:t>биномиально распределенной случайной величины.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11. Геометрическое распределение. Распределение Пуассона. Вычисление основных</w:t>
      </w:r>
      <w:r>
        <w:rPr>
          <w:szCs w:val="28"/>
        </w:rPr>
        <w:t xml:space="preserve"> </w:t>
      </w:r>
      <w:r w:rsidRPr="0075112E">
        <w:rPr>
          <w:szCs w:val="28"/>
        </w:rPr>
        <w:t>числовых характеристик этих распределений.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12. Непрерывные случайные величины. Вычисление математического ожидания и дисперсии</w:t>
      </w:r>
      <w:r>
        <w:rPr>
          <w:szCs w:val="28"/>
        </w:rPr>
        <w:t xml:space="preserve"> </w:t>
      </w:r>
      <w:r w:rsidRPr="0075112E">
        <w:rPr>
          <w:szCs w:val="28"/>
        </w:rPr>
        <w:t>для равномерно и нормально распределенных случайных величин.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 xml:space="preserve">13. Функция распределения непрерывной случайной величины и ее свойства. Функция плотности распределения. Мода, медиана. Начальные и центральные моменты. 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14. Доверительные интервалы для дисперсии нормально распределенной случайной величины.</w:t>
      </w: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15. Интервальная и точечная оценки вероятности биномиального распределения по</w:t>
      </w:r>
      <w:r>
        <w:rPr>
          <w:szCs w:val="28"/>
        </w:rPr>
        <w:t xml:space="preserve"> </w:t>
      </w:r>
      <w:r w:rsidRPr="0075112E">
        <w:rPr>
          <w:szCs w:val="28"/>
        </w:rPr>
        <w:t>относительной частоте.</w:t>
      </w:r>
    </w:p>
    <w:p w:rsidR="00D04350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 w:rsidRPr="0075112E">
        <w:rPr>
          <w:szCs w:val="28"/>
        </w:rPr>
        <w:t>16. Основы регрессионного анализа. Метод наименьших квадратов.</w:t>
      </w:r>
    </w:p>
    <w:p w:rsidR="00D04350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</w:p>
    <w:p w:rsidR="00D04350" w:rsidRPr="0075112E" w:rsidRDefault="00D04350" w:rsidP="001C4B9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284" w:right="943" w:hanging="284"/>
        <w:jc w:val="both"/>
        <w:rPr>
          <w:szCs w:val="28"/>
        </w:rPr>
      </w:pPr>
      <w:r>
        <w:rPr>
          <w:szCs w:val="28"/>
        </w:rPr>
        <w:t>Образец экзаменационного билета:</w:t>
      </w:r>
    </w:p>
    <w:p w:rsidR="00D04350" w:rsidRPr="0075112E" w:rsidRDefault="00D04350" w:rsidP="00291555">
      <w:pPr>
        <w:tabs>
          <w:tab w:val="left" w:pos="1134"/>
        </w:tabs>
        <w:spacing w:after="0" w:line="240" w:lineRule="auto"/>
        <w:ind w:left="851" w:right="943"/>
        <w:jc w:val="center"/>
        <w:textAlignment w:val="baseline"/>
        <w:rPr>
          <w:szCs w:val="28"/>
        </w:rPr>
      </w:pPr>
      <w:r w:rsidRPr="0075112E">
        <w:rPr>
          <w:szCs w:val="28"/>
        </w:rPr>
        <w:t>МИНОБРНАУКИ РОССИИ</w:t>
      </w:r>
    </w:p>
    <w:p w:rsidR="00D04350" w:rsidRPr="0075112E" w:rsidRDefault="00D04350" w:rsidP="00291555">
      <w:pPr>
        <w:widowControl w:val="0"/>
        <w:spacing w:after="0" w:line="240" w:lineRule="auto"/>
        <w:jc w:val="center"/>
        <w:rPr>
          <w:szCs w:val="28"/>
        </w:rPr>
      </w:pPr>
      <w:r w:rsidRPr="0075112E">
        <w:rPr>
          <w:szCs w:val="28"/>
        </w:rPr>
        <w:t>Федеральное государственное автономное образовательное</w:t>
      </w:r>
    </w:p>
    <w:p w:rsidR="00D04350" w:rsidRPr="0075112E" w:rsidRDefault="00D04350" w:rsidP="00291555">
      <w:pPr>
        <w:widowControl w:val="0"/>
        <w:spacing w:after="0" w:line="240" w:lineRule="auto"/>
        <w:jc w:val="center"/>
        <w:rPr>
          <w:szCs w:val="28"/>
        </w:rPr>
      </w:pPr>
      <w:r w:rsidRPr="0075112E">
        <w:rPr>
          <w:szCs w:val="28"/>
        </w:rPr>
        <w:t>учреждение высшего образования</w:t>
      </w:r>
    </w:p>
    <w:p w:rsidR="00D04350" w:rsidRPr="0075112E" w:rsidRDefault="00D04350" w:rsidP="00291555">
      <w:pPr>
        <w:widowControl w:val="0"/>
        <w:spacing w:after="0" w:line="240" w:lineRule="auto"/>
        <w:jc w:val="center"/>
        <w:rPr>
          <w:szCs w:val="28"/>
        </w:rPr>
      </w:pPr>
      <w:r>
        <w:rPr>
          <w:szCs w:val="28"/>
        </w:rPr>
        <w:t>«</w:t>
      </w:r>
      <w:r w:rsidRPr="0075112E">
        <w:rPr>
          <w:szCs w:val="28"/>
        </w:rPr>
        <w:t xml:space="preserve"> ФЕДЕРАЛЬНЫЙ УНИВЕРСИТЕТ»</w:t>
      </w:r>
    </w:p>
    <w:p w:rsidR="00D04350" w:rsidRPr="0075112E" w:rsidRDefault="00D04350" w:rsidP="0075112E">
      <w:pPr>
        <w:spacing w:after="0" w:line="360" w:lineRule="auto"/>
        <w:textAlignment w:val="baseline"/>
        <w:rPr>
          <w:szCs w:val="28"/>
        </w:rPr>
      </w:pPr>
    </w:p>
    <w:p w:rsidR="00D04350" w:rsidRPr="0075112E" w:rsidRDefault="00D04350" w:rsidP="0075112E">
      <w:pPr>
        <w:spacing w:after="0" w:line="360" w:lineRule="auto"/>
        <w:jc w:val="center"/>
        <w:textAlignment w:val="baseline"/>
        <w:rPr>
          <w:szCs w:val="28"/>
        </w:rPr>
      </w:pPr>
      <w:r w:rsidRPr="0075112E">
        <w:rPr>
          <w:b/>
          <w:bCs/>
          <w:szCs w:val="28"/>
        </w:rPr>
        <w:t>ЭКЗАМЕНАЦИОННЫЙ БИЛЕТ №</w:t>
      </w:r>
      <w:r w:rsidRPr="0075112E">
        <w:rPr>
          <w:szCs w:val="28"/>
        </w:rPr>
        <w:t>10</w:t>
      </w:r>
    </w:p>
    <w:p w:rsidR="00D04350" w:rsidRPr="0075112E" w:rsidRDefault="00D04350" w:rsidP="0075112E">
      <w:pPr>
        <w:spacing w:after="0" w:line="360" w:lineRule="auto"/>
        <w:jc w:val="center"/>
        <w:rPr>
          <w:b/>
          <w:szCs w:val="28"/>
        </w:rPr>
      </w:pPr>
      <w:r w:rsidRPr="0075112E">
        <w:rPr>
          <w:szCs w:val="28"/>
        </w:rPr>
        <w:t>По дисциплине</w:t>
      </w:r>
      <w:r w:rsidRPr="0075112E">
        <w:rPr>
          <w:b/>
          <w:szCs w:val="28"/>
        </w:rPr>
        <w:t xml:space="preserve"> МАТЕМАТИКА</w:t>
      </w:r>
    </w:p>
    <w:p w:rsidR="00D04350" w:rsidRPr="0075112E" w:rsidRDefault="00D04350" w:rsidP="0075112E">
      <w:pPr>
        <w:widowControl w:val="0"/>
        <w:spacing w:after="0" w:line="360" w:lineRule="auto"/>
        <w:jc w:val="center"/>
        <w:rPr>
          <w:szCs w:val="28"/>
          <w:u w:val="single"/>
        </w:rPr>
      </w:pPr>
      <w:r w:rsidRPr="0075112E">
        <w:rPr>
          <w:szCs w:val="28"/>
        </w:rPr>
        <w:t>Структурное подразделение:</w:t>
      </w:r>
      <w:r>
        <w:rPr>
          <w:szCs w:val="28"/>
        </w:rPr>
        <w:t xml:space="preserve"> </w:t>
      </w:r>
      <w:r w:rsidRPr="0075112E">
        <w:rPr>
          <w:szCs w:val="28"/>
        </w:rPr>
        <w:t>Институт радиотехнических систем и управления</w:t>
      </w:r>
    </w:p>
    <w:p w:rsidR="00D04350" w:rsidRPr="0075112E" w:rsidRDefault="00D04350" w:rsidP="0075112E">
      <w:pPr>
        <w:widowControl w:val="0"/>
        <w:spacing w:after="0" w:line="360" w:lineRule="auto"/>
        <w:jc w:val="center"/>
        <w:rPr>
          <w:szCs w:val="28"/>
        </w:rPr>
      </w:pPr>
      <w:r>
        <w:rPr>
          <w:szCs w:val="28"/>
        </w:rPr>
        <w:t xml:space="preserve">Направление: 29.03.04 </w:t>
      </w:r>
      <w:r w:rsidRPr="0075112E">
        <w:rPr>
          <w:szCs w:val="28"/>
        </w:rPr>
        <w:t>– Технология художественной обработки материалов</w:t>
      </w:r>
    </w:p>
    <w:p w:rsidR="00D04350" w:rsidRPr="0075112E" w:rsidRDefault="00D04350" w:rsidP="001C4B92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943" w:hanging="425"/>
        <w:jc w:val="both"/>
        <w:rPr>
          <w:szCs w:val="28"/>
        </w:rPr>
      </w:pPr>
      <w:r w:rsidRPr="0075112E">
        <w:rPr>
          <w:szCs w:val="28"/>
        </w:rPr>
        <w:t xml:space="preserve">Численное интегрирование: формула трапеций и формула парабол (правило Симпсона) для приближенного вычисления определенного интеграла. </w:t>
      </w:r>
    </w:p>
    <w:p w:rsidR="00D04350" w:rsidRPr="0075112E" w:rsidRDefault="00D04350" w:rsidP="001C4B92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943" w:hanging="425"/>
        <w:jc w:val="both"/>
        <w:rPr>
          <w:szCs w:val="28"/>
        </w:rPr>
      </w:pPr>
      <w:r w:rsidRPr="0075112E">
        <w:rPr>
          <w:szCs w:val="28"/>
        </w:rPr>
        <w:t xml:space="preserve">Понятие об оценках неизвестных параметров в математической статистике. Точечные и интервальные оценки (на примере доверительных интервалов). </w:t>
      </w:r>
    </w:p>
    <w:p w:rsidR="00D04350" w:rsidRPr="0075112E" w:rsidRDefault="00D04350" w:rsidP="001C4B92">
      <w:pPr>
        <w:pStyle w:val="ListParagraph"/>
        <w:widowControl w:val="0"/>
        <w:numPr>
          <w:ilvl w:val="0"/>
          <w:numId w:val="6"/>
        </w:numPr>
        <w:spacing w:after="0" w:line="360" w:lineRule="auto"/>
        <w:ind w:left="1134" w:hanging="425"/>
        <w:jc w:val="both"/>
        <w:rPr>
          <w:szCs w:val="28"/>
        </w:rPr>
      </w:pPr>
      <w:r w:rsidRPr="0075112E">
        <w:rPr>
          <w:szCs w:val="28"/>
        </w:rPr>
        <w:t>Задача</w:t>
      </w:r>
    </w:p>
    <w:p w:rsidR="00D04350" w:rsidRPr="0075112E" w:rsidRDefault="00D04350" w:rsidP="001C4B92">
      <w:pPr>
        <w:spacing w:after="0" w:line="360" w:lineRule="auto"/>
        <w:ind w:left="1134" w:hanging="425"/>
        <w:textAlignment w:val="baseline"/>
        <w:rPr>
          <w:szCs w:val="28"/>
        </w:rPr>
      </w:pPr>
    </w:p>
    <w:p w:rsidR="00D04350" w:rsidRPr="0075112E" w:rsidRDefault="00D04350" w:rsidP="0075112E">
      <w:pPr>
        <w:spacing w:after="0" w:line="360" w:lineRule="auto"/>
        <w:textAlignment w:val="baseline"/>
        <w:rPr>
          <w:szCs w:val="28"/>
        </w:rPr>
      </w:pPr>
      <w:r w:rsidRPr="0075112E">
        <w:rPr>
          <w:szCs w:val="28"/>
        </w:rPr>
        <w:t xml:space="preserve">Составитель  _____________________________________ </w:t>
      </w:r>
    </w:p>
    <w:p w:rsidR="00D04350" w:rsidRPr="0075112E" w:rsidRDefault="00D04350" w:rsidP="0075112E">
      <w:pPr>
        <w:spacing w:after="0" w:line="360" w:lineRule="auto"/>
        <w:textAlignment w:val="baseline"/>
        <w:rPr>
          <w:szCs w:val="28"/>
        </w:rPr>
      </w:pPr>
      <w:r w:rsidRPr="0075112E">
        <w:rPr>
          <w:szCs w:val="28"/>
        </w:rPr>
        <w:t xml:space="preserve">Заведующий кафедрой_____________________________ </w:t>
      </w:r>
    </w:p>
    <w:p w:rsidR="00D04350" w:rsidRDefault="00D04350" w:rsidP="0075112E">
      <w:pPr>
        <w:spacing w:after="0" w:line="360" w:lineRule="auto"/>
        <w:textAlignment w:val="baseline"/>
        <w:rPr>
          <w:szCs w:val="28"/>
        </w:rPr>
      </w:pPr>
      <w:r w:rsidRPr="0075112E">
        <w:rPr>
          <w:szCs w:val="28"/>
        </w:rPr>
        <w:t>«____»__________________2015 г.</w:t>
      </w:r>
    </w:p>
    <w:p w:rsidR="00D04350" w:rsidRPr="0075112E" w:rsidRDefault="00D04350" w:rsidP="0075112E">
      <w:pPr>
        <w:spacing w:after="0" w:line="360" w:lineRule="auto"/>
        <w:textAlignment w:val="baseline"/>
        <w:rPr>
          <w:szCs w:val="28"/>
        </w:rPr>
      </w:pPr>
    </w:p>
    <w:p w:rsidR="00D04350" w:rsidRPr="0075112E" w:rsidRDefault="00D04350" w:rsidP="0075112E">
      <w:pPr>
        <w:widowControl w:val="0"/>
        <w:spacing w:after="0" w:line="360" w:lineRule="auto"/>
        <w:jc w:val="center"/>
        <w:rPr>
          <w:b/>
          <w:szCs w:val="28"/>
        </w:rPr>
      </w:pPr>
      <w:r w:rsidRPr="0075112E">
        <w:rPr>
          <w:b/>
          <w:szCs w:val="28"/>
        </w:rPr>
        <w:t>Критерии оценки:</w:t>
      </w:r>
    </w:p>
    <w:p w:rsidR="00D04350" w:rsidRPr="0075112E" w:rsidRDefault="00D04350" w:rsidP="001D0254">
      <w:pPr>
        <w:spacing w:after="0" w:line="360" w:lineRule="auto"/>
        <w:ind w:firstLine="709"/>
        <w:jc w:val="both"/>
        <w:textAlignment w:val="baseline"/>
        <w:rPr>
          <w:szCs w:val="28"/>
        </w:rPr>
      </w:pPr>
      <w:r w:rsidRPr="0075112E">
        <w:rPr>
          <w:b/>
          <w:szCs w:val="28"/>
        </w:rPr>
        <w:t>оценка «отлично»</w:t>
      </w:r>
      <w:r>
        <w:rPr>
          <w:szCs w:val="28"/>
        </w:rPr>
        <w:t xml:space="preserve"> </w:t>
      </w:r>
      <w:r w:rsidRPr="0075112E">
        <w:rPr>
          <w:szCs w:val="28"/>
        </w:rPr>
        <w:t xml:space="preserve">выставляется студенту, если он своевременно выполнял все виды работ, предусмотренные программой дисциплины, активно участвовал в практических занятиях и способен </w:t>
      </w:r>
      <w:r>
        <w:rPr>
          <w:szCs w:val="28"/>
        </w:rPr>
        <w:t>п</w:t>
      </w:r>
      <w:r w:rsidRPr="0075112E">
        <w:rPr>
          <w:szCs w:val="28"/>
        </w:rPr>
        <w:t>родемонстрировать:</w:t>
      </w:r>
    </w:p>
    <w:p w:rsidR="00D04350" w:rsidRPr="0075112E" w:rsidRDefault="00D04350" w:rsidP="001D0254">
      <w:pPr>
        <w:pStyle w:val="1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5112E">
        <w:rPr>
          <w:sz w:val="28"/>
          <w:szCs w:val="28"/>
        </w:rPr>
        <w:t>полноту теоретических знаний в объеме содержания учебной дисциплины;</w:t>
      </w:r>
    </w:p>
    <w:p w:rsidR="00D04350" w:rsidRPr="0075112E" w:rsidRDefault="00D04350" w:rsidP="001D0254">
      <w:pPr>
        <w:pStyle w:val="1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5112E">
        <w:rPr>
          <w:sz w:val="28"/>
          <w:szCs w:val="28"/>
        </w:rPr>
        <w:t>высокую степень обобщенности знаний и интеллектуальных умений, позволяющую делать самостоятельные выводы в сфере применения логических навыков, находить корректные решения задач;</w:t>
      </w:r>
    </w:p>
    <w:p w:rsidR="00D04350" w:rsidRPr="0075112E" w:rsidRDefault="00D04350" w:rsidP="001D0254">
      <w:pPr>
        <w:pStyle w:val="1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5112E">
        <w:rPr>
          <w:sz w:val="28"/>
          <w:szCs w:val="28"/>
        </w:rPr>
        <w:t>высокий уровень владения знаниями и умениями, позволяющий использовать их для эффективного применения математического аппарата.</w:t>
      </w:r>
    </w:p>
    <w:p w:rsidR="00D04350" w:rsidRPr="0075112E" w:rsidRDefault="00D04350" w:rsidP="001D0254">
      <w:pPr>
        <w:pStyle w:val="1"/>
        <w:spacing w:line="360" w:lineRule="auto"/>
        <w:rPr>
          <w:sz w:val="28"/>
          <w:szCs w:val="28"/>
        </w:rPr>
      </w:pPr>
      <w:r w:rsidRPr="0075112E">
        <w:rPr>
          <w:b/>
          <w:sz w:val="28"/>
          <w:szCs w:val="28"/>
        </w:rPr>
        <w:t>оценка «хорошо»</w:t>
      </w:r>
      <w:r>
        <w:rPr>
          <w:b/>
          <w:sz w:val="28"/>
          <w:szCs w:val="28"/>
        </w:rPr>
        <w:t xml:space="preserve"> </w:t>
      </w:r>
      <w:r w:rsidRPr="0075112E">
        <w:rPr>
          <w:sz w:val="28"/>
          <w:szCs w:val="28"/>
        </w:rPr>
        <w:t>выставляется студенту, если он выполнил все виды работ, предусмотренные программой дисциплины, и способен продемонстрировать:</w:t>
      </w:r>
    </w:p>
    <w:p w:rsidR="00D04350" w:rsidRPr="0075112E" w:rsidRDefault="00D04350" w:rsidP="001D0254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5112E">
        <w:rPr>
          <w:sz w:val="28"/>
          <w:szCs w:val="28"/>
        </w:rPr>
        <w:t>основные теоретические знания по учебной дисциплине;</w:t>
      </w:r>
    </w:p>
    <w:p w:rsidR="00D04350" w:rsidRPr="0075112E" w:rsidRDefault="00D04350" w:rsidP="001D0254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5112E">
        <w:rPr>
          <w:sz w:val="28"/>
          <w:szCs w:val="28"/>
        </w:rPr>
        <w:t>достаточную степень обобщенности знаний и интеллектуальных умений, уверенно решать задачи;</w:t>
      </w:r>
    </w:p>
    <w:p w:rsidR="00D04350" w:rsidRPr="0075112E" w:rsidRDefault="00D04350" w:rsidP="001D0254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5112E">
        <w:rPr>
          <w:sz w:val="28"/>
          <w:szCs w:val="28"/>
        </w:rPr>
        <w:t>уровень владения знаниями и умениями, достаточный для использования их на практике.</w:t>
      </w:r>
    </w:p>
    <w:p w:rsidR="00D04350" w:rsidRPr="0075112E" w:rsidRDefault="00D04350" w:rsidP="001D0254">
      <w:pPr>
        <w:pStyle w:val="1"/>
        <w:spacing w:line="360" w:lineRule="auto"/>
        <w:rPr>
          <w:sz w:val="28"/>
          <w:szCs w:val="28"/>
        </w:rPr>
      </w:pPr>
      <w:r w:rsidRPr="0075112E">
        <w:rPr>
          <w:b/>
          <w:sz w:val="28"/>
          <w:szCs w:val="28"/>
        </w:rPr>
        <w:t>оценка «удовлетворительно»</w:t>
      </w:r>
      <w:r w:rsidRPr="0075112E">
        <w:rPr>
          <w:sz w:val="28"/>
          <w:szCs w:val="28"/>
        </w:rPr>
        <w:t xml:space="preserve"> выставляется студенту, если он освоил содержание теоретического курса, выполнил контрольные работы и способен продемонстрировать:</w:t>
      </w:r>
    </w:p>
    <w:p w:rsidR="00D04350" w:rsidRPr="0075112E" w:rsidRDefault="00D04350" w:rsidP="001D0254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5112E">
        <w:rPr>
          <w:sz w:val="28"/>
          <w:szCs w:val="28"/>
        </w:rPr>
        <w:t>знание и понимание основных понятий, предусмотренных содержанием учебной дисциплины.</w:t>
      </w:r>
    </w:p>
    <w:p w:rsidR="00D04350" w:rsidRPr="0075112E" w:rsidRDefault="00D04350" w:rsidP="001D0254">
      <w:pPr>
        <w:spacing w:after="0" w:line="360" w:lineRule="auto"/>
        <w:ind w:firstLine="709"/>
        <w:jc w:val="both"/>
        <w:textAlignment w:val="baseline"/>
        <w:rPr>
          <w:szCs w:val="28"/>
        </w:rPr>
      </w:pPr>
      <w:r w:rsidRPr="0075112E">
        <w:rPr>
          <w:b/>
          <w:szCs w:val="28"/>
        </w:rPr>
        <w:t>оценка «неудовлетворительно»</w:t>
      </w:r>
      <w:r>
        <w:rPr>
          <w:szCs w:val="28"/>
        </w:rPr>
        <w:t xml:space="preserve"> </w:t>
      </w:r>
      <w:r w:rsidRPr="0075112E">
        <w:rPr>
          <w:szCs w:val="28"/>
        </w:rPr>
        <w:t>выставляется студенту, если он не выполнил, хотя бы одно из требований, предусмотренных в случае удовлетворительной оценки.</w:t>
      </w:r>
    </w:p>
    <w:p w:rsidR="00D04350" w:rsidRPr="0075112E" w:rsidRDefault="00D04350" w:rsidP="001D0254">
      <w:pPr>
        <w:spacing w:after="0" w:line="360" w:lineRule="auto"/>
        <w:ind w:firstLine="567"/>
        <w:jc w:val="center"/>
        <w:rPr>
          <w:b/>
          <w:szCs w:val="28"/>
        </w:rPr>
      </w:pPr>
      <w:r w:rsidRPr="0075112E">
        <w:rPr>
          <w:b/>
          <w:szCs w:val="28"/>
        </w:rPr>
        <w:t>Модуль 4.</w:t>
      </w:r>
    </w:p>
    <w:p w:rsidR="00D04350" w:rsidRPr="0075112E" w:rsidRDefault="00D04350" w:rsidP="001C4B92">
      <w:pPr>
        <w:spacing w:after="0" w:line="360" w:lineRule="auto"/>
        <w:ind w:firstLine="567"/>
        <w:jc w:val="center"/>
        <w:rPr>
          <w:b/>
          <w:szCs w:val="28"/>
        </w:rPr>
      </w:pPr>
      <w:r w:rsidRPr="0075112E">
        <w:rPr>
          <w:b/>
          <w:szCs w:val="28"/>
        </w:rPr>
        <w:t>Случайные события</w:t>
      </w:r>
    </w:p>
    <w:p w:rsidR="00D04350" w:rsidRPr="004F44CA" w:rsidRDefault="00D04350" w:rsidP="0075112E">
      <w:pPr>
        <w:spacing w:after="0" w:line="360" w:lineRule="auto"/>
        <w:ind w:firstLine="567"/>
        <w:rPr>
          <w:szCs w:val="28"/>
        </w:rPr>
      </w:pPr>
      <w:r>
        <w:rPr>
          <w:szCs w:val="28"/>
        </w:rPr>
        <w:t>(о</w:t>
      </w:r>
      <w:r w:rsidRPr="004F44CA">
        <w:rPr>
          <w:szCs w:val="28"/>
        </w:rPr>
        <w:t>бразцы заданий из сборника [2]</w:t>
      </w:r>
      <w:r>
        <w:rPr>
          <w:szCs w:val="28"/>
        </w:rPr>
        <w:t>):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</w:rPr>
      </w:pPr>
      <w:r w:rsidRPr="0075112E">
        <w:rPr>
          <w:szCs w:val="28"/>
          <w:u w:val="single"/>
        </w:rPr>
        <w:t>Задание 1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  <w:r w:rsidRPr="0075112E">
        <w:rPr>
          <w:szCs w:val="28"/>
        </w:rPr>
        <w:t xml:space="preserve">В трех урнах находятся шары с номерами от 1 до 9. Трехзначное число составляется следующим образом: из первой урны наудачу извлекают шар, его номер – число единиц; номер шара наудачу извлеченного из второй урны – число десятков; номер шара наудачу извлеченного из третьей урны – число сотен. Какова вероятность того, что полученное число будет больше числа </w:t>
      </w:r>
      <w:r w:rsidRPr="0075112E">
        <w:rPr>
          <w:position w:val="-14"/>
          <w:szCs w:val="28"/>
        </w:rPr>
        <w:object w:dxaOrig="24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23.25pt" o:ole="">
            <v:imagedata r:id="rId7" o:title=""/>
          </v:shape>
          <o:OLEObject Type="Embed" ProgID="Equation.DSMT4" ShapeID="_x0000_i1025" DrawAspect="Content" ObjectID="_1509878391" r:id="rId8"/>
        </w:object>
      </w:r>
      <w:r w:rsidRPr="0075112E">
        <w:rPr>
          <w:szCs w:val="28"/>
        </w:rPr>
        <w:t>?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</w:p>
    <w:tbl>
      <w:tblPr>
        <w:tblW w:w="652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321"/>
        <w:gridCol w:w="553"/>
        <w:gridCol w:w="531"/>
        <w:gridCol w:w="519"/>
        <w:gridCol w:w="562"/>
        <w:gridCol w:w="488"/>
        <w:gridCol w:w="506"/>
        <w:gridCol w:w="541"/>
        <w:gridCol w:w="484"/>
        <w:gridCol w:w="497"/>
        <w:gridCol w:w="526"/>
      </w:tblGrid>
      <w:tr w:rsidR="00D04350" w:rsidRPr="0075112E" w:rsidTr="0050207D">
        <w:trPr>
          <w:jc w:val="center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Вариант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2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7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10</w:t>
            </w:r>
          </w:p>
        </w:tc>
      </w:tr>
      <w:tr w:rsidR="00D04350" w:rsidRPr="0075112E" w:rsidTr="0050207D">
        <w:trPr>
          <w:jc w:val="center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position w:val="-12"/>
                <w:szCs w:val="28"/>
                <w:lang w:eastAsia="en-US"/>
              </w:rPr>
              <w:object w:dxaOrig="280" w:dyaOrig="399">
                <v:shape id="_x0000_i1026" type="#_x0000_t75" style="width:14.25pt;height:20.25pt" o:ole="">
                  <v:imagedata r:id="rId9" o:title=""/>
                </v:shape>
                <o:OLEObject Type="Embed" ProgID="Equation.DSMT4" ShapeID="_x0000_i1026" DrawAspect="Content" ObjectID="_1509878392" r:id="rId10"/>
              </w:objec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2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3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</w:tr>
      <w:tr w:rsidR="00D04350" w:rsidRPr="0075112E" w:rsidTr="0050207D">
        <w:trPr>
          <w:trHeight w:val="429"/>
          <w:jc w:val="center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position w:val="-12"/>
                <w:szCs w:val="28"/>
                <w:lang w:val="en-US" w:eastAsia="en-US"/>
              </w:rPr>
              <w:object w:dxaOrig="320" w:dyaOrig="400">
                <v:shape id="_x0000_i1027" type="#_x0000_t75" style="width:15.75pt;height:20.25pt" o:ole="">
                  <v:imagedata r:id="rId11" o:title=""/>
                </v:shape>
                <o:OLEObject Type="Embed" ProgID="Equation.DSMT4" ShapeID="_x0000_i1027" DrawAspect="Content" ObjectID="_1509878393" r:id="rId12"/>
              </w:objec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2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3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</w:tr>
      <w:tr w:rsidR="00D04350" w:rsidRPr="0075112E" w:rsidTr="0050207D">
        <w:trPr>
          <w:trHeight w:val="429"/>
          <w:jc w:val="center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position w:val="-14"/>
                <w:szCs w:val="28"/>
                <w:lang w:eastAsia="en-US"/>
              </w:rPr>
              <w:object w:dxaOrig="300" w:dyaOrig="420">
                <v:shape id="_x0000_i1028" type="#_x0000_t75" style="width:15pt;height:21pt" o:ole="">
                  <v:imagedata r:id="rId13" o:title=""/>
                </v:shape>
                <o:OLEObject Type="Embed" ProgID="Equation.DSMT4" ShapeID="_x0000_i1028" DrawAspect="Content" ObjectID="_1509878394" r:id="rId14"/>
              </w:objec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2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</w:tr>
    </w:tbl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</w:rPr>
      </w:pPr>
    </w:p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</w:rPr>
      </w:pPr>
      <w:r w:rsidRPr="0075112E">
        <w:rPr>
          <w:szCs w:val="28"/>
          <w:u w:val="single"/>
        </w:rPr>
        <w:t>Задание 2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  <w:r w:rsidRPr="0075112E">
        <w:rPr>
          <w:szCs w:val="28"/>
        </w:rPr>
        <w:t xml:space="preserve">В течение 10 единиц времени в устройство должны поступить два сообщения: одно длительностью </w:t>
      </w:r>
      <w:r w:rsidRPr="0075112E">
        <w:rPr>
          <w:position w:val="-6"/>
          <w:szCs w:val="28"/>
        </w:rPr>
        <w:object w:dxaOrig="240" w:dyaOrig="240">
          <v:shape id="_x0000_i1029" type="#_x0000_t75" style="width:12pt;height:12pt" o:ole="">
            <v:imagedata r:id="rId15" o:title=""/>
          </v:shape>
          <o:OLEObject Type="Embed" ProgID="Equation.DSMT4" ShapeID="_x0000_i1029" DrawAspect="Content" ObjectID="_1509878395" r:id="rId16"/>
        </w:object>
      </w:r>
      <w:r w:rsidRPr="0075112E">
        <w:rPr>
          <w:szCs w:val="28"/>
        </w:rPr>
        <w:t xml:space="preserve"> единиц, другое – </w:t>
      </w:r>
      <w:r w:rsidRPr="0075112E">
        <w:rPr>
          <w:position w:val="-6"/>
          <w:szCs w:val="28"/>
        </w:rPr>
        <w:object w:dxaOrig="220" w:dyaOrig="320">
          <v:shape id="_x0000_i1030" type="#_x0000_t75" style="width:10.5pt;height:15.75pt" o:ole="">
            <v:imagedata r:id="rId17" o:title=""/>
          </v:shape>
          <o:OLEObject Type="Embed" ProgID="Equation.DSMT4" ShapeID="_x0000_i1030" DrawAspect="Content" ObjectID="_1509878396" r:id="rId18"/>
        </w:object>
      </w:r>
      <w:r w:rsidRPr="0075112E">
        <w:rPr>
          <w:szCs w:val="28"/>
        </w:rPr>
        <w:t xml:space="preserve"> единиц. Устройство не может принимать второе сообщение, если не закончилось первое. Какова вероятность того, что будет принято только одно сообщение?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</w:rPr>
      </w:pPr>
    </w:p>
    <w:tbl>
      <w:tblPr>
        <w:tblW w:w="0" w:type="auto"/>
        <w:jc w:val="center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07"/>
        <w:gridCol w:w="482"/>
        <w:gridCol w:w="522"/>
        <w:gridCol w:w="543"/>
        <w:gridCol w:w="532"/>
        <w:gridCol w:w="546"/>
        <w:gridCol w:w="479"/>
        <w:gridCol w:w="434"/>
        <w:gridCol w:w="495"/>
        <w:gridCol w:w="558"/>
        <w:gridCol w:w="724"/>
      </w:tblGrid>
      <w:tr w:rsidR="00D04350" w:rsidRPr="0075112E" w:rsidTr="0050207D">
        <w:trPr>
          <w:jc w:val="center"/>
        </w:trPr>
        <w:tc>
          <w:tcPr>
            <w:tcW w:w="1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left="-3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Вариант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22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10</w:t>
            </w:r>
          </w:p>
        </w:tc>
      </w:tr>
      <w:tr w:rsidR="00D04350" w:rsidRPr="0075112E" w:rsidTr="0050207D">
        <w:trPr>
          <w:jc w:val="center"/>
        </w:trPr>
        <w:tc>
          <w:tcPr>
            <w:tcW w:w="1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left="-33"/>
              <w:jc w:val="center"/>
              <w:rPr>
                <w:szCs w:val="28"/>
                <w:lang w:eastAsia="en-US"/>
              </w:rPr>
            </w:pPr>
            <w:r w:rsidRPr="0075112E">
              <w:rPr>
                <w:position w:val="-6"/>
                <w:szCs w:val="28"/>
                <w:lang w:eastAsia="en-US"/>
              </w:rPr>
              <w:object w:dxaOrig="240" w:dyaOrig="240">
                <v:shape id="_x0000_i1031" type="#_x0000_t75" style="width:12pt;height:12pt" o:ole="">
                  <v:imagedata r:id="rId19" o:title=""/>
                </v:shape>
                <o:OLEObject Type="Embed" ProgID="Equation.DSMT4" ShapeID="_x0000_i1031" DrawAspect="Content" ObjectID="_1509878397" r:id="rId20"/>
              </w:obje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3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22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</w:tr>
      <w:tr w:rsidR="00D04350" w:rsidRPr="0075112E" w:rsidTr="0050207D">
        <w:trPr>
          <w:jc w:val="center"/>
        </w:trPr>
        <w:tc>
          <w:tcPr>
            <w:tcW w:w="1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left="-33"/>
              <w:jc w:val="center"/>
              <w:rPr>
                <w:szCs w:val="28"/>
                <w:lang w:eastAsia="en-US"/>
              </w:rPr>
            </w:pPr>
            <w:r w:rsidRPr="0075112E">
              <w:rPr>
                <w:position w:val="-6"/>
                <w:szCs w:val="28"/>
                <w:lang w:eastAsia="en-US"/>
              </w:rPr>
              <w:object w:dxaOrig="220" w:dyaOrig="320">
                <v:shape id="_x0000_i1032" type="#_x0000_t75" style="width:10.5pt;height:15.75pt" o:ole="">
                  <v:imagedata r:id="rId21" o:title=""/>
                </v:shape>
                <o:OLEObject Type="Embed" ProgID="Equation.DSMT4" ShapeID="_x0000_i1032" DrawAspect="Content" ObjectID="_1509878398" r:id="rId22"/>
              </w:obje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22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</w:tr>
    </w:tbl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  <w:lang w:eastAsia="en-US"/>
        </w:rPr>
      </w:pPr>
    </w:p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</w:rPr>
      </w:pPr>
      <w:r w:rsidRPr="0075112E">
        <w:rPr>
          <w:szCs w:val="28"/>
          <w:u w:val="single"/>
        </w:rPr>
        <w:t>Задание 3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  <w:r w:rsidRPr="0075112E">
        <w:rPr>
          <w:szCs w:val="28"/>
        </w:rPr>
        <w:t xml:space="preserve">На сборочный конвейер поступают однотипные детали, изготовляемые на трех станках. Производительности станков относятся как </w:t>
      </w:r>
      <w:r w:rsidRPr="0075112E">
        <w:rPr>
          <w:position w:val="-14"/>
          <w:szCs w:val="28"/>
        </w:rPr>
        <w:object w:dxaOrig="1479" w:dyaOrig="420">
          <v:shape id="_x0000_i1033" type="#_x0000_t75" style="width:73.5pt;height:21pt" o:ole="">
            <v:imagedata r:id="rId23" o:title=""/>
          </v:shape>
          <o:OLEObject Type="Embed" ProgID="Equation.DSMT4" ShapeID="_x0000_i1033" DrawAspect="Content" ObjectID="_1509878399" r:id="rId24"/>
        </w:object>
      </w:r>
      <w:r w:rsidRPr="0075112E">
        <w:rPr>
          <w:szCs w:val="28"/>
        </w:rPr>
        <w:t xml:space="preserve">Вероятность изготовления бракованной детали на первом станке </w:t>
      </w:r>
      <w:r w:rsidRPr="0075112E">
        <w:rPr>
          <w:position w:val="-36"/>
          <w:szCs w:val="28"/>
        </w:rPr>
        <w:object w:dxaOrig="660" w:dyaOrig="840">
          <v:shape id="_x0000_i1034" type="#_x0000_t75" style="width:33pt;height:42pt" o:ole="">
            <v:imagedata r:id="rId25" o:title=""/>
          </v:shape>
          <o:OLEObject Type="Embed" ProgID="Equation.DSMT4" ShapeID="_x0000_i1034" DrawAspect="Content" ObjectID="_1509878400" r:id="rId26"/>
        </w:object>
      </w:r>
      <w:r w:rsidRPr="0075112E">
        <w:rPr>
          <w:szCs w:val="28"/>
        </w:rPr>
        <w:t>, на втором –</w:t>
      </w:r>
      <w:r w:rsidRPr="0075112E">
        <w:rPr>
          <w:position w:val="-36"/>
          <w:szCs w:val="28"/>
        </w:rPr>
        <w:object w:dxaOrig="680" w:dyaOrig="840">
          <v:shape id="_x0000_i1035" type="#_x0000_t75" style="width:33pt;height:42pt" o:ole="">
            <v:imagedata r:id="rId27" o:title=""/>
          </v:shape>
          <o:OLEObject Type="Embed" ProgID="Equation.DSMT4" ShapeID="_x0000_i1035" DrawAspect="Content" ObjectID="_1509878401" r:id="rId28"/>
        </w:object>
      </w:r>
      <w:r w:rsidRPr="0075112E">
        <w:rPr>
          <w:szCs w:val="28"/>
        </w:rPr>
        <w:t xml:space="preserve">, на третьем – </w:t>
      </w:r>
      <w:r w:rsidRPr="0075112E">
        <w:rPr>
          <w:position w:val="-38"/>
          <w:szCs w:val="28"/>
        </w:rPr>
        <w:object w:dxaOrig="680" w:dyaOrig="860">
          <v:shape id="_x0000_i1036" type="#_x0000_t75" style="width:33pt;height:42.75pt" o:ole="">
            <v:imagedata r:id="rId29" o:title=""/>
          </v:shape>
          <o:OLEObject Type="Embed" ProgID="Equation.DSMT4" ShapeID="_x0000_i1036" DrawAspect="Content" ObjectID="_1509878402" r:id="rId30"/>
        </w:object>
      </w:r>
      <w:r w:rsidRPr="0075112E">
        <w:rPr>
          <w:szCs w:val="28"/>
        </w:rPr>
        <w:t>. Какова вероятность того, что наудачу взятая деталь окажется доброкачественной?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</w:p>
    <w:tbl>
      <w:tblPr>
        <w:tblW w:w="34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356"/>
        <w:gridCol w:w="510"/>
        <w:gridCol w:w="409"/>
        <w:gridCol w:w="541"/>
        <w:gridCol w:w="545"/>
        <w:gridCol w:w="541"/>
        <w:gridCol w:w="545"/>
        <w:gridCol w:w="545"/>
        <w:gridCol w:w="549"/>
        <w:gridCol w:w="546"/>
        <w:gridCol w:w="542"/>
      </w:tblGrid>
      <w:tr w:rsidR="00D04350" w:rsidRPr="0075112E" w:rsidTr="0050207D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42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Вариант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10</w:t>
            </w:r>
          </w:p>
        </w:tc>
      </w:tr>
      <w:tr w:rsidR="00D04350" w:rsidRPr="0075112E" w:rsidTr="0050207D">
        <w:trPr>
          <w:trHeight w:val="504"/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42"/>
              <w:jc w:val="center"/>
              <w:rPr>
                <w:b/>
                <w:szCs w:val="28"/>
                <w:lang w:val="en-US" w:eastAsia="en-US"/>
              </w:rPr>
            </w:pPr>
            <w:r w:rsidRPr="0075112E">
              <w:rPr>
                <w:b/>
                <w:position w:val="-12"/>
                <w:szCs w:val="28"/>
                <w:lang w:val="en-US" w:eastAsia="en-US"/>
              </w:rPr>
              <w:object w:dxaOrig="280" w:dyaOrig="399">
                <v:shape id="_x0000_i1037" type="#_x0000_t75" style="width:14.25pt;height:20.25pt" o:ole="">
                  <v:imagedata r:id="rId31" o:title=""/>
                </v:shape>
                <o:OLEObject Type="Embed" ProgID="Equation.DSMT4" ShapeID="_x0000_i1037" DrawAspect="Content" ObjectID="_1509878403" r:id="rId32"/>
              </w:objec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</w:tr>
      <w:tr w:rsidR="00D04350" w:rsidRPr="0075112E" w:rsidTr="0050207D">
        <w:trPr>
          <w:trHeight w:val="540"/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42"/>
              <w:jc w:val="center"/>
              <w:rPr>
                <w:b/>
                <w:szCs w:val="28"/>
                <w:lang w:eastAsia="en-US"/>
              </w:rPr>
            </w:pPr>
            <w:r w:rsidRPr="0075112E">
              <w:rPr>
                <w:b/>
                <w:position w:val="-12"/>
                <w:szCs w:val="28"/>
                <w:lang w:eastAsia="en-US"/>
              </w:rPr>
              <w:object w:dxaOrig="320" w:dyaOrig="400">
                <v:shape id="_x0000_i1038" type="#_x0000_t75" style="width:15.75pt;height:20.25pt" o:ole="">
                  <v:imagedata r:id="rId33" o:title=""/>
                </v:shape>
                <o:OLEObject Type="Embed" ProgID="Equation.DSMT4" ShapeID="_x0000_i1038" DrawAspect="Content" ObjectID="_1509878404" r:id="rId34"/>
              </w:objec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</w:tr>
      <w:tr w:rsidR="00D04350" w:rsidRPr="0075112E" w:rsidTr="0050207D">
        <w:trPr>
          <w:trHeight w:val="520"/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42"/>
              <w:jc w:val="center"/>
              <w:rPr>
                <w:b/>
                <w:szCs w:val="28"/>
                <w:lang w:eastAsia="en-US"/>
              </w:rPr>
            </w:pPr>
            <w:r w:rsidRPr="0075112E">
              <w:rPr>
                <w:b/>
                <w:position w:val="-14"/>
                <w:szCs w:val="28"/>
                <w:lang w:eastAsia="en-US"/>
              </w:rPr>
              <w:object w:dxaOrig="300" w:dyaOrig="420">
                <v:shape id="_x0000_i1039" type="#_x0000_t75" style="width:15pt;height:21pt" o:ole="">
                  <v:imagedata r:id="rId35" o:title=""/>
                </v:shape>
                <o:OLEObject Type="Embed" ProgID="Equation.DSMT4" ShapeID="_x0000_i1039" DrawAspect="Content" ObjectID="_1509878405" r:id="rId36"/>
              </w:objec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</w:tr>
      <w:tr w:rsidR="00D04350" w:rsidRPr="0075112E" w:rsidTr="0050207D">
        <w:trPr>
          <w:trHeight w:val="520"/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42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position w:val="-12"/>
                <w:szCs w:val="28"/>
                <w:lang w:val="en-US" w:eastAsia="en-US"/>
              </w:rPr>
              <w:object w:dxaOrig="360" w:dyaOrig="400">
                <v:shape id="_x0000_i1040" type="#_x0000_t75" style="width:18pt;height:20.25pt" o:ole="">
                  <v:imagedata r:id="rId37" o:title=""/>
                </v:shape>
                <o:OLEObject Type="Embed" ProgID="Equation.DSMT4" ShapeID="_x0000_i1040" DrawAspect="Content" ObjectID="_1509878406" r:id="rId38"/>
              </w:objec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</w:tr>
      <w:tr w:rsidR="00D04350" w:rsidRPr="0075112E" w:rsidTr="0050207D">
        <w:trPr>
          <w:trHeight w:val="520"/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42"/>
              <w:jc w:val="center"/>
              <w:rPr>
                <w:b/>
                <w:szCs w:val="28"/>
                <w:lang w:val="en-US" w:eastAsia="en-US"/>
              </w:rPr>
            </w:pPr>
            <w:r w:rsidRPr="0075112E">
              <w:rPr>
                <w:b/>
                <w:position w:val="-12"/>
                <w:szCs w:val="28"/>
                <w:lang w:val="en-US" w:eastAsia="en-US"/>
              </w:rPr>
              <w:object w:dxaOrig="380" w:dyaOrig="400">
                <v:shape id="_x0000_i1041" type="#_x0000_t75" style="width:18.75pt;height:20.25pt" o:ole="">
                  <v:imagedata r:id="rId39" o:title=""/>
                </v:shape>
                <o:OLEObject Type="Embed" ProgID="Equation.DSMT4" ShapeID="_x0000_i1041" DrawAspect="Content" ObjectID="_1509878407" r:id="rId40"/>
              </w:objec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</w:tr>
      <w:tr w:rsidR="00D04350" w:rsidRPr="0075112E" w:rsidTr="0050207D">
        <w:trPr>
          <w:trHeight w:val="520"/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42"/>
              <w:jc w:val="center"/>
              <w:rPr>
                <w:b/>
                <w:szCs w:val="28"/>
                <w:lang w:val="en-US" w:eastAsia="en-US"/>
              </w:rPr>
            </w:pPr>
            <w:r w:rsidRPr="0075112E">
              <w:rPr>
                <w:b/>
                <w:position w:val="-14"/>
                <w:szCs w:val="28"/>
                <w:lang w:val="en-US" w:eastAsia="en-US"/>
              </w:rPr>
              <w:object w:dxaOrig="380" w:dyaOrig="420">
                <v:shape id="_x0000_i1042" type="#_x0000_t75" style="width:18.75pt;height:21pt" o:ole="">
                  <v:imagedata r:id="rId41" o:title=""/>
                </v:shape>
                <o:OLEObject Type="Embed" ProgID="Equation.DSMT4" ShapeID="_x0000_i1042" DrawAspect="Content" ObjectID="_1509878408" r:id="rId42"/>
              </w:objec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</w:tr>
    </w:tbl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  <w:lang w:eastAsia="en-US"/>
        </w:rPr>
      </w:pPr>
    </w:p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</w:rPr>
      </w:pPr>
      <w:r w:rsidRPr="0075112E">
        <w:rPr>
          <w:szCs w:val="28"/>
          <w:u w:val="single"/>
        </w:rPr>
        <w:t>Задание 4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  <w:u w:val="single"/>
        </w:rPr>
      </w:pPr>
      <w:r w:rsidRPr="0075112E">
        <w:rPr>
          <w:szCs w:val="28"/>
        </w:rPr>
        <w:t>По каналу связи передается сообщение из 2000 символов. Вероятность искажения каждого символа при передаче сообщения равна 0,001. Какова вероятность того, что: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  <w:r w:rsidRPr="0075112E">
        <w:rPr>
          <w:szCs w:val="28"/>
        </w:rPr>
        <w:t xml:space="preserve">1) в принятом сообщении будет </w:t>
      </w:r>
      <w:r w:rsidRPr="0075112E">
        <w:rPr>
          <w:position w:val="-12"/>
          <w:szCs w:val="28"/>
        </w:rPr>
        <w:object w:dxaOrig="320" w:dyaOrig="400">
          <v:shape id="_x0000_i1043" type="#_x0000_t75" style="width:15.75pt;height:20.25pt" o:ole="">
            <v:imagedata r:id="rId43" o:title=""/>
          </v:shape>
          <o:OLEObject Type="Embed" ProgID="Equation.DSMT4" ShapeID="_x0000_i1043" DrawAspect="Content" ObjectID="_1509878409" r:id="rId44"/>
        </w:object>
      </w:r>
      <w:r w:rsidRPr="0075112E">
        <w:rPr>
          <w:szCs w:val="28"/>
        </w:rPr>
        <w:t xml:space="preserve"> искаженных символа?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  <w:r w:rsidRPr="0075112E">
        <w:rPr>
          <w:szCs w:val="28"/>
        </w:rPr>
        <w:t xml:space="preserve">2) сообщение будет принято правильным, если для этого число искаженных символов не должно превышать </w:t>
      </w:r>
      <w:r w:rsidRPr="0075112E">
        <w:rPr>
          <w:position w:val="-12"/>
          <w:szCs w:val="28"/>
        </w:rPr>
        <w:object w:dxaOrig="280" w:dyaOrig="399">
          <v:shape id="_x0000_i1044" type="#_x0000_t75" style="width:14.25pt;height:20.25pt" o:ole="">
            <v:imagedata r:id="rId45" o:title=""/>
          </v:shape>
          <o:OLEObject Type="Embed" ProgID="Equation.DSMT4" ShapeID="_x0000_i1044" DrawAspect="Content" ObjectID="_1509878410" r:id="rId46"/>
        </w:object>
      </w:r>
      <w:r w:rsidRPr="0075112E">
        <w:rPr>
          <w:szCs w:val="28"/>
        </w:rPr>
        <w:t>?</w:t>
      </w:r>
    </w:p>
    <w:p w:rsidR="00D04350" w:rsidRPr="0075112E" w:rsidRDefault="00D04350" w:rsidP="0075112E">
      <w:pPr>
        <w:spacing w:after="0" w:line="360" w:lineRule="auto"/>
        <w:ind w:firstLine="567"/>
        <w:rPr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46"/>
        <w:gridCol w:w="497"/>
        <w:gridCol w:w="521"/>
        <w:gridCol w:w="475"/>
        <w:gridCol w:w="505"/>
        <w:gridCol w:w="473"/>
        <w:gridCol w:w="409"/>
        <w:gridCol w:w="518"/>
        <w:gridCol w:w="432"/>
        <w:gridCol w:w="388"/>
        <w:gridCol w:w="653"/>
      </w:tblGrid>
      <w:tr w:rsidR="00D04350" w:rsidRPr="0075112E" w:rsidTr="0050207D">
        <w:trPr>
          <w:jc w:val="center"/>
        </w:trPr>
        <w:tc>
          <w:tcPr>
            <w:tcW w:w="1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Вариант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9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7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8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hanging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10</w:t>
            </w:r>
          </w:p>
        </w:tc>
      </w:tr>
      <w:tr w:rsidR="00D04350" w:rsidRPr="0075112E" w:rsidTr="0050207D">
        <w:trPr>
          <w:jc w:val="center"/>
        </w:trPr>
        <w:tc>
          <w:tcPr>
            <w:tcW w:w="1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position w:val="-12"/>
                <w:szCs w:val="28"/>
                <w:lang w:eastAsia="en-US"/>
              </w:rPr>
              <w:object w:dxaOrig="280" w:dyaOrig="399">
                <v:shape id="_x0000_i1045" type="#_x0000_t75" style="width:14.25pt;height:20.25pt" o:ole="">
                  <v:imagedata r:id="rId47" o:title=""/>
                </v:shape>
                <o:OLEObject Type="Embed" ProgID="Equation.DSMT4" ShapeID="_x0000_i1045" DrawAspect="Content" ObjectID="_1509878411" r:id="rId48"/>
              </w:objec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9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7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hanging="3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</w:tr>
      <w:tr w:rsidR="00D04350" w:rsidRPr="0075112E" w:rsidTr="0050207D">
        <w:trPr>
          <w:trHeight w:val="429"/>
          <w:jc w:val="center"/>
        </w:trPr>
        <w:tc>
          <w:tcPr>
            <w:tcW w:w="1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position w:val="-12"/>
                <w:szCs w:val="28"/>
                <w:lang w:val="en-US" w:eastAsia="en-US"/>
              </w:rPr>
              <w:object w:dxaOrig="320" w:dyaOrig="400">
                <v:shape id="_x0000_i1046" type="#_x0000_t75" style="width:15.75pt;height:20.25pt" o:ole="">
                  <v:imagedata r:id="rId49" o:title=""/>
                </v:shape>
                <o:OLEObject Type="Embed" ProgID="Equation.DSMT4" ShapeID="_x0000_i1046" DrawAspect="Content" ObjectID="_1509878412" r:id="rId50"/>
              </w:objec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9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firstLine="17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eastAsia="en-US"/>
              </w:rPr>
            </w:pPr>
            <w:r w:rsidRPr="0075112E">
              <w:rPr>
                <w:szCs w:val="28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2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ind w:hanging="3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4350" w:rsidRPr="0075112E" w:rsidRDefault="00D04350" w:rsidP="0075112E">
            <w:pPr>
              <w:spacing w:after="0" w:line="360" w:lineRule="auto"/>
              <w:jc w:val="center"/>
              <w:rPr>
                <w:szCs w:val="28"/>
                <w:lang w:val="en-US" w:eastAsia="en-US"/>
              </w:rPr>
            </w:pPr>
            <w:r w:rsidRPr="0075112E">
              <w:rPr>
                <w:szCs w:val="28"/>
                <w:lang w:val="en-US"/>
              </w:rPr>
              <w:t>4</w:t>
            </w:r>
          </w:p>
        </w:tc>
      </w:tr>
    </w:tbl>
    <w:p w:rsidR="00D04350" w:rsidRPr="0075112E" w:rsidRDefault="00D04350" w:rsidP="0075112E">
      <w:pPr>
        <w:spacing w:after="0" w:line="360" w:lineRule="auto"/>
        <w:ind w:firstLine="567"/>
        <w:rPr>
          <w:szCs w:val="28"/>
          <w:lang w:eastAsia="en-US"/>
        </w:rPr>
      </w:pPr>
    </w:p>
    <w:p w:rsidR="00D04350" w:rsidRPr="0075112E" w:rsidRDefault="00D04350" w:rsidP="0075112E">
      <w:pPr>
        <w:spacing w:after="0" w:line="360" w:lineRule="auto"/>
        <w:jc w:val="center"/>
        <w:rPr>
          <w:color w:val="000000"/>
          <w:szCs w:val="28"/>
        </w:rPr>
      </w:pPr>
    </w:p>
    <w:p w:rsidR="00D04350" w:rsidRPr="0075112E" w:rsidRDefault="00D04350" w:rsidP="0075112E">
      <w:pPr>
        <w:spacing w:after="0" w:line="360" w:lineRule="auto"/>
        <w:rPr>
          <w:b/>
          <w:color w:val="000000"/>
          <w:szCs w:val="28"/>
        </w:rPr>
      </w:pPr>
      <w:r w:rsidRPr="0075112E">
        <w:rPr>
          <w:b/>
          <w:color w:val="000000"/>
          <w:szCs w:val="28"/>
        </w:rPr>
        <w:t>Литература:</w:t>
      </w:r>
    </w:p>
    <w:p w:rsidR="00D04350" w:rsidRDefault="00D04350" w:rsidP="0075112E">
      <w:pPr>
        <w:pStyle w:val="Default"/>
        <w:keepNext/>
        <w:widowControl w:val="0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75112E">
        <w:rPr>
          <w:sz w:val="28"/>
          <w:szCs w:val="28"/>
        </w:rPr>
        <w:t xml:space="preserve">Бажанов Н.Н. Фрагмент ФОС по математике для студентов, обучающихся по направлению 29.03.04 (часть 1) //Инструменты современной научной деятельности: </w:t>
      </w:r>
      <w:r w:rsidRPr="0075112E">
        <w:rPr>
          <w:bCs/>
          <w:kern w:val="36"/>
          <w:sz w:val="28"/>
          <w:szCs w:val="28"/>
        </w:rPr>
        <w:t>с</w:t>
      </w:r>
      <w:r w:rsidRPr="0075112E">
        <w:rPr>
          <w:sz w:val="28"/>
          <w:szCs w:val="28"/>
        </w:rPr>
        <w:t xml:space="preserve">борник научных трудов </w:t>
      </w:r>
      <w:r w:rsidRPr="0075112E">
        <w:rPr>
          <w:sz w:val="28"/>
          <w:szCs w:val="28"/>
          <w:lang w:val="en-US"/>
        </w:rPr>
        <w:t>VII</w:t>
      </w:r>
      <w:r w:rsidRPr="0075112E">
        <w:rPr>
          <w:sz w:val="28"/>
          <w:szCs w:val="28"/>
        </w:rPr>
        <w:t xml:space="preserve"> Международной научно-практической</w:t>
      </w:r>
      <w:r w:rsidRPr="0075112E">
        <w:rPr>
          <w:kern w:val="36"/>
          <w:sz w:val="28"/>
          <w:szCs w:val="28"/>
        </w:rPr>
        <w:t xml:space="preserve"> конференции. Ноябрь </w:t>
      </w:r>
      <w:smartTag w:uri="urn:schemas-microsoft-com:office:smarttags" w:element="metricconverter">
        <w:smartTagPr>
          <w:attr w:name="ProductID" w:val="2015 г"/>
        </w:smartTagPr>
        <w:r w:rsidRPr="0075112E">
          <w:rPr>
            <w:kern w:val="36"/>
            <w:sz w:val="28"/>
            <w:szCs w:val="28"/>
          </w:rPr>
          <w:t>2015 г</w:t>
        </w:r>
      </w:smartTag>
      <w:r w:rsidRPr="0075112E">
        <w:rPr>
          <w:kern w:val="36"/>
          <w:sz w:val="28"/>
          <w:szCs w:val="28"/>
        </w:rPr>
        <w:t xml:space="preserve">. – </w:t>
      </w:r>
      <w:r w:rsidRPr="0075112E">
        <w:rPr>
          <w:bCs/>
          <w:kern w:val="36"/>
          <w:sz w:val="28"/>
          <w:szCs w:val="28"/>
        </w:rPr>
        <w:t>Самара</w:t>
      </w:r>
      <w:r w:rsidRPr="0075112E">
        <w:rPr>
          <w:sz w:val="28"/>
          <w:szCs w:val="28"/>
        </w:rPr>
        <w:t>.</w:t>
      </w:r>
    </w:p>
    <w:p w:rsidR="00D04350" w:rsidRPr="004F44CA" w:rsidRDefault="00D04350" w:rsidP="0075112E">
      <w:pPr>
        <w:pStyle w:val="Default"/>
        <w:keepNext/>
        <w:widowControl w:val="0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4F44CA">
        <w:rPr>
          <w:sz w:val="28"/>
          <w:szCs w:val="28"/>
        </w:rPr>
        <w:t>Сборник заданий к типовым расчетам и контрольным работам по математическим дисциплинам: в 2 ч. : учебное пособие. Ч. 2 / Под ред. Сухинова А.И. , Технологический ин-т Федер. гос. образовательного учреждения высш. проф. образования "Южный федер. ун-т". - Ростов-на-Дону : Изд-во Южного федерального</w:t>
      </w:r>
      <w:r>
        <w:rPr>
          <w:sz w:val="28"/>
          <w:szCs w:val="28"/>
        </w:rPr>
        <w:t xml:space="preserve"> ун-та, 2009. - 541 с. </w:t>
      </w:r>
    </w:p>
    <w:p w:rsidR="00D04350" w:rsidRPr="004F44CA" w:rsidRDefault="00D04350" w:rsidP="0075112E">
      <w:pPr>
        <w:pStyle w:val="ListParagraph"/>
        <w:spacing w:after="0" w:line="360" w:lineRule="auto"/>
        <w:ind w:left="360"/>
        <w:jc w:val="both"/>
        <w:rPr>
          <w:color w:val="000000"/>
          <w:szCs w:val="28"/>
        </w:rPr>
      </w:pPr>
    </w:p>
    <w:p w:rsidR="00D04350" w:rsidRPr="0075112E" w:rsidRDefault="00D04350" w:rsidP="0075112E">
      <w:pPr>
        <w:spacing w:after="0" w:line="360" w:lineRule="auto"/>
        <w:rPr>
          <w:szCs w:val="28"/>
        </w:rPr>
      </w:pPr>
    </w:p>
    <w:sectPr w:rsidR="00D04350" w:rsidRPr="0075112E" w:rsidSect="00B20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350" w:rsidRDefault="00D04350" w:rsidP="00761C5A">
      <w:pPr>
        <w:spacing w:after="0" w:line="240" w:lineRule="auto"/>
      </w:pPr>
      <w:r>
        <w:separator/>
      </w:r>
    </w:p>
  </w:endnote>
  <w:endnote w:type="continuationSeparator" w:id="1">
    <w:p w:rsidR="00D04350" w:rsidRDefault="00D04350" w:rsidP="0076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Serif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350" w:rsidRDefault="00D04350" w:rsidP="00761C5A">
      <w:pPr>
        <w:spacing w:after="0" w:line="240" w:lineRule="auto"/>
      </w:pPr>
      <w:r>
        <w:separator/>
      </w:r>
    </w:p>
  </w:footnote>
  <w:footnote w:type="continuationSeparator" w:id="1">
    <w:p w:rsidR="00D04350" w:rsidRDefault="00D04350" w:rsidP="00761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38B3"/>
    <w:multiLevelType w:val="hybridMultilevel"/>
    <w:tmpl w:val="07BE5A5A"/>
    <w:lvl w:ilvl="0" w:tplc="56D6BED8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  <w:rPr>
        <w:rFonts w:cs="Times New Roman"/>
      </w:rPr>
    </w:lvl>
  </w:abstractNum>
  <w:abstractNum w:abstractNumId="1">
    <w:nsid w:val="15257357"/>
    <w:multiLevelType w:val="hybridMultilevel"/>
    <w:tmpl w:val="6396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C62AE8"/>
    <w:multiLevelType w:val="hybridMultilevel"/>
    <w:tmpl w:val="488EF456"/>
    <w:lvl w:ilvl="0" w:tplc="86CCDEE2">
      <w:start w:val="1"/>
      <w:numFmt w:val="decimal"/>
      <w:lvlText w:val="%1."/>
      <w:lvlJc w:val="left"/>
      <w:pPr>
        <w:ind w:left="720" w:hanging="360"/>
      </w:pPr>
      <w:rPr>
        <w:rFonts w:ascii="PTSerifRegular" w:eastAsia="Times New Roman" w:hAnsi="PTSerifRegular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221140"/>
    <w:multiLevelType w:val="hybridMultilevel"/>
    <w:tmpl w:val="74380CEA"/>
    <w:lvl w:ilvl="0" w:tplc="6BF64BC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">
    <w:nsid w:val="52195E66"/>
    <w:multiLevelType w:val="hybridMultilevel"/>
    <w:tmpl w:val="67129A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62124A3"/>
    <w:multiLevelType w:val="hybridMultilevel"/>
    <w:tmpl w:val="6400C5BA"/>
    <w:lvl w:ilvl="0" w:tplc="F3C6A14C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C5A"/>
    <w:rsid w:val="001C4B92"/>
    <w:rsid w:val="001D0254"/>
    <w:rsid w:val="00234F29"/>
    <w:rsid w:val="00291555"/>
    <w:rsid w:val="004F44CA"/>
    <w:rsid w:val="0050207D"/>
    <w:rsid w:val="00585BDF"/>
    <w:rsid w:val="005C4A2B"/>
    <w:rsid w:val="00621480"/>
    <w:rsid w:val="00646AB3"/>
    <w:rsid w:val="007236AA"/>
    <w:rsid w:val="0075112E"/>
    <w:rsid w:val="00761C5A"/>
    <w:rsid w:val="007825FF"/>
    <w:rsid w:val="00824E3B"/>
    <w:rsid w:val="00896F1D"/>
    <w:rsid w:val="009141D7"/>
    <w:rsid w:val="009B528C"/>
    <w:rsid w:val="00A40A14"/>
    <w:rsid w:val="00B20363"/>
    <w:rsid w:val="00B25879"/>
    <w:rsid w:val="00B93A6F"/>
    <w:rsid w:val="00BC346D"/>
    <w:rsid w:val="00BC7701"/>
    <w:rsid w:val="00C122F1"/>
    <w:rsid w:val="00CE110A"/>
    <w:rsid w:val="00D04350"/>
    <w:rsid w:val="00DF71B9"/>
    <w:rsid w:val="00E044BA"/>
    <w:rsid w:val="00E22B2F"/>
    <w:rsid w:val="00E64C20"/>
    <w:rsid w:val="00F54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5A"/>
    <w:pPr>
      <w:spacing w:after="200" w:line="276" w:lineRule="auto"/>
    </w:pPr>
    <w:rPr>
      <w:rFonts w:ascii="Times New Roman" w:eastAsia="Times New Roman" w:hAnsi="Times New Roman"/>
      <w:sz w:val="2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61C5A"/>
    <w:rPr>
      <w:rFonts w:cs="Times New Roman"/>
      <w:color w:val="257DC7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761C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61C5A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761C5A"/>
    <w:rPr>
      <w:rFonts w:cs="Times New Roman"/>
      <w:vertAlign w:val="superscript"/>
    </w:rPr>
  </w:style>
  <w:style w:type="paragraph" w:styleId="ListParagraph">
    <w:name w:val="List Paragraph"/>
    <w:basedOn w:val="Normal"/>
    <w:link w:val="ListParagraphChar"/>
    <w:uiPriority w:val="99"/>
    <w:qFormat/>
    <w:rsid w:val="00896F1D"/>
    <w:pPr>
      <w:ind w:left="720"/>
      <w:contextualSpacing/>
    </w:pPr>
  </w:style>
  <w:style w:type="paragraph" w:customStyle="1" w:styleId="Default">
    <w:name w:val="Default"/>
    <w:uiPriority w:val="99"/>
    <w:rsid w:val="00E044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5112E"/>
    <w:rPr>
      <w:rFonts w:ascii="Times New Roman" w:hAnsi="Times New Roman" w:cs="Times New Roman"/>
      <w:sz w:val="28"/>
      <w:lang w:eastAsia="ru-RU"/>
    </w:rPr>
  </w:style>
  <w:style w:type="paragraph" w:customStyle="1" w:styleId="1">
    <w:name w:val="Стиль1"/>
    <w:basedOn w:val="Normal"/>
    <w:uiPriority w:val="99"/>
    <w:rsid w:val="0075112E"/>
    <w:pPr>
      <w:spacing w:after="0" w:line="240" w:lineRule="auto"/>
      <w:ind w:firstLine="720"/>
      <w:jc w:val="both"/>
    </w:pPr>
    <w:rPr>
      <w:sz w:val="24"/>
      <w:szCs w:val="20"/>
    </w:rPr>
  </w:style>
  <w:style w:type="paragraph" w:styleId="BodyTextIndent">
    <w:name w:val="Body Text Indent"/>
    <w:aliases w:val="текст,Основной текст 1"/>
    <w:basedOn w:val="Normal"/>
    <w:link w:val="BodyTextIndentChar"/>
    <w:uiPriority w:val="99"/>
    <w:rsid w:val="0075112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szCs w:val="20"/>
    </w:rPr>
  </w:style>
  <w:style w:type="character" w:customStyle="1" w:styleId="BodyTextIndentChar">
    <w:name w:val="Body Text Indent Char"/>
    <w:aliases w:val="текст Char,Основной текст 1 Char"/>
    <w:basedOn w:val="DefaultParagraphFont"/>
    <w:link w:val="BodyTextIndent"/>
    <w:uiPriority w:val="99"/>
    <w:locked/>
    <w:rsid w:val="0075112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0">
    <w:name w:val="заголовок 1"/>
    <w:basedOn w:val="Normal"/>
    <w:next w:val="Normal"/>
    <w:uiPriority w:val="99"/>
    <w:rsid w:val="0075112E"/>
    <w:pPr>
      <w:keepNext/>
      <w:spacing w:after="0" w:line="240" w:lineRule="auto"/>
      <w:jc w:val="center"/>
    </w:pPr>
    <w:rPr>
      <w:rFonts w:ascii="TimesET" w:eastAsia="Calibri" w:hAnsi="TimesET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7</Pages>
  <Words>5291</Words>
  <Characters>3017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Бажанов</dc:creator>
  <cp:keywords/>
  <dc:description/>
  <cp:lastModifiedBy>Admin</cp:lastModifiedBy>
  <cp:revision>16</cp:revision>
  <dcterms:created xsi:type="dcterms:W3CDTF">2015-11-16T12:57:00Z</dcterms:created>
  <dcterms:modified xsi:type="dcterms:W3CDTF">2015-11-24T11:53:00Z</dcterms:modified>
</cp:coreProperties>
</file>