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E4" w:rsidRPr="004052D4" w:rsidRDefault="007B67E4" w:rsidP="00724B25">
      <w:pPr>
        <w:tabs>
          <w:tab w:val="left" w:pos="900"/>
        </w:tabs>
        <w:spacing w:after="0" w:line="360" w:lineRule="auto"/>
        <w:ind w:left="284" w:firstLine="567"/>
        <w:jc w:val="right"/>
        <w:textAlignment w:val="baseline"/>
        <w:rPr>
          <w:rFonts w:ascii="Times New Roman" w:hAnsi="Times New Roman"/>
          <w:b/>
          <w:color w:val="000000"/>
          <w:sz w:val="28"/>
          <w:szCs w:val="28"/>
          <w:lang w:val="kk-KZ" w:eastAsia="ru-RU"/>
        </w:rPr>
      </w:pPr>
      <w:r w:rsidRPr="004052D4">
        <w:rPr>
          <w:rFonts w:ascii="Times New Roman" w:hAnsi="Times New Roman"/>
          <w:b/>
          <w:color w:val="000000"/>
          <w:sz w:val="28"/>
          <w:szCs w:val="28"/>
          <w:lang w:val="kk-KZ" w:eastAsia="ru-RU"/>
        </w:rPr>
        <w:t xml:space="preserve">Гүлхан Совет </w:t>
      </w:r>
    </w:p>
    <w:p w:rsidR="007B67E4" w:rsidRPr="004052D4" w:rsidRDefault="007B67E4" w:rsidP="00724B25">
      <w:pPr>
        <w:tabs>
          <w:tab w:val="left" w:pos="900"/>
        </w:tabs>
        <w:spacing w:after="0" w:line="360" w:lineRule="auto"/>
        <w:ind w:left="284" w:firstLine="567"/>
        <w:jc w:val="right"/>
        <w:textAlignment w:val="baseline"/>
        <w:rPr>
          <w:rFonts w:ascii="Times New Roman" w:hAnsi="Times New Roman"/>
          <w:b/>
          <w:i/>
          <w:color w:val="000000"/>
          <w:sz w:val="28"/>
          <w:szCs w:val="28"/>
          <w:lang w:val="kk-KZ" w:eastAsia="ru-RU"/>
        </w:rPr>
      </w:pPr>
      <w:r w:rsidRPr="004052D4">
        <w:rPr>
          <w:rFonts w:ascii="Times New Roman" w:hAnsi="Times New Roman"/>
          <w:b/>
          <w:color w:val="000000"/>
          <w:sz w:val="28"/>
          <w:szCs w:val="28"/>
          <w:lang w:val="kk-KZ" w:eastAsia="ru-RU"/>
        </w:rPr>
        <w:t xml:space="preserve"> (Қазақстан, Тараз)</w:t>
      </w:r>
    </w:p>
    <w:p w:rsidR="007B67E4" w:rsidRDefault="007B67E4" w:rsidP="00C541E9">
      <w:pPr>
        <w:tabs>
          <w:tab w:val="left" w:pos="900"/>
        </w:tabs>
        <w:spacing w:after="0" w:line="360" w:lineRule="auto"/>
        <w:ind w:left="284" w:firstLine="567"/>
        <w:jc w:val="center"/>
        <w:textAlignment w:val="baseline"/>
        <w:rPr>
          <w:rFonts w:ascii="Times New Roman" w:hAnsi="Times New Roman"/>
          <w:color w:val="000000"/>
          <w:sz w:val="28"/>
          <w:szCs w:val="28"/>
          <w:lang w:val="kk-KZ" w:eastAsia="ru-RU"/>
        </w:rPr>
      </w:pPr>
    </w:p>
    <w:p w:rsidR="007B67E4" w:rsidRPr="004052D4" w:rsidRDefault="007B67E4" w:rsidP="00C541E9">
      <w:pPr>
        <w:tabs>
          <w:tab w:val="left" w:pos="900"/>
        </w:tabs>
        <w:spacing w:after="0" w:line="360" w:lineRule="auto"/>
        <w:ind w:left="284" w:firstLine="567"/>
        <w:jc w:val="center"/>
        <w:textAlignment w:val="baseline"/>
        <w:rPr>
          <w:rFonts w:ascii="Times New Roman" w:hAnsi="Times New Roman"/>
          <w:b/>
          <w:sz w:val="28"/>
          <w:szCs w:val="28"/>
          <w:lang w:val="kk-KZ"/>
        </w:rPr>
      </w:pPr>
      <w:r w:rsidRPr="004052D4">
        <w:rPr>
          <w:rFonts w:ascii="Times New Roman" w:hAnsi="Times New Roman"/>
          <w:b/>
          <w:sz w:val="28"/>
          <w:szCs w:val="28"/>
          <w:lang w:val="kk-KZ"/>
        </w:rPr>
        <w:t>АТТРАКЦИОНДАРДЫ ЭКСПЛУАТАЦИЯЛАУ КЕЗІНДЕ ҚАУІПСІЗДІКТІ ҚАМТАМАСЫЗ ЕТУ ЖӘНЕ  ОЛАРДЫ СЕРТИФИКАТТАУ</w:t>
      </w:r>
    </w:p>
    <w:p w:rsidR="007B67E4" w:rsidRDefault="007B67E4" w:rsidP="00C541E9">
      <w:pPr>
        <w:tabs>
          <w:tab w:val="left" w:pos="900"/>
        </w:tabs>
        <w:spacing w:after="0" w:line="360" w:lineRule="auto"/>
        <w:ind w:left="284" w:firstLine="567"/>
        <w:jc w:val="center"/>
        <w:textAlignment w:val="baseline"/>
        <w:rPr>
          <w:rFonts w:ascii="Times New Roman" w:hAnsi="Times New Roman"/>
          <w:sz w:val="28"/>
          <w:szCs w:val="28"/>
          <w:lang w:val="kk-KZ"/>
        </w:rPr>
      </w:pPr>
    </w:p>
    <w:p w:rsidR="007B67E4" w:rsidRPr="00561CEB" w:rsidRDefault="007B67E4" w:rsidP="00724B25">
      <w:pPr>
        <w:pStyle w:val="NormalWeb"/>
        <w:tabs>
          <w:tab w:val="left" w:pos="900"/>
        </w:tabs>
        <w:spacing w:before="0" w:beforeAutospacing="0" w:after="0" w:afterAutospacing="0" w:line="360" w:lineRule="auto"/>
        <w:ind w:firstLine="851"/>
        <w:jc w:val="both"/>
        <w:rPr>
          <w:color w:val="auto"/>
          <w:sz w:val="28"/>
          <w:szCs w:val="28"/>
          <w:lang w:val="kk-KZ"/>
        </w:rPr>
      </w:pPr>
      <w:r w:rsidRPr="00561CEB">
        <w:rPr>
          <w:color w:val="auto"/>
          <w:sz w:val="28"/>
          <w:szCs w:val="28"/>
          <w:lang w:val="kk-KZ"/>
        </w:rPr>
        <w:t xml:space="preserve">Заманауи аттракциондарды эксплуатациялау кезінде қауіпсіздікті қамтамасыз ету ең бірінші талап болып табылады. Аттракционды пайдалану кезінде барлық қауіпсіздіктерді қадағалау қажет. </w:t>
      </w:r>
    </w:p>
    <w:p w:rsidR="007B67E4" w:rsidRPr="00561CEB" w:rsidRDefault="007B67E4" w:rsidP="00724B25">
      <w:pPr>
        <w:pStyle w:val="BodyText"/>
        <w:tabs>
          <w:tab w:val="left" w:pos="60"/>
          <w:tab w:val="left" w:pos="1134"/>
        </w:tabs>
        <w:spacing w:after="0" w:line="360" w:lineRule="auto"/>
        <w:ind w:firstLine="851"/>
        <w:jc w:val="both"/>
        <w:rPr>
          <w:rFonts w:ascii="Times New Roman" w:hAnsi="Times New Roman"/>
          <w:szCs w:val="28"/>
          <w:lang w:val="kk-KZ"/>
        </w:rPr>
      </w:pPr>
      <w:r w:rsidRPr="00561CEB">
        <w:rPr>
          <w:rFonts w:ascii="Times New Roman" w:hAnsi="Times New Roman"/>
          <w:sz w:val="28"/>
          <w:szCs w:val="28"/>
          <w:lang w:val="kk-KZ"/>
        </w:rPr>
        <w:t xml:space="preserve">Қазіргі таңда көңіл көтеру демалыс парктері қауіптілігі жоғары орындардың бірі болып табылады. ҚР Президентінің "Қазақстан - 2030" Жолдауында бірінші стратегиялық басымдылық ретінде белгіленген  қауіпсіздікті қамтамасыз ету, адам қауіпсіздігі ең бірінші орында болып табылатынын атап кетті. Жүргізілген зерттеулер барысында осы аттракциондарға аса мән берілмейтіндігі мәлім болды. Соның ішінде </w:t>
      </w:r>
      <w:r w:rsidRPr="00561CEB">
        <w:rPr>
          <w:rFonts w:ascii="Times New Roman" w:hAnsi="Times New Roman"/>
          <w:color w:val="000000"/>
          <w:sz w:val="28"/>
          <w:szCs w:val="28"/>
          <w:lang w:val="kk-KZ"/>
        </w:rPr>
        <w:t>заманауи аттракциондарды кеңінен қолданатындықтан олардың  қауіпсіздігі  мен сапа көрсеткіштерін зерттеу өзекті мәселе болып табылады</w:t>
      </w:r>
      <w:r w:rsidRPr="00561CEB">
        <w:rPr>
          <w:rFonts w:ascii="Times New Roman" w:hAnsi="Times New Roman"/>
          <w:sz w:val="28"/>
          <w:szCs w:val="28"/>
          <w:lang w:val="kk-KZ"/>
        </w:rPr>
        <w:t xml:space="preserve">. Заманауи аттракциондарының қауіпсіздігін қамтамасыз етілуін зерттеп, аттракциондардың сапа көрсеткішін және қауіпсіздігін қамтамасыз етудің жалпы пинциптерін қарастырып және олардың </w:t>
      </w:r>
      <w:r w:rsidRPr="00561CEB">
        <w:rPr>
          <w:rFonts w:ascii="Times New Roman" w:hAnsi="Times New Roman"/>
          <w:color w:val="000000"/>
          <w:sz w:val="28"/>
          <w:szCs w:val="28"/>
          <w:lang w:val="kk-KZ"/>
        </w:rPr>
        <w:t>сертификатталуына мән беру керек</w:t>
      </w:r>
      <w:r w:rsidRPr="00561CEB">
        <w:rPr>
          <w:rFonts w:ascii="Times New Roman" w:hAnsi="Times New Roman"/>
          <w:sz w:val="28"/>
          <w:szCs w:val="28"/>
          <w:lang w:val="kk-KZ"/>
        </w:rPr>
        <w:t xml:space="preserve">. Зерттеу нысаны ретінде «Шұғыла» демалыс паркінің заманауи аттракциондардың қарастырып талдау болып табылады. </w:t>
      </w:r>
    </w:p>
    <w:p w:rsidR="007B67E4" w:rsidRPr="00F3067F" w:rsidRDefault="007B67E4" w:rsidP="00724B25">
      <w:pPr>
        <w:spacing w:after="0" w:line="360" w:lineRule="auto"/>
        <w:ind w:firstLine="851"/>
        <w:jc w:val="both"/>
        <w:rPr>
          <w:rFonts w:ascii="Times New Roman" w:hAnsi="Times New Roman"/>
          <w:sz w:val="28"/>
          <w:szCs w:val="28"/>
          <w:lang w:val="kk-KZ"/>
        </w:rPr>
      </w:pPr>
      <w:r w:rsidRPr="0089100F">
        <w:rPr>
          <w:rFonts w:ascii="Times New Roman" w:hAnsi="Times New Roman"/>
          <w:sz w:val="28"/>
          <w:szCs w:val="28"/>
          <w:lang w:val="kk-KZ"/>
        </w:rPr>
        <w:t>Аттракцион қауіпсіздігі кез-келген материалдарға тәуелді болып табылады, тетіктер,құрылғылар және түйіндер тиісті техникалық регламенттерде немесе ұлттық стандарттардың келісімінде көрсетілген. Аттракцион қауіпсіздігі техникалық талаптарға, ессептеу сипаттамасына және сапасына сәйкес келуі тиіс.</w:t>
      </w:r>
    </w:p>
    <w:p w:rsidR="007B67E4" w:rsidRPr="0089100F" w:rsidRDefault="007B67E4" w:rsidP="00724B25">
      <w:pPr>
        <w:spacing w:after="0" w:line="360" w:lineRule="auto"/>
        <w:ind w:firstLine="851"/>
        <w:jc w:val="both"/>
        <w:rPr>
          <w:rFonts w:ascii="Times New Roman" w:hAnsi="Times New Roman"/>
          <w:sz w:val="28"/>
          <w:szCs w:val="28"/>
          <w:lang w:val="kk-KZ"/>
        </w:rPr>
      </w:pPr>
      <w:r w:rsidRPr="0089100F">
        <w:rPr>
          <w:rFonts w:ascii="Times New Roman" w:hAnsi="Times New Roman"/>
          <w:sz w:val="28"/>
          <w:szCs w:val="28"/>
          <w:lang w:val="kk-KZ"/>
        </w:rPr>
        <w:t xml:space="preserve">Сол себепті қазіргі таңда аттракциондардың қауіпсіздігіне аса қатты назар аударылып отыр. Өйткені адам өмірі ең бірінші орында. </w:t>
      </w:r>
    </w:p>
    <w:p w:rsidR="007B67E4" w:rsidRPr="0089100F" w:rsidRDefault="007B67E4" w:rsidP="00724B25">
      <w:pPr>
        <w:spacing w:after="0" w:line="360" w:lineRule="auto"/>
        <w:ind w:firstLine="851"/>
        <w:jc w:val="both"/>
        <w:rPr>
          <w:rFonts w:ascii="Times New Roman" w:hAnsi="Times New Roman"/>
          <w:sz w:val="28"/>
          <w:szCs w:val="28"/>
          <w:lang w:val="kk-KZ"/>
        </w:rPr>
      </w:pPr>
      <w:r w:rsidRPr="0089100F">
        <w:rPr>
          <w:rFonts w:ascii="Times New Roman" w:hAnsi="Times New Roman"/>
          <w:sz w:val="28"/>
          <w:szCs w:val="28"/>
          <w:lang w:val="kk-KZ"/>
        </w:rPr>
        <w:t xml:space="preserve">Сондықтан да аттракциондардың әр бөлшектерін дұрыс бекітіп, тексеріп, сосын ғана оны пайдалануға жіберу керек. Парк қызметкерлерінің барлығын оқытудан өткізіп, оларға аттракцион қауіпсіздігін сақтауын міндеттеуі керек. </w:t>
      </w:r>
    </w:p>
    <w:p w:rsidR="007B67E4" w:rsidRPr="0089100F" w:rsidRDefault="007B67E4" w:rsidP="00724B25">
      <w:pPr>
        <w:spacing w:after="0" w:line="360" w:lineRule="auto"/>
        <w:ind w:firstLine="851"/>
        <w:jc w:val="both"/>
        <w:rPr>
          <w:rFonts w:ascii="Times New Roman" w:hAnsi="Times New Roman"/>
          <w:sz w:val="28"/>
          <w:szCs w:val="28"/>
          <w:lang w:val="kk-KZ"/>
        </w:rPr>
      </w:pPr>
      <w:r w:rsidRPr="0089100F">
        <w:rPr>
          <w:rFonts w:ascii="Times New Roman" w:hAnsi="Times New Roman"/>
          <w:sz w:val="28"/>
          <w:szCs w:val="28"/>
          <w:lang w:val="kk-KZ"/>
        </w:rPr>
        <w:t xml:space="preserve">Қазіргі таңда көп мәдени және демалыс парктері қауіпсіз орын деп айта алмаймыз, өйткені әр облыстың демалыс парктерінде жылына кемінде 3-4 оқиға тіркеліп тұрыды. </w:t>
      </w:r>
    </w:p>
    <w:p w:rsidR="007B67E4" w:rsidRPr="00561CEB" w:rsidRDefault="007B67E4" w:rsidP="00724B25">
      <w:pPr>
        <w:shd w:val="clear" w:color="auto" w:fill="FFFFFF"/>
        <w:spacing w:after="0" w:line="360" w:lineRule="auto"/>
        <w:ind w:firstLine="851"/>
        <w:jc w:val="both"/>
        <w:rPr>
          <w:rFonts w:ascii="Times New Roman" w:hAnsi="Times New Roman"/>
          <w:color w:val="000000"/>
          <w:sz w:val="28"/>
          <w:szCs w:val="28"/>
          <w:lang w:val="kk-KZ" w:eastAsia="ru-RU"/>
        </w:rPr>
      </w:pPr>
      <w:r w:rsidRPr="00561CEB">
        <w:rPr>
          <w:rFonts w:ascii="Times New Roman" w:hAnsi="Times New Roman"/>
          <w:sz w:val="28"/>
          <w:szCs w:val="28"/>
          <w:lang w:val="kk-KZ"/>
        </w:rPr>
        <w:t xml:space="preserve">Аттракциондарды сертификаттау оңай процесс емес және өтініш беруші оған өте ұқыпты дайындалуы қажет, өйткені сертификаттау ұйымна өтініш берерде ол аттракциондардың қауіпсіз, сапалы және ұзақ жұмыс істейтіндігіне көз жеткізеді [1].  </w:t>
      </w:r>
    </w:p>
    <w:p w:rsidR="007B67E4" w:rsidRPr="00561CEB" w:rsidRDefault="007B67E4" w:rsidP="00724B25">
      <w:pPr>
        <w:pStyle w:val="NormalWeb"/>
        <w:tabs>
          <w:tab w:val="left" w:pos="900"/>
        </w:tabs>
        <w:spacing w:before="0" w:beforeAutospacing="0" w:after="0" w:afterAutospacing="0" w:line="360" w:lineRule="auto"/>
        <w:ind w:firstLine="851"/>
        <w:jc w:val="both"/>
        <w:rPr>
          <w:color w:val="auto"/>
          <w:sz w:val="28"/>
          <w:szCs w:val="28"/>
          <w:lang w:val="kk-KZ"/>
        </w:rPr>
      </w:pPr>
      <w:r w:rsidRPr="00561CEB">
        <w:rPr>
          <w:color w:val="auto"/>
          <w:sz w:val="28"/>
          <w:szCs w:val="28"/>
          <w:lang w:val="kk-KZ"/>
        </w:rPr>
        <w:t xml:space="preserve">Аттракционның қауіпсіздігін сақтау үшін мыналарды ескереміз: </w:t>
      </w:r>
    </w:p>
    <w:p w:rsidR="007B67E4" w:rsidRPr="00561CEB" w:rsidRDefault="007B67E4" w:rsidP="00724B25">
      <w:pPr>
        <w:pStyle w:val="NormalWeb"/>
        <w:numPr>
          <w:ilvl w:val="0"/>
          <w:numId w:val="2"/>
        </w:numPr>
        <w:tabs>
          <w:tab w:val="left" w:pos="900"/>
        </w:tabs>
        <w:spacing w:before="0" w:beforeAutospacing="0" w:after="0" w:afterAutospacing="0" w:line="360" w:lineRule="auto"/>
        <w:ind w:left="0" w:firstLine="851"/>
        <w:jc w:val="both"/>
        <w:rPr>
          <w:color w:val="auto"/>
          <w:sz w:val="28"/>
          <w:szCs w:val="28"/>
          <w:lang w:val="kk-KZ"/>
        </w:rPr>
      </w:pPr>
      <w:r w:rsidRPr="00561CEB">
        <w:rPr>
          <w:color w:val="auto"/>
          <w:sz w:val="28"/>
          <w:szCs w:val="28"/>
          <w:lang w:val="kk-KZ"/>
        </w:rPr>
        <w:t>аттракциондарды қалыпты пайдалану және төтенше жағдайлар, адамның өмірлік циклінің барлық кезеңдерінде ықтимал тәуекелдерді және дұрыс пайдаланбауды ескеру керек;</w:t>
      </w:r>
    </w:p>
    <w:p w:rsidR="007B67E4" w:rsidRPr="00561CEB" w:rsidRDefault="007B67E4" w:rsidP="00724B25">
      <w:pPr>
        <w:pStyle w:val="NormalWeb"/>
        <w:numPr>
          <w:ilvl w:val="0"/>
          <w:numId w:val="2"/>
        </w:numPr>
        <w:tabs>
          <w:tab w:val="left" w:pos="900"/>
        </w:tabs>
        <w:spacing w:before="0" w:beforeAutospacing="0" w:after="0" w:afterAutospacing="0" w:line="360" w:lineRule="auto"/>
        <w:ind w:left="0" w:firstLine="851"/>
        <w:jc w:val="both"/>
        <w:rPr>
          <w:color w:val="auto"/>
          <w:sz w:val="28"/>
          <w:szCs w:val="28"/>
          <w:lang w:val="kk-KZ"/>
        </w:rPr>
      </w:pPr>
      <w:r w:rsidRPr="00561CEB">
        <w:rPr>
          <w:color w:val="auto"/>
          <w:sz w:val="28"/>
          <w:szCs w:val="28"/>
          <w:lang w:val="kk-KZ"/>
        </w:rPr>
        <w:t>аттракциондарды өндіру және пайдалану кезінде пайдаланылатын шикізат және заттары қоршаған ортаға, оның ішінде адам өмірі мен денсаулығына, мүлігіне, қауіп тудырмауы қажет;</w:t>
      </w:r>
    </w:p>
    <w:p w:rsidR="007B67E4" w:rsidRPr="00561CEB" w:rsidRDefault="007B67E4" w:rsidP="00724B25">
      <w:pPr>
        <w:pStyle w:val="NormalWeb"/>
        <w:numPr>
          <w:ilvl w:val="0"/>
          <w:numId w:val="2"/>
        </w:numPr>
        <w:tabs>
          <w:tab w:val="left" w:pos="900"/>
        </w:tabs>
        <w:spacing w:before="0" w:beforeAutospacing="0" w:after="0" w:afterAutospacing="0" w:line="360" w:lineRule="auto"/>
        <w:ind w:left="0" w:firstLine="851"/>
        <w:jc w:val="both"/>
        <w:rPr>
          <w:color w:val="auto"/>
          <w:sz w:val="28"/>
          <w:szCs w:val="28"/>
          <w:lang w:val="kk-KZ"/>
        </w:rPr>
      </w:pPr>
      <w:r w:rsidRPr="00561CEB">
        <w:rPr>
          <w:color w:val="auto"/>
          <w:sz w:val="28"/>
          <w:szCs w:val="28"/>
          <w:lang w:val="kk-KZ"/>
        </w:rPr>
        <w:t xml:space="preserve">аттракциондарды басқару жүйесіне ескерпелі дыбыс пен басқа да ескертетін жүйелер болуы қажет; </w:t>
      </w:r>
    </w:p>
    <w:p w:rsidR="007B67E4" w:rsidRPr="00561CEB" w:rsidRDefault="007B67E4" w:rsidP="00724B25">
      <w:pPr>
        <w:pStyle w:val="NormalWeb"/>
        <w:numPr>
          <w:ilvl w:val="0"/>
          <w:numId w:val="2"/>
        </w:numPr>
        <w:tabs>
          <w:tab w:val="left" w:pos="900"/>
        </w:tabs>
        <w:spacing w:before="0" w:beforeAutospacing="0" w:after="0" w:afterAutospacing="0" w:line="360" w:lineRule="auto"/>
        <w:ind w:left="0" w:firstLine="851"/>
        <w:jc w:val="both"/>
        <w:rPr>
          <w:color w:val="auto"/>
          <w:sz w:val="28"/>
          <w:szCs w:val="28"/>
          <w:lang w:val="kk-KZ"/>
        </w:rPr>
      </w:pPr>
      <w:r w:rsidRPr="00561CEB">
        <w:rPr>
          <w:color w:val="auto"/>
          <w:sz w:val="28"/>
          <w:szCs w:val="28"/>
          <w:lang w:val="kk-KZ"/>
        </w:rPr>
        <w:t xml:space="preserve">апаттық тоқтату бақылау нүктесі қызыл түсті болады, әр түрлі нысандағы және басқа да бақылаулардың мөлшері болуы және қол жеткізу оңай  жерде болуы тиіс; </w:t>
      </w:r>
    </w:p>
    <w:p w:rsidR="007B67E4" w:rsidRPr="00561CEB" w:rsidRDefault="007B67E4" w:rsidP="00724B25">
      <w:pPr>
        <w:pStyle w:val="NormalWeb"/>
        <w:numPr>
          <w:ilvl w:val="0"/>
          <w:numId w:val="2"/>
        </w:numPr>
        <w:tabs>
          <w:tab w:val="left" w:pos="900"/>
        </w:tabs>
        <w:spacing w:before="0" w:beforeAutospacing="0" w:after="0" w:afterAutospacing="0" w:line="360" w:lineRule="auto"/>
        <w:ind w:left="0" w:firstLine="851"/>
        <w:jc w:val="both"/>
        <w:rPr>
          <w:color w:val="auto"/>
          <w:sz w:val="28"/>
          <w:szCs w:val="28"/>
          <w:lang w:val="kk-KZ"/>
        </w:rPr>
      </w:pPr>
      <w:r w:rsidRPr="00561CEB">
        <w:rPr>
          <w:color w:val="auto"/>
          <w:sz w:val="28"/>
          <w:szCs w:val="28"/>
          <w:lang w:val="kk-KZ"/>
        </w:rPr>
        <w:t xml:space="preserve">аттракционның жолаушылар модульдер, корпустардың қолжетімді бөліктері жарақатқа əкелуі мүмкін, өткір жиектер немесе кедір-бұдырлы беттерінің болмауы тиіс; </w:t>
      </w:r>
    </w:p>
    <w:p w:rsidR="007B67E4" w:rsidRDefault="007B67E4" w:rsidP="00724B25">
      <w:pPr>
        <w:pStyle w:val="NormalWeb"/>
        <w:numPr>
          <w:ilvl w:val="0"/>
          <w:numId w:val="2"/>
        </w:numPr>
        <w:tabs>
          <w:tab w:val="left" w:pos="900"/>
        </w:tabs>
        <w:spacing w:before="0" w:beforeAutospacing="0" w:after="0" w:afterAutospacing="0" w:line="360" w:lineRule="auto"/>
        <w:ind w:left="0" w:firstLine="851"/>
        <w:jc w:val="both"/>
        <w:rPr>
          <w:color w:val="auto"/>
          <w:sz w:val="28"/>
          <w:szCs w:val="28"/>
          <w:lang w:val="kk-KZ"/>
        </w:rPr>
      </w:pPr>
      <w:r w:rsidRPr="00561CEB">
        <w:rPr>
          <w:color w:val="auto"/>
          <w:sz w:val="28"/>
          <w:szCs w:val="28"/>
          <w:lang w:val="kk-KZ"/>
        </w:rPr>
        <w:t xml:space="preserve">аттракционның барлық қоршаулары мықтап бекітілуі тиіс және қозғалатын бөлшектерінің ықтимал жарақат алдырмайтындай ету. </w:t>
      </w:r>
    </w:p>
    <w:p w:rsidR="007B67E4" w:rsidRPr="00C541E9" w:rsidRDefault="007B67E4" w:rsidP="00724B25">
      <w:pPr>
        <w:pStyle w:val="NormalWeb"/>
        <w:tabs>
          <w:tab w:val="left" w:pos="900"/>
        </w:tabs>
        <w:spacing w:before="0" w:beforeAutospacing="0" w:after="0" w:afterAutospacing="0" w:line="360" w:lineRule="auto"/>
        <w:ind w:firstLine="851"/>
        <w:jc w:val="both"/>
        <w:rPr>
          <w:color w:val="000000"/>
          <w:sz w:val="28"/>
          <w:szCs w:val="28"/>
          <w:lang w:val="kk-KZ"/>
        </w:rPr>
      </w:pPr>
      <w:r>
        <w:rPr>
          <w:color w:val="auto"/>
          <w:sz w:val="28"/>
          <w:szCs w:val="28"/>
          <w:lang w:val="kk-KZ"/>
        </w:rPr>
        <w:t xml:space="preserve">Аттракциондардың сертификаттауы мысалы «Шұғыла» демалыс паркінің аттракциондарын арнайы сертификаттау орталықтарына тексерту жүргізіп жыл </w:t>
      </w:r>
      <w:r w:rsidRPr="00C541E9">
        <w:rPr>
          <w:color w:val="000000"/>
          <w:sz w:val="28"/>
          <w:szCs w:val="28"/>
          <w:lang w:val="kk-KZ"/>
        </w:rPr>
        <w:t>сайын арнайы сертификаттарын алғанын көрсетті. Оған мысал ретінде осы  «Шұғыла»  демалыс паркінің  «Mini Flying chair Карусельі» аттракционының сертификаттық техникалық тексеру процедураларын  зерттеу  жүргізу барысында [2]:</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аттракционның жалпы жағдайы;</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негізгі құрылғылардың бекітілуі және қатайтылыуы;</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жермен байланысуын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авариялық тоқтау тетігінің жұмыс істеп тұрғандығын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аттракционды қайта қосып тестілеу;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бұзылған жерін тексеру  және отыру орындарын тексеріп шығу;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бекіту құрылғыларын тексеру ;</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жарықтандыруды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щиттің, электртоктарының жағдайы ;</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 xml:space="preserve">дұрыс орналасу және жердің деңгейі; </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ток байланыстарын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ауа қысымын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jc w:val="both"/>
        <w:rPr>
          <w:rFonts w:ascii="Times New Roman" w:hAnsi="Times New Roman"/>
          <w:bCs/>
          <w:sz w:val="28"/>
          <w:szCs w:val="28"/>
          <w:lang w:val="kk-KZ"/>
        </w:rPr>
      </w:pPr>
      <w:r w:rsidRPr="00561CEB">
        <w:rPr>
          <w:rFonts w:ascii="Times New Roman" w:hAnsi="Times New Roman"/>
          <w:bCs/>
          <w:sz w:val="28"/>
          <w:szCs w:val="28"/>
          <w:lang w:val="kk-KZ"/>
        </w:rPr>
        <w:t>құрылғының коррозиясы мен тот басуын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jc w:val="both"/>
        <w:rPr>
          <w:rFonts w:ascii="Times New Roman" w:hAnsi="Times New Roman"/>
          <w:bCs/>
          <w:sz w:val="28"/>
          <w:szCs w:val="28"/>
          <w:lang w:val="kk-KZ"/>
        </w:rPr>
      </w:pPr>
      <w:r w:rsidRPr="00561CEB">
        <w:rPr>
          <w:rFonts w:ascii="Times New Roman" w:hAnsi="Times New Roman"/>
          <w:bCs/>
          <w:sz w:val="28"/>
          <w:szCs w:val="28"/>
          <w:lang w:val="kk-KZ"/>
        </w:rPr>
        <w:t>құрылғының бұзылуы, сынуы және деформациясын нақты дұрыстап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jc w:val="both"/>
        <w:rPr>
          <w:rFonts w:ascii="Times New Roman" w:hAnsi="Times New Roman"/>
          <w:bCs/>
          <w:sz w:val="28"/>
          <w:szCs w:val="28"/>
          <w:lang w:val="kk-KZ"/>
        </w:rPr>
      </w:pPr>
      <w:r w:rsidRPr="00561CEB">
        <w:rPr>
          <w:rFonts w:ascii="Times New Roman" w:hAnsi="Times New Roman"/>
          <w:bCs/>
          <w:sz w:val="28"/>
          <w:szCs w:val="28"/>
          <w:lang w:val="kk-KZ"/>
        </w:rPr>
        <w:t>болттар, гайкалар және басқа да бекітулерді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қозғалтқыштың щетоктарын тексеру;</w:t>
      </w:r>
    </w:p>
    <w:p w:rsidR="007B67E4" w:rsidRPr="00561CEB" w:rsidRDefault="007B67E4" w:rsidP="00724B25">
      <w:pPr>
        <w:pStyle w:val="ListParagraph"/>
        <w:numPr>
          <w:ilvl w:val="0"/>
          <w:numId w:val="23"/>
        </w:numPr>
        <w:tabs>
          <w:tab w:val="left" w:pos="284"/>
          <w:tab w:val="left" w:pos="567"/>
        </w:tabs>
        <w:suppressAutoHyphens/>
        <w:spacing w:after="0" w:line="360" w:lineRule="auto"/>
        <w:ind w:left="0" w:firstLine="851"/>
        <w:rPr>
          <w:rFonts w:ascii="Times New Roman" w:hAnsi="Times New Roman"/>
          <w:bCs/>
          <w:sz w:val="28"/>
          <w:szCs w:val="28"/>
          <w:lang w:val="kk-KZ"/>
        </w:rPr>
      </w:pPr>
      <w:r w:rsidRPr="00561CEB">
        <w:rPr>
          <w:rFonts w:ascii="Times New Roman" w:hAnsi="Times New Roman"/>
          <w:bCs/>
          <w:sz w:val="28"/>
          <w:szCs w:val="28"/>
          <w:lang w:val="kk-KZ"/>
        </w:rPr>
        <w:t>сыни компоненттердің және түйіндерді анықтау.</w:t>
      </w:r>
    </w:p>
    <w:p w:rsidR="007B67E4" w:rsidRPr="00561CEB" w:rsidRDefault="007B67E4" w:rsidP="00724B25">
      <w:pPr>
        <w:tabs>
          <w:tab w:val="left" w:pos="284"/>
          <w:tab w:val="left" w:pos="567"/>
        </w:tabs>
        <w:spacing w:line="360" w:lineRule="auto"/>
        <w:ind w:firstLine="851"/>
        <w:jc w:val="both"/>
        <w:rPr>
          <w:rFonts w:ascii="Times New Roman" w:hAnsi="Times New Roman"/>
          <w:sz w:val="28"/>
          <w:szCs w:val="28"/>
          <w:lang w:val="kk-KZ"/>
        </w:rPr>
      </w:pPr>
      <w:r w:rsidRPr="00561CEB">
        <w:rPr>
          <w:rFonts w:ascii="Times New Roman" w:hAnsi="Times New Roman"/>
          <w:sz w:val="28"/>
          <w:szCs w:val="28"/>
          <w:lang w:val="kk-KZ"/>
        </w:rPr>
        <w:t xml:space="preserve">Карусель талаптары ГОСТ 53130-2010 стандарттарына сай болуы керек.  «Шұғыла» демалыс паркінің «Mini Flying chair Карусельі» аттракционының техникалық тексеру процедуралары жүргізу барысында кесте 1-де  мыналар анықталды: </w:t>
      </w:r>
    </w:p>
    <w:p w:rsidR="007B67E4" w:rsidRPr="00561CEB" w:rsidRDefault="007B67E4" w:rsidP="00724B25">
      <w:pPr>
        <w:tabs>
          <w:tab w:val="left" w:pos="900"/>
        </w:tabs>
        <w:spacing w:after="0" w:line="360" w:lineRule="auto"/>
        <w:ind w:firstLine="851"/>
        <w:jc w:val="both"/>
        <w:rPr>
          <w:rFonts w:ascii="Times New Roman" w:hAnsi="Times New Roman"/>
          <w:sz w:val="28"/>
          <w:szCs w:val="28"/>
          <w:lang w:val="kk-KZ"/>
        </w:rPr>
      </w:pPr>
      <w:r w:rsidRPr="00561CEB">
        <w:rPr>
          <w:rFonts w:ascii="Times New Roman" w:hAnsi="Times New Roman"/>
          <w:sz w:val="28"/>
          <w:szCs w:val="28"/>
          <w:lang w:val="kk-KZ"/>
        </w:rPr>
        <w:t xml:space="preserve"> Кесте 1- «Mini Flying chair Карусельі» аттракционының техникалық тексеру процедуралары</w:t>
      </w:r>
    </w:p>
    <w:tbl>
      <w:tblPr>
        <w:tblW w:w="91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
        <w:gridCol w:w="3850"/>
        <w:gridCol w:w="2232"/>
        <w:gridCol w:w="2572"/>
      </w:tblGrid>
      <w:tr w:rsidR="007B67E4" w:rsidRPr="00561CEB" w:rsidTr="00724B25">
        <w:tc>
          <w:tcPr>
            <w:tcW w:w="484" w:type="dxa"/>
          </w:tcPr>
          <w:p w:rsidR="007B67E4" w:rsidRPr="00724B25" w:rsidRDefault="007B67E4" w:rsidP="00724B25">
            <w:pPr>
              <w:tabs>
                <w:tab w:val="left" w:pos="900"/>
              </w:tabs>
              <w:spacing w:after="0" w:line="240" w:lineRule="auto"/>
              <w:ind w:firstLine="33"/>
              <w:jc w:val="both"/>
              <w:rPr>
                <w:rFonts w:ascii="Times New Roman" w:hAnsi="Times New Roman"/>
                <w:bCs/>
                <w:sz w:val="24"/>
                <w:szCs w:val="24"/>
                <w:lang w:val="kk-KZ"/>
              </w:rPr>
            </w:pPr>
            <w:r w:rsidRPr="00724B25">
              <w:rPr>
                <w:rFonts w:ascii="Times New Roman" w:hAnsi="Times New Roman"/>
                <w:bCs/>
                <w:sz w:val="24"/>
                <w:szCs w:val="24"/>
                <w:lang w:val="kk-KZ"/>
              </w:rPr>
              <w:t>№</w:t>
            </w:r>
          </w:p>
        </w:tc>
        <w:tc>
          <w:tcPr>
            <w:tcW w:w="3850" w:type="dxa"/>
          </w:tcPr>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r w:rsidRPr="00724B25">
              <w:rPr>
                <w:rFonts w:ascii="Times New Roman" w:hAnsi="Times New Roman"/>
                <w:sz w:val="24"/>
                <w:szCs w:val="24"/>
              </w:rPr>
              <w:t>Жүргізілгенжұмыстаратауы</w:t>
            </w:r>
          </w:p>
        </w:tc>
        <w:tc>
          <w:tcPr>
            <w:tcW w:w="2232" w:type="dxa"/>
          </w:tcPr>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r w:rsidRPr="00724B25">
              <w:rPr>
                <w:rFonts w:ascii="Times New Roman" w:hAnsi="Times New Roman"/>
                <w:sz w:val="24"/>
                <w:szCs w:val="24"/>
              </w:rPr>
              <w:t>Көрсеткіштері</w:t>
            </w:r>
          </w:p>
        </w:tc>
        <w:tc>
          <w:tcPr>
            <w:tcW w:w="257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Жалпы жағдайы</w:t>
            </w:r>
          </w:p>
        </w:tc>
      </w:tr>
      <w:tr w:rsidR="007B67E4" w:rsidRPr="00561CEB" w:rsidTr="00724B25">
        <w:tc>
          <w:tcPr>
            <w:tcW w:w="484" w:type="dxa"/>
          </w:tcPr>
          <w:p w:rsidR="007B67E4" w:rsidRPr="00724B25" w:rsidRDefault="007B67E4" w:rsidP="00724B25">
            <w:pPr>
              <w:tabs>
                <w:tab w:val="left" w:pos="900"/>
              </w:tabs>
              <w:spacing w:after="0" w:line="240" w:lineRule="auto"/>
              <w:ind w:firstLine="33"/>
              <w:jc w:val="both"/>
              <w:rPr>
                <w:rFonts w:ascii="Times New Roman" w:hAnsi="Times New Roman"/>
                <w:bCs/>
                <w:sz w:val="24"/>
                <w:szCs w:val="24"/>
                <w:lang w:val="kk-KZ"/>
              </w:rPr>
            </w:pPr>
            <w:r w:rsidRPr="00724B25">
              <w:rPr>
                <w:rFonts w:ascii="Times New Roman" w:hAnsi="Times New Roman"/>
                <w:bCs/>
                <w:sz w:val="24"/>
                <w:szCs w:val="24"/>
                <w:lang w:val="kk-KZ"/>
              </w:rPr>
              <w:t>1</w:t>
            </w:r>
          </w:p>
        </w:tc>
        <w:tc>
          <w:tcPr>
            <w:tcW w:w="3850"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-аттракционның жалпы жағдайы;</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 -негізгі құрылғылардың бекітілуі және қатайтылыу;                                                     -жермен байланысуын тексеру;</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 -авариялық тоқтау тетігінің жұмыс істеп тұрғандығын тексеру;</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  -аттракционды қайта қосып тестілеу;</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бұзылған жерін тексеру  және отыру орындарын тексеріп шығу;                          -бекіту құрылғыларын тексеру;</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-жарықтандыруды тексеру;</w:t>
            </w:r>
          </w:p>
        </w:tc>
        <w:tc>
          <w:tcPr>
            <w:tcW w:w="2232" w:type="dxa"/>
          </w:tcPr>
          <w:p w:rsidR="007B67E4" w:rsidRPr="00724B25" w:rsidRDefault="007B67E4" w:rsidP="00724B25">
            <w:pPr>
              <w:tabs>
                <w:tab w:val="left" w:pos="900"/>
              </w:tabs>
              <w:spacing w:after="0" w:line="240" w:lineRule="auto"/>
              <w:jc w:val="both"/>
              <w:rPr>
                <w:rFonts w:ascii="Times New Roman" w:hAnsi="Times New Roman"/>
                <w:sz w:val="24"/>
                <w:szCs w:val="24"/>
                <w:lang w:val="kk-KZ"/>
              </w:rPr>
            </w:pPr>
            <w:r w:rsidRPr="00724B25">
              <w:rPr>
                <w:rFonts w:ascii="Times New Roman" w:hAnsi="Times New Roman"/>
                <w:sz w:val="24"/>
                <w:szCs w:val="24"/>
                <w:lang w:val="kk-KZ"/>
              </w:rPr>
              <w:t xml:space="preserve">Жақсы   </w:t>
            </w:r>
          </w:p>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r w:rsidRPr="00724B25">
              <w:rPr>
                <w:rFonts w:ascii="Times New Roman" w:hAnsi="Times New Roman"/>
                <w:sz w:val="24"/>
                <w:szCs w:val="24"/>
                <w:lang w:val="kk-KZ"/>
              </w:rPr>
              <w:t xml:space="preserve">Жақсы    </w:t>
            </w:r>
          </w:p>
          <w:p w:rsidR="007B67E4" w:rsidRPr="00724B25" w:rsidRDefault="007B67E4" w:rsidP="00724B25">
            <w:pPr>
              <w:tabs>
                <w:tab w:val="left" w:pos="900"/>
              </w:tabs>
              <w:spacing w:after="0" w:line="240" w:lineRule="auto"/>
              <w:jc w:val="both"/>
              <w:rPr>
                <w:rFonts w:ascii="Times New Roman" w:hAnsi="Times New Roman"/>
                <w:sz w:val="24"/>
                <w:szCs w:val="24"/>
                <w:lang w:val="kk-KZ"/>
              </w:rPr>
            </w:pPr>
            <w:r w:rsidRPr="00724B25">
              <w:rPr>
                <w:rFonts w:ascii="Times New Roman" w:hAnsi="Times New Roman"/>
                <w:sz w:val="24"/>
                <w:szCs w:val="24"/>
                <w:lang w:val="kk-KZ"/>
              </w:rPr>
              <w:t xml:space="preserve">ПУЭ-ге сәйкес   </w:t>
            </w:r>
          </w:p>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r w:rsidRPr="00724B25">
              <w:rPr>
                <w:rFonts w:ascii="Times New Roman" w:hAnsi="Times New Roman"/>
                <w:sz w:val="24"/>
                <w:szCs w:val="24"/>
                <w:lang w:val="kk-KZ"/>
              </w:rPr>
              <w:t xml:space="preserve">Жақсы                </w:t>
            </w:r>
          </w:p>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p>
          <w:p w:rsidR="007B67E4" w:rsidRPr="00724B25" w:rsidRDefault="007B67E4" w:rsidP="00724B25">
            <w:pPr>
              <w:tabs>
                <w:tab w:val="left" w:pos="900"/>
              </w:tabs>
              <w:spacing w:after="0" w:line="240" w:lineRule="auto"/>
              <w:jc w:val="both"/>
              <w:rPr>
                <w:rFonts w:ascii="Times New Roman" w:hAnsi="Times New Roman"/>
                <w:sz w:val="24"/>
                <w:szCs w:val="24"/>
                <w:lang w:val="kk-KZ"/>
              </w:rPr>
            </w:pPr>
            <w:r w:rsidRPr="00724B25">
              <w:rPr>
                <w:rFonts w:ascii="Times New Roman" w:hAnsi="Times New Roman"/>
                <w:sz w:val="24"/>
                <w:szCs w:val="24"/>
                <w:lang w:val="kk-KZ"/>
              </w:rPr>
              <w:t xml:space="preserve">Жүргізілді          </w:t>
            </w:r>
          </w:p>
          <w:p w:rsidR="007B67E4" w:rsidRPr="00724B25" w:rsidRDefault="007B67E4" w:rsidP="00724B25">
            <w:pPr>
              <w:tabs>
                <w:tab w:val="left" w:pos="900"/>
              </w:tabs>
              <w:spacing w:after="0" w:line="240" w:lineRule="auto"/>
              <w:ind w:firstLine="116"/>
              <w:jc w:val="both"/>
              <w:rPr>
                <w:rFonts w:ascii="Times New Roman" w:hAnsi="Times New Roman"/>
                <w:sz w:val="24"/>
                <w:szCs w:val="24"/>
                <w:lang w:val="kk-KZ"/>
              </w:rPr>
            </w:pPr>
          </w:p>
          <w:p w:rsidR="007B67E4" w:rsidRPr="00724B25" w:rsidRDefault="007B67E4" w:rsidP="00724B25">
            <w:pPr>
              <w:tabs>
                <w:tab w:val="left" w:pos="900"/>
              </w:tabs>
              <w:spacing w:after="0" w:line="240" w:lineRule="auto"/>
              <w:jc w:val="both"/>
              <w:rPr>
                <w:rFonts w:ascii="Times New Roman" w:hAnsi="Times New Roman"/>
                <w:sz w:val="24"/>
                <w:szCs w:val="24"/>
                <w:lang w:val="kk-KZ"/>
              </w:rPr>
            </w:pPr>
            <w:r w:rsidRPr="00724B25">
              <w:rPr>
                <w:rFonts w:ascii="Times New Roman" w:hAnsi="Times New Roman"/>
                <w:sz w:val="24"/>
                <w:szCs w:val="24"/>
                <w:lang w:val="kk-KZ"/>
              </w:rPr>
              <w:t xml:space="preserve">Жақсы                    </w:t>
            </w:r>
          </w:p>
          <w:p w:rsidR="007B67E4" w:rsidRPr="00724B25" w:rsidRDefault="007B67E4" w:rsidP="00724B25">
            <w:pPr>
              <w:tabs>
                <w:tab w:val="left" w:pos="900"/>
              </w:tabs>
              <w:spacing w:after="0" w:line="240" w:lineRule="auto"/>
              <w:jc w:val="both"/>
              <w:rPr>
                <w:rFonts w:ascii="Times New Roman" w:hAnsi="Times New Roman"/>
                <w:sz w:val="24"/>
                <w:szCs w:val="24"/>
                <w:lang w:val="kk-KZ"/>
              </w:rPr>
            </w:pPr>
            <w:r w:rsidRPr="00724B25">
              <w:rPr>
                <w:rFonts w:ascii="Times New Roman" w:hAnsi="Times New Roman"/>
                <w:sz w:val="24"/>
                <w:szCs w:val="24"/>
                <w:lang w:val="kk-KZ"/>
              </w:rPr>
              <w:t xml:space="preserve">Жақсы                                                          </w:t>
            </w:r>
          </w:p>
          <w:p w:rsidR="007B67E4" w:rsidRPr="00724B25" w:rsidRDefault="007B67E4" w:rsidP="00724B25">
            <w:pPr>
              <w:tabs>
                <w:tab w:val="left" w:pos="900"/>
              </w:tabs>
              <w:spacing w:after="0" w:line="240" w:lineRule="auto"/>
              <w:jc w:val="both"/>
              <w:rPr>
                <w:rFonts w:ascii="Times New Roman" w:hAnsi="Times New Roman"/>
                <w:sz w:val="24"/>
                <w:szCs w:val="24"/>
                <w:lang w:val="kk-KZ"/>
              </w:rPr>
            </w:pPr>
            <w:r w:rsidRPr="00724B25">
              <w:rPr>
                <w:rFonts w:ascii="Times New Roman" w:hAnsi="Times New Roman"/>
                <w:sz w:val="24"/>
                <w:szCs w:val="24"/>
                <w:lang w:val="kk-KZ"/>
              </w:rPr>
              <w:t xml:space="preserve">Жақсы                                    </w:t>
            </w:r>
          </w:p>
        </w:tc>
        <w:tc>
          <w:tcPr>
            <w:tcW w:w="2572" w:type="dxa"/>
          </w:tcPr>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 xml:space="preserve">Жақсы жағдайда </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Қанағаттанарлық</w:t>
            </w: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 xml:space="preserve">Жақсы жағдайда </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Жақсы жағдайда</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Ескерту жоқ</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Жақсы жағдайда</w:t>
            </w: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Жақсы жағдайда</w:t>
            </w: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Ескерту жоқ</w:t>
            </w:r>
          </w:p>
        </w:tc>
      </w:tr>
      <w:tr w:rsidR="007B67E4" w:rsidRPr="00561CEB" w:rsidTr="00724B25">
        <w:tc>
          <w:tcPr>
            <w:tcW w:w="484" w:type="dxa"/>
          </w:tcPr>
          <w:p w:rsidR="007B67E4" w:rsidRPr="00724B25" w:rsidRDefault="007B67E4" w:rsidP="00724B25">
            <w:pPr>
              <w:tabs>
                <w:tab w:val="left" w:pos="900"/>
              </w:tabs>
              <w:spacing w:after="0" w:line="240" w:lineRule="auto"/>
              <w:ind w:firstLine="33"/>
              <w:jc w:val="both"/>
              <w:rPr>
                <w:rFonts w:ascii="Times New Roman" w:hAnsi="Times New Roman"/>
                <w:bCs/>
                <w:sz w:val="24"/>
                <w:szCs w:val="24"/>
                <w:lang w:val="kk-KZ"/>
              </w:rPr>
            </w:pPr>
            <w:r w:rsidRPr="00724B25">
              <w:rPr>
                <w:rFonts w:ascii="Times New Roman" w:hAnsi="Times New Roman"/>
                <w:bCs/>
                <w:sz w:val="24"/>
                <w:szCs w:val="24"/>
                <w:lang w:val="kk-KZ"/>
              </w:rPr>
              <w:t>2</w:t>
            </w:r>
          </w:p>
        </w:tc>
        <w:tc>
          <w:tcPr>
            <w:tcW w:w="3850"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щиттің, электртоктарының жағдайы </w:t>
            </w:r>
            <w:r>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дұрыс орналасу және жердің деңгейі</w:t>
            </w:r>
            <w:r>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ток байланыстарын тексеру</w:t>
            </w:r>
            <w:r>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ауа қысымын тексеру </w:t>
            </w:r>
            <w:r>
              <w:rPr>
                <w:rFonts w:ascii="Times New Roman" w:hAnsi="Times New Roman"/>
                <w:bCs/>
                <w:sz w:val="24"/>
                <w:szCs w:val="24"/>
                <w:lang w:val="kk-KZ"/>
              </w:rPr>
              <w:t>;</w:t>
            </w:r>
          </w:p>
        </w:tc>
        <w:tc>
          <w:tcPr>
            <w:tcW w:w="223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Жақсы</w:t>
            </w: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r w:rsidRPr="00724B25">
              <w:rPr>
                <w:rFonts w:ascii="Times New Roman" w:hAnsi="Times New Roman"/>
                <w:bCs/>
                <w:sz w:val="24"/>
                <w:szCs w:val="24"/>
                <w:lang w:val="kk-KZ"/>
              </w:rPr>
              <w:t>Жақсы</w:t>
            </w:r>
          </w:p>
        </w:tc>
        <w:tc>
          <w:tcPr>
            <w:tcW w:w="257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 </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Құрсылыс монтаж жұмыстарына сай</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w:t>
            </w:r>
          </w:p>
        </w:tc>
      </w:tr>
      <w:tr w:rsidR="007B67E4" w:rsidRPr="00561CEB" w:rsidTr="00724B25">
        <w:tc>
          <w:tcPr>
            <w:tcW w:w="484" w:type="dxa"/>
          </w:tcPr>
          <w:p w:rsidR="007B67E4" w:rsidRPr="00724B25" w:rsidRDefault="007B67E4" w:rsidP="00724B25">
            <w:pPr>
              <w:tabs>
                <w:tab w:val="left" w:pos="900"/>
              </w:tabs>
              <w:spacing w:after="0" w:line="240" w:lineRule="auto"/>
              <w:ind w:firstLine="33"/>
              <w:jc w:val="both"/>
              <w:rPr>
                <w:rFonts w:ascii="Times New Roman" w:hAnsi="Times New Roman"/>
                <w:bCs/>
                <w:sz w:val="24"/>
                <w:szCs w:val="24"/>
                <w:lang w:val="kk-KZ"/>
              </w:rPr>
            </w:pPr>
            <w:r w:rsidRPr="00724B25">
              <w:rPr>
                <w:rFonts w:ascii="Times New Roman" w:hAnsi="Times New Roman"/>
                <w:bCs/>
                <w:sz w:val="24"/>
                <w:szCs w:val="24"/>
                <w:lang w:val="kk-KZ"/>
              </w:rPr>
              <w:t>3</w:t>
            </w:r>
          </w:p>
        </w:tc>
        <w:tc>
          <w:tcPr>
            <w:tcW w:w="3850"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құрылғының коррозиясы мен тот басуын тексеру</w:t>
            </w:r>
            <w:r>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құрылғының бұзылуы, сынуы және деформациясын нақты дұрыстап тексеру</w:t>
            </w:r>
            <w:r>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болттар, гайкалар және басқа да бекітулерді тексеру</w:t>
            </w:r>
            <w:r>
              <w:rPr>
                <w:rFonts w:ascii="Times New Roman" w:hAnsi="Times New Roman"/>
                <w:bCs/>
                <w:sz w:val="24"/>
                <w:szCs w:val="24"/>
                <w:lang w:val="kk-KZ"/>
              </w:rPr>
              <w:t>;</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қозғалтқыштың щетоктарын тексеру</w:t>
            </w:r>
            <w:r>
              <w:rPr>
                <w:rFonts w:ascii="Times New Roman" w:hAnsi="Times New Roman"/>
                <w:bCs/>
                <w:sz w:val="24"/>
                <w:szCs w:val="24"/>
                <w:lang w:val="kk-KZ"/>
              </w:rPr>
              <w:t>;</w:t>
            </w:r>
          </w:p>
        </w:tc>
        <w:tc>
          <w:tcPr>
            <w:tcW w:w="223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Жақсы </w:t>
            </w: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p>
          <w:p w:rsidR="007B67E4"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Жақсы</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Жақсы</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Жақсы</w:t>
            </w:r>
          </w:p>
        </w:tc>
        <w:tc>
          <w:tcPr>
            <w:tcW w:w="257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Табылмады </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Табылмады </w:t>
            </w:r>
          </w:p>
          <w:p w:rsidR="007B67E4" w:rsidRPr="00724B25" w:rsidRDefault="007B67E4" w:rsidP="00724B25">
            <w:pPr>
              <w:tabs>
                <w:tab w:val="left" w:pos="900"/>
              </w:tabs>
              <w:spacing w:after="0" w:line="240" w:lineRule="auto"/>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Табылмады </w:t>
            </w: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p>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Табылмады</w:t>
            </w:r>
          </w:p>
        </w:tc>
      </w:tr>
      <w:tr w:rsidR="007B67E4" w:rsidRPr="00561CEB" w:rsidTr="00724B25">
        <w:tc>
          <w:tcPr>
            <w:tcW w:w="484" w:type="dxa"/>
          </w:tcPr>
          <w:p w:rsidR="007B67E4" w:rsidRPr="00724B25" w:rsidRDefault="007B67E4" w:rsidP="00724B25">
            <w:pPr>
              <w:tabs>
                <w:tab w:val="left" w:pos="900"/>
              </w:tabs>
              <w:spacing w:after="0" w:line="240" w:lineRule="auto"/>
              <w:ind w:firstLine="33"/>
              <w:jc w:val="both"/>
              <w:rPr>
                <w:rFonts w:ascii="Times New Roman" w:hAnsi="Times New Roman"/>
                <w:bCs/>
                <w:sz w:val="24"/>
                <w:szCs w:val="24"/>
                <w:lang w:val="kk-KZ"/>
              </w:rPr>
            </w:pPr>
            <w:r w:rsidRPr="00724B25">
              <w:rPr>
                <w:rFonts w:ascii="Times New Roman" w:hAnsi="Times New Roman"/>
                <w:bCs/>
                <w:sz w:val="24"/>
                <w:szCs w:val="24"/>
                <w:lang w:val="kk-KZ"/>
              </w:rPr>
              <w:t>4</w:t>
            </w:r>
          </w:p>
        </w:tc>
        <w:tc>
          <w:tcPr>
            <w:tcW w:w="3850"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сыни компоненттердің және түйіндерді анықтау</w:t>
            </w:r>
          </w:p>
        </w:tc>
        <w:tc>
          <w:tcPr>
            <w:tcW w:w="223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Жақсы</w:t>
            </w:r>
          </w:p>
        </w:tc>
        <w:tc>
          <w:tcPr>
            <w:tcW w:w="2572" w:type="dxa"/>
          </w:tcPr>
          <w:p w:rsidR="007B67E4" w:rsidRPr="00724B25" w:rsidRDefault="007B67E4" w:rsidP="00724B25">
            <w:pPr>
              <w:tabs>
                <w:tab w:val="left" w:pos="900"/>
              </w:tabs>
              <w:spacing w:after="0" w:line="240" w:lineRule="auto"/>
              <w:ind w:firstLine="116"/>
              <w:jc w:val="both"/>
              <w:rPr>
                <w:rFonts w:ascii="Times New Roman" w:hAnsi="Times New Roman"/>
                <w:bCs/>
                <w:sz w:val="24"/>
                <w:szCs w:val="24"/>
                <w:lang w:val="kk-KZ"/>
              </w:rPr>
            </w:pPr>
            <w:r w:rsidRPr="00724B25">
              <w:rPr>
                <w:rFonts w:ascii="Times New Roman" w:hAnsi="Times New Roman"/>
                <w:bCs/>
                <w:sz w:val="24"/>
                <w:szCs w:val="24"/>
                <w:lang w:val="kk-KZ"/>
              </w:rPr>
              <w:t xml:space="preserve"> Табылмады </w:t>
            </w:r>
          </w:p>
        </w:tc>
      </w:tr>
    </w:tbl>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p>
    <w:p w:rsidR="007B67E4" w:rsidRPr="00561CEB" w:rsidRDefault="007B67E4" w:rsidP="00724B25">
      <w:pPr>
        <w:tabs>
          <w:tab w:val="left" w:pos="900"/>
        </w:tabs>
        <w:spacing w:after="0" w:line="360" w:lineRule="auto"/>
        <w:ind w:firstLine="851"/>
        <w:jc w:val="both"/>
        <w:rPr>
          <w:rFonts w:ascii="Times New Roman" w:hAnsi="Times New Roman"/>
          <w:sz w:val="28"/>
          <w:szCs w:val="28"/>
          <w:lang w:val="kk-KZ"/>
        </w:rPr>
      </w:pPr>
      <w:r w:rsidRPr="00561CEB">
        <w:rPr>
          <w:rFonts w:ascii="Times New Roman" w:hAnsi="Times New Roman"/>
          <w:sz w:val="28"/>
          <w:szCs w:val="28"/>
          <w:lang w:val="kk-KZ"/>
        </w:rPr>
        <w:t>Аттракционды тексеру барысында  «Шұғыла»  демалыс паркінің  «Mini Flying chair Карусельі» аттракционының техникалық тексеру жүргізу процедураларын жүргізу барысында техникалық ақаулар табылмады. Аттракционның жағдайы 2015 жылға эксплуатациялауға жіберілді, техникалық құжаттарына байланысты барлық талаптар арнайы талаптарды техникалық қызмет көрсету бойынша қарастырылды.Аттракионның техникалық бақылауын келесі 2016 жылы өтеді. Осы тексерістерден өткен соң сертификаттар тапсырылды.</w:t>
      </w:r>
    </w:p>
    <w:p w:rsidR="007B67E4" w:rsidRPr="00561CEB" w:rsidRDefault="007B67E4" w:rsidP="00724B25">
      <w:pPr>
        <w:tabs>
          <w:tab w:val="left" w:pos="900"/>
        </w:tabs>
        <w:spacing w:after="0" w:line="360" w:lineRule="auto"/>
        <w:ind w:firstLine="851"/>
        <w:jc w:val="both"/>
        <w:rPr>
          <w:rFonts w:ascii="Times New Roman" w:hAnsi="Times New Roman"/>
          <w:i/>
          <w:iCs/>
          <w:sz w:val="28"/>
          <w:szCs w:val="28"/>
          <w:lang w:val="kk-KZ"/>
        </w:rPr>
      </w:pPr>
      <w:r w:rsidRPr="00561CEB">
        <w:rPr>
          <w:rFonts w:ascii="Times New Roman" w:hAnsi="Times New Roman"/>
          <w:sz w:val="28"/>
          <w:szCs w:val="28"/>
          <w:lang w:val="kk-KZ"/>
        </w:rPr>
        <w:t xml:space="preserve"> Эксплуатациялау үшін </w:t>
      </w:r>
      <w:r w:rsidRPr="00561CEB">
        <w:rPr>
          <w:rFonts w:ascii="Times New Roman" w:hAnsi="Times New Roman"/>
          <w:iCs/>
          <w:sz w:val="28"/>
          <w:szCs w:val="28"/>
          <w:lang w:val="kk-KZ"/>
        </w:rPr>
        <w:t xml:space="preserve">бірнеше эксплуатациялық режим қолданылса болады.Аттракционды басқаруды тек оператор немеме соның қадағалауымен  әр режим іске асады. Соның ішінде барлық қауіпсіздік жүйесін қарастыру қажет. </w:t>
      </w:r>
    </w:p>
    <w:p w:rsidR="007B67E4" w:rsidRPr="00561CEB" w:rsidRDefault="007B67E4" w:rsidP="00724B25">
      <w:pPr>
        <w:tabs>
          <w:tab w:val="left" w:pos="900"/>
        </w:tabs>
        <w:spacing w:after="0" w:line="360" w:lineRule="auto"/>
        <w:ind w:firstLine="851"/>
        <w:jc w:val="both"/>
        <w:rPr>
          <w:rFonts w:ascii="Times New Roman" w:hAnsi="Times New Roman"/>
          <w:iCs/>
          <w:sz w:val="28"/>
          <w:szCs w:val="28"/>
          <w:lang w:val="kk-KZ"/>
        </w:rPr>
      </w:pPr>
      <w:r w:rsidRPr="00561CEB">
        <w:rPr>
          <w:rFonts w:ascii="Times New Roman" w:hAnsi="Times New Roman"/>
          <w:iCs/>
          <w:sz w:val="28"/>
          <w:szCs w:val="28"/>
          <w:lang w:val="kk-KZ"/>
        </w:rPr>
        <w:t xml:space="preserve">Жалпы эксплуатациялық режимге мыналар кіреді: </w:t>
      </w:r>
    </w:p>
    <w:p w:rsidR="007B67E4" w:rsidRPr="00561CEB" w:rsidRDefault="007B67E4" w:rsidP="00724B25">
      <w:pPr>
        <w:numPr>
          <w:ilvl w:val="0"/>
          <w:numId w:val="11"/>
        </w:numPr>
        <w:tabs>
          <w:tab w:val="clear" w:pos="720"/>
          <w:tab w:val="num" w:pos="540"/>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барлық жұмыс оператордың қолмен қосатын режим</w:t>
      </w:r>
      <w:r w:rsidRPr="00561CEB">
        <w:rPr>
          <w:rFonts w:ascii="Times New Roman" w:hAnsi="Times New Roman"/>
          <w:sz w:val="28"/>
          <w:szCs w:val="28"/>
        </w:rPr>
        <w:t xml:space="preserve">; </w:t>
      </w:r>
    </w:p>
    <w:p w:rsidR="007B67E4" w:rsidRPr="00561CEB" w:rsidRDefault="007B67E4" w:rsidP="00724B25">
      <w:pPr>
        <w:numPr>
          <w:ilvl w:val="0"/>
          <w:numId w:val="11"/>
        </w:numPr>
        <w:tabs>
          <w:tab w:val="clear" w:pos="720"/>
          <w:tab w:val="num" w:pos="540"/>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жартылайавтоматты, жарты функция автоматты түрде берілген программаға сай басқарылады</w:t>
      </w:r>
      <w:r w:rsidRPr="00561CEB">
        <w:rPr>
          <w:rFonts w:ascii="Times New Roman" w:hAnsi="Times New Roman"/>
          <w:sz w:val="28"/>
          <w:szCs w:val="28"/>
        </w:rPr>
        <w:t xml:space="preserve">; </w:t>
      </w:r>
    </w:p>
    <w:p w:rsidR="007B67E4" w:rsidRPr="00561CEB" w:rsidRDefault="007B67E4" w:rsidP="00724B25">
      <w:pPr>
        <w:numPr>
          <w:ilvl w:val="0"/>
          <w:numId w:val="11"/>
        </w:numPr>
        <w:tabs>
          <w:tab w:val="clear" w:pos="720"/>
          <w:tab w:val="num" w:pos="540"/>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автоматты, барлық функциялаар автоматты түрде берілген программа бойынша жұмыс істейді.</w:t>
      </w:r>
    </w:p>
    <w:p w:rsidR="007B67E4" w:rsidRPr="00561CEB" w:rsidRDefault="007B67E4" w:rsidP="00724B25">
      <w:pPr>
        <w:tabs>
          <w:tab w:val="left" w:pos="900"/>
          <w:tab w:val="left" w:pos="1134"/>
        </w:tabs>
        <w:spacing w:after="0" w:line="360" w:lineRule="auto"/>
        <w:ind w:firstLine="851"/>
        <w:jc w:val="both"/>
        <w:rPr>
          <w:rFonts w:ascii="Times New Roman" w:hAnsi="Times New Roman"/>
          <w:sz w:val="28"/>
          <w:szCs w:val="28"/>
          <w:lang w:val="kk-KZ"/>
        </w:rPr>
      </w:pPr>
      <w:r w:rsidRPr="00561CEB">
        <w:rPr>
          <w:rFonts w:ascii="Times New Roman" w:hAnsi="Times New Roman"/>
          <w:sz w:val="28"/>
          <w:szCs w:val="28"/>
          <w:lang w:val="kk-KZ"/>
        </w:rPr>
        <w:t xml:space="preserve">жұмыс істеу барысында эксплуатациялау режиміне мына талаптар кіруі қажет: </w:t>
      </w:r>
    </w:p>
    <w:p w:rsidR="007B67E4" w:rsidRPr="00561CEB" w:rsidRDefault="007B67E4" w:rsidP="00724B25">
      <w:pPr>
        <w:numPr>
          <w:ilvl w:val="0"/>
          <w:numId w:val="12"/>
        </w:numPr>
        <w:tabs>
          <w:tab w:val="clear" w:pos="720"/>
          <w:tab w:val="num" w:pos="540"/>
          <w:tab w:val="left" w:pos="900"/>
          <w:tab w:val="left" w:pos="1134"/>
        </w:tabs>
        <w:spacing w:after="0" w:line="360" w:lineRule="auto"/>
        <w:ind w:left="0" w:firstLine="851"/>
        <w:jc w:val="both"/>
        <w:rPr>
          <w:rFonts w:ascii="Times New Roman" w:hAnsi="Times New Roman"/>
          <w:sz w:val="28"/>
          <w:szCs w:val="28"/>
          <w:lang w:val="kk-KZ"/>
        </w:rPr>
      </w:pPr>
      <w:r w:rsidRPr="00561CEB">
        <w:rPr>
          <w:rFonts w:ascii="Times New Roman" w:hAnsi="Times New Roman"/>
          <w:sz w:val="28"/>
          <w:szCs w:val="28"/>
          <w:lang w:val="kk-KZ"/>
        </w:rPr>
        <w:t xml:space="preserve">аттракционды үнемі тек оператор ғана қосуы тиіс, қауіптілікке байланысты отырғызу және шығаруды оператор қызмет көрсетеді; </w:t>
      </w:r>
    </w:p>
    <w:p w:rsidR="007B67E4" w:rsidRPr="00561CEB" w:rsidRDefault="007B67E4" w:rsidP="00724B25">
      <w:pPr>
        <w:numPr>
          <w:ilvl w:val="0"/>
          <w:numId w:val="12"/>
        </w:numPr>
        <w:tabs>
          <w:tab w:val="clear" w:pos="720"/>
          <w:tab w:val="num" w:pos="540"/>
          <w:tab w:val="left" w:pos="900"/>
          <w:tab w:val="left" w:pos="1134"/>
        </w:tabs>
        <w:spacing w:after="0" w:line="360" w:lineRule="auto"/>
        <w:ind w:left="0" w:firstLine="851"/>
        <w:jc w:val="both"/>
        <w:rPr>
          <w:rFonts w:ascii="Times New Roman" w:hAnsi="Times New Roman"/>
          <w:sz w:val="28"/>
          <w:szCs w:val="28"/>
          <w:lang w:val="kk-KZ"/>
        </w:rPr>
      </w:pPr>
      <w:r w:rsidRPr="00561CEB">
        <w:rPr>
          <w:rFonts w:ascii="Times New Roman" w:hAnsi="Times New Roman"/>
          <w:sz w:val="28"/>
          <w:szCs w:val="28"/>
          <w:lang w:val="kk-KZ"/>
        </w:rPr>
        <w:t>егер де жолаушыда бір жағдай бола қалса, денсаулығында кінарат болса уақытты шамалы болсада азайтуды (егер мүмкін болса), оны операторға тез арада хабарлауы тиіс;</w:t>
      </w:r>
    </w:p>
    <w:p w:rsidR="007B67E4" w:rsidRPr="00561CEB" w:rsidRDefault="007B67E4" w:rsidP="00724B25">
      <w:pPr>
        <w:numPr>
          <w:ilvl w:val="0"/>
          <w:numId w:val="12"/>
        </w:numPr>
        <w:tabs>
          <w:tab w:val="clear" w:pos="720"/>
          <w:tab w:val="num" w:pos="540"/>
          <w:tab w:val="left" w:pos="900"/>
          <w:tab w:val="left" w:pos="1134"/>
        </w:tabs>
        <w:spacing w:after="0" w:line="360" w:lineRule="auto"/>
        <w:ind w:left="0" w:firstLine="851"/>
        <w:jc w:val="both"/>
        <w:rPr>
          <w:rFonts w:ascii="Times New Roman" w:hAnsi="Times New Roman"/>
          <w:sz w:val="28"/>
          <w:szCs w:val="28"/>
          <w:lang w:val="kk-KZ"/>
        </w:rPr>
      </w:pPr>
      <w:r w:rsidRPr="00561CEB">
        <w:rPr>
          <w:rFonts w:ascii="Times New Roman" w:hAnsi="Times New Roman"/>
          <w:sz w:val="28"/>
          <w:szCs w:val="28"/>
          <w:lang w:val="kk-KZ"/>
        </w:rPr>
        <w:t xml:space="preserve"> басқа эксплуатациялық режимдер рұқат етіледі, егер аса қауіпті тудырмайтын болса.</w:t>
      </w:r>
    </w:p>
    <w:p w:rsidR="007B67E4" w:rsidRPr="00561CEB" w:rsidRDefault="007B67E4" w:rsidP="00724B25">
      <w:pPr>
        <w:tabs>
          <w:tab w:val="left" w:pos="900"/>
        </w:tabs>
        <w:spacing w:after="0" w:line="360" w:lineRule="auto"/>
        <w:ind w:firstLine="851"/>
        <w:jc w:val="both"/>
        <w:rPr>
          <w:rFonts w:ascii="Times New Roman" w:hAnsi="Times New Roman"/>
          <w:sz w:val="28"/>
          <w:szCs w:val="28"/>
          <w:lang w:val="kk-KZ"/>
        </w:rPr>
      </w:pPr>
      <w:r w:rsidRPr="00561CEB">
        <w:rPr>
          <w:rFonts w:ascii="Times New Roman" w:hAnsi="Times New Roman"/>
          <w:sz w:val="28"/>
          <w:szCs w:val="28"/>
          <w:lang w:val="kk-KZ"/>
        </w:rPr>
        <w:t xml:space="preserve">Егер де арнайы қосуды қажет етпейтін аттракцион болатын болса, онда отырғызу және шығаруды оператордың жіті бақылауында болады. </w:t>
      </w:r>
    </w:p>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r w:rsidRPr="00561CEB">
        <w:rPr>
          <w:rFonts w:ascii="Times New Roman" w:hAnsi="Times New Roman"/>
          <w:bCs/>
          <w:sz w:val="28"/>
          <w:szCs w:val="28"/>
          <w:lang w:val="kk-KZ"/>
        </w:rPr>
        <w:t>Аттракционды жобалаушы эксплуатациялау құжатын орыс тілінде даярлауы керек,  формуляр, әкімшіге аттракционды пайдалану тәртібі, операторға, техникалық қызметті қамтамасыз ету басшылығына және механиктер (электрик) үшін  жөндеу және тәртіппен жүргізу журналы осыған барлық керекті талаптар мен қауіпсіздікті қамтамасыз ету процесінің құжаттарын дайындауы тиіс:</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lang w:val="kk-KZ"/>
        </w:rPr>
        <w:t>т</w:t>
      </w:r>
      <w:bookmarkStart w:id="0" w:name="_GoBack"/>
      <w:bookmarkEnd w:id="0"/>
      <w:r w:rsidRPr="00561CEB">
        <w:rPr>
          <w:rFonts w:ascii="Times New Roman" w:hAnsi="Times New Roman"/>
          <w:sz w:val="28"/>
          <w:szCs w:val="28"/>
          <w:lang w:val="kk-KZ"/>
        </w:rPr>
        <w:t xml:space="preserve">асмалдау және сақтау; </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rPr>
        <w:t>монтаж,</w:t>
      </w:r>
      <w:r w:rsidRPr="00561CEB">
        <w:rPr>
          <w:rFonts w:ascii="Times New Roman" w:hAnsi="Times New Roman"/>
          <w:sz w:val="28"/>
          <w:szCs w:val="28"/>
          <w:lang w:val="kk-KZ"/>
        </w:rPr>
        <w:t xml:space="preserve"> орнату қауіпсіздігі;</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эксплуатациялауға дайындау</w:t>
      </w:r>
      <w:r w:rsidRPr="00561CEB">
        <w:rPr>
          <w:rFonts w:ascii="Times New Roman" w:hAnsi="Times New Roman"/>
          <w:sz w:val="28"/>
          <w:szCs w:val="28"/>
        </w:rPr>
        <w:t xml:space="preserve">; </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жолаушылармен бірге эксплуатациялау</w:t>
      </w:r>
      <w:r w:rsidRPr="00561CEB">
        <w:rPr>
          <w:rFonts w:ascii="Times New Roman" w:hAnsi="Times New Roman"/>
          <w:sz w:val="28"/>
          <w:szCs w:val="28"/>
        </w:rPr>
        <w:t xml:space="preserve">; </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эксплуатациялау  кезінде тоқтату, техникалық себептерімен тұрып қалу, қайталап эксплуатациялауға дайындау;</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техникалық қызмет көрсету және жөндеу;</w:t>
      </w:r>
    </w:p>
    <w:p w:rsidR="007B67E4" w:rsidRPr="00561CEB" w:rsidRDefault="007B67E4" w:rsidP="009175C5">
      <w:pPr>
        <w:numPr>
          <w:ilvl w:val="0"/>
          <w:numId w:val="14"/>
        </w:numPr>
        <w:tabs>
          <w:tab w:val="left" w:pos="900"/>
          <w:tab w:val="left" w:pos="1134"/>
        </w:tabs>
        <w:spacing w:after="0" w:line="360" w:lineRule="auto"/>
        <w:ind w:left="0" w:firstLine="851"/>
        <w:jc w:val="both"/>
        <w:rPr>
          <w:rFonts w:ascii="Times New Roman" w:hAnsi="Times New Roman"/>
          <w:sz w:val="28"/>
          <w:szCs w:val="28"/>
        </w:rPr>
      </w:pPr>
      <w:r w:rsidRPr="00561CEB">
        <w:rPr>
          <w:rFonts w:ascii="Times New Roman" w:hAnsi="Times New Roman"/>
          <w:sz w:val="28"/>
          <w:szCs w:val="28"/>
          <w:lang w:val="kk-KZ"/>
        </w:rPr>
        <w:t xml:space="preserve">эксплуатациялауды тоқтату және </w:t>
      </w:r>
      <w:r w:rsidRPr="00561CEB">
        <w:rPr>
          <w:rFonts w:ascii="Times New Roman" w:hAnsi="Times New Roman"/>
          <w:sz w:val="28"/>
          <w:szCs w:val="28"/>
        </w:rPr>
        <w:t>утилизаци</w:t>
      </w:r>
      <w:r w:rsidRPr="00561CEB">
        <w:rPr>
          <w:rFonts w:ascii="Times New Roman" w:hAnsi="Times New Roman"/>
          <w:sz w:val="28"/>
          <w:szCs w:val="28"/>
          <w:lang w:val="kk-KZ"/>
        </w:rPr>
        <w:t>ялау.</w:t>
      </w:r>
    </w:p>
    <w:p w:rsidR="007B67E4" w:rsidRPr="00561CEB" w:rsidRDefault="007B67E4" w:rsidP="00724B25">
      <w:pPr>
        <w:tabs>
          <w:tab w:val="left" w:pos="900"/>
        </w:tabs>
        <w:spacing w:after="0" w:line="360" w:lineRule="auto"/>
        <w:ind w:firstLine="851"/>
        <w:jc w:val="both"/>
        <w:rPr>
          <w:rFonts w:ascii="Times New Roman" w:hAnsi="Times New Roman"/>
          <w:sz w:val="28"/>
          <w:szCs w:val="28"/>
          <w:lang w:val="kk-KZ"/>
        </w:rPr>
      </w:pPr>
      <w:r w:rsidRPr="00561CEB">
        <w:rPr>
          <w:rFonts w:ascii="Times New Roman" w:hAnsi="Times New Roman"/>
          <w:sz w:val="28"/>
          <w:szCs w:val="28"/>
          <w:lang w:val="kk-KZ"/>
        </w:rPr>
        <w:t>Эксплуатациялау құжаттарында сапаны бағалау талаптары мен қызмет етуші персоналға талаптар келтіруі керек.</w:t>
      </w:r>
    </w:p>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r w:rsidRPr="00561CEB">
        <w:rPr>
          <w:rFonts w:ascii="Times New Roman" w:hAnsi="Times New Roman"/>
          <w:bCs/>
          <w:sz w:val="28"/>
          <w:szCs w:val="28"/>
          <w:lang w:val="kk-KZ"/>
        </w:rPr>
        <w:t xml:space="preserve">Қазіргі таңда Қазақстанда заманауи аттракциондарды сертификаттау ерікті түрде ғана жүргізіледі. Сол себепті көптеген кәсіпкерлер аттракционды тексерістен өткізе бермейді. Кәсіпкерлер аттракционды тексеруден керекті органдардан өткізбегендіктен қазіргі кезде аттракциондардан зардап шегіп жатқандар өте көп. </w:t>
      </w:r>
    </w:p>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r w:rsidRPr="00561CEB">
        <w:rPr>
          <w:rFonts w:ascii="Times New Roman" w:hAnsi="Times New Roman"/>
          <w:bCs/>
          <w:sz w:val="28"/>
          <w:szCs w:val="28"/>
          <w:lang w:val="kk-KZ"/>
        </w:rPr>
        <w:t xml:space="preserve">Аттракционды сертификаттау өндірушіге  байланысы емес және тұтынушы ұйымға қағаз жүзінде растап,  өнім барлық бекітілген талаптарға сай екендігін көрсететін тәртіп болып табылады.  </w:t>
      </w:r>
    </w:p>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r w:rsidRPr="00561CEB">
        <w:rPr>
          <w:rFonts w:ascii="Times New Roman" w:hAnsi="Times New Roman"/>
          <w:bCs/>
          <w:sz w:val="28"/>
          <w:szCs w:val="28"/>
          <w:lang w:val="kk-KZ"/>
        </w:rPr>
        <w:t xml:space="preserve">Қазіргі таңда аттракциондарды сертификаттау ерікті түрде жүргізіледі. </w:t>
      </w:r>
    </w:p>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r w:rsidRPr="00561CEB">
        <w:rPr>
          <w:rFonts w:ascii="Times New Roman" w:hAnsi="Times New Roman"/>
          <w:bCs/>
          <w:sz w:val="28"/>
          <w:szCs w:val="28"/>
          <w:lang w:val="kk-KZ"/>
        </w:rPr>
        <w:t>Сертификаттаудың мақсаты болып</w:t>
      </w:r>
      <w:r w:rsidRPr="00561CEB">
        <w:rPr>
          <w:rFonts w:ascii="Times New Roman" w:hAnsi="Times New Roman"/>
          <w:bCs/>
          <w:sz w:val="28"/>
          <w:szCs w:val="28"/>
          <w:lang w:val="en-US"/>
        </w:rPr>
        <w:t xml:space="preserve"> [3]</w:t>
      </w:r>
      <w:r w:rsidRPr="00561CEB">
        <w:rPr>
          <w:rFonts w:ascii="Times New Roman" w:hAnsi="Times New Roman"/>
          <w:bCs/>
          <w:sz w:val="28"/>
          <w:szCs w:val="28"/>
          <w:lang w:val="kk-KZ"/>
        </w:rPr>
        <w:t>:</w:t>
      </w:r>
    </w:p>
    <w:p w:rsidR="007B67E4" w:rsidRPr="00561CEB" w:rsidRDefault="007B67E4" w:rsidP="00724B25">
      <w:pPr>
        <w:pStyle w:val="ListParagraph"/>
        <w:numPr>
          <w:ilvl w:val="0"/>
          <w:numId w:val="2"/>
        </w:numPr>
        <w:tabs>
          <w:tab w:val="left" w:pos="900"/>
        </w:tabs>
        <w:suppressAutoHyphens/>
        <w:spacing w:after="0" w:line="360" w:lineRule="auto"/>
        <w:ind w:left="0" w:firstLine="851"/>
        <w:jc w:val="both"/>
        <w:rPr>
          <w:rFonts w:ascii="Times New Roman" w:hAnsi="Times New Roman"/>
          <w:bCs/>
          <w:sz w:val="28"/>
          <w:szCs w:val="28"/>
          <w:lang w:val="kk-KZ"/>
        </w:rPr>
      </w:pPr>
      <w:r w:rsidRPr="00561CEB">
        <w:rPr>
          <w:rFonts w:ascii="Times New Roman" w:hAnsi="Times New Roman"/>
          <w:bCs/>
          <w:sz w:val="28"/>
          <w:szCs w:val="28"/>
          <w:lang w:val="kk-KZ"/>
        </w:rPr>
        <w:t xml:space="preserve">өнімді теңестіруді жүргізу және соның ішінде қай топқа жататындығын анықтап, , шыққан жерін, осы партияға керек жабдықтарын және т.б. техникалық құжаттарға сай екендігін анықтау; </w:t>
      </w:r>
    </w:p>
    <w:p w:rsidR="007B67E4" w:rsidRPr="00561CEB" w:rsidRDefault="007B67E4" w:rsidP="00724B25">
      <w:pPr>
        <w:pStyle w:val="ListParagraph"/>
        <w:numPr>
          <w:ilvl w:val="0"/>
          <w:numId w:val="2"/>
        </w:numPr>
        <w:tabs>
          <w:tab w:val="left" w:pos="900"/>
        </w:tabs>
        <w:suppressAutoHyphens/>
        <w:spacing w:after="0" w:line="360" w:lineRule="auto"/>
        <w:ind w:left="0" w:firstLine="851"/>
        <w:jc w:val="both"/>
        <w:rPr>
          <w:rFonts w:ascii="Times New Roman" w:hAnsi="Times New Roman"/>
          <w:bCs/>
          <w:sz w:val="28"/>
          <w:szCs w:val="28"/>
          <w:lang w:val="kk-KZ"/>
        </w:rPr>
      </w:pPr>
      <w:r w:rsidRPr="00561CEB">
        <w:rPr>
          <w:rFonts w:ascii="Times New Roman" w:hAnsi="Times New Roman"/>
          <w:bCs/>
          <w:sz w:val="28"/>
          <w:szCs w:val="28"/>
          <w:lang w:val="kk-KZ"/>
        </w:rPr>
        <w:t>адам өміріне қауіпсіздігіне, денсаулығына және тұрғындардың мүлкіне, қоршаған ортаға, осы өнімге бекітілген барлық нормативті құжаттарға, барлық талаптарға сай екендігін растау.</w:t>
      </w:r>
    </w:p>
    <w:p w:rsidR="007B67E4" w:rsidRPr="00561CEB" w:rsidRDefault="007B67E4" w:rsidP="00724B25">
      <w:pPr>
        <w:tabs>
          <w:tab w:val="left" w:pos="900"/>
        </w:tabs>
        <w:spacing w:after="0" w:line="360" w:lineRule="auto"/>
        <w:ind w:firstLine="851"/>
        <w:jc w:val="both"/>
        <w:rPr>
          <w:rFonts w:ascii="Times New Roman" w:hAnsi="Times New Roman"/>
          <w:bCs/>
          <w:sz w:val="28"/>
          <w:szCs w:val="28"/>
          <w:lang w:val="kk-KZ"/>
        </w:rPr>
      </w:pPr>
      <w:r w:rsidRPr="00561CEB">
        <w:rPr>
          <w:rFonts w:ascii="Times New Roman" w:hAnsi="Times New Roman"/>
          <w:bCs/>
          <w:sz w:val="28"/>
          <w:szCs w:val="28"/>
          <w:lang w:val="kk-KZ"/>
        </w:rPr>
        <w:t xml:space="preserve">Сертификаттау жұмыстары мен қызмет көрсетуді сертификаттау орталықтары схема бойынша орындайды. </w:t>
      </w:r>
    </w:p>
    <w:p w:rsidR="007B67E4" w:rsidRDefault="007B67E4" w:rsidP="00724B25">
      <w:pPr>
        <w:pStyle w:val="ListParagraph"/>
        <w:tabs>
          <w:tab w:val="left" w:pos="900"/>
        </w:tabs>
        <w:spacing w:line="360" w:lineRule="auto"/>
        <w:ind w:left="0" w:firstLine="851"/>
        <w:jc w:val="both"/>
        <w:rPr>
          <w:rFonts w:ascii="Times New Roman" w:hAnsi="Times New Roman"/>
          <w:bCs/>
          <w:sz w:val="28"/>
          <w:szCs w:val="28"/>
          <w:lang w:val="kk-KZ"/>
        </w:rPr>
      </w:pPr>
      <w:r w:rsidRPr="00561CEB">
        <w:rPr>
          <w:rFonts w:ascii="Times New Roman" w:hAnsi="Times New Roman"/>
          <w:bCs/>
          <w:sz w:val="28"/>
          <w:szCs w:val="28"/>
          <w:lang w:val="kk-KZ"/>
        </w:rPr>
        <w:t>Сертификаттау үшін  сынауды – осы өнімді сертификаттау үшін қолданатын нормативті құжаттарда көрсетілген, сынау жүргізу үшін арнайы аккредиттелген сынау орталықтарында жүргізіледі.</w:t>
      </w:r>
      <w:bookmarkStart w:id="1" w:name="SUB60101"/>
      <w:bookmarkStart w:id="2" w:name="SUB60104"/>
      <w:bookmarkEnd w:id="1"/>
      <w:bookmarkEnd w:id="2"/>
    </w:p>
    <w:p w:rsidR="007B67E4" w:rsidRDefault="007B67E4" w:rsidP="00724B25">
      <w:pPr>
        <w:pStyle w:val="ListParagraph"/>
        <w:tabs>
          <w:tab w:val="left" w:pos="900"/>
        </w:tabs>
        <w:spacing w:line="360" w:lineRule="auto"/>
        <w:ind w:left="0" w:firstLine="851"/>
        <w:jc w:val="both"/>
        <w:rPr>
          <w:rFonts w:ascii="Times New Roman" w:hAnsi="Times New Roman"/>
          <w:color w:val="000000"/>
          <w:sz w:val="28"/>
          <w:szCs w:val="28"/>
          <w:lang w:val="kk-KZ"/>
        </w:rPr>
      </w:pPr>
      <w:r w:rsidRPr="00724B25">
        <w:rPr>
          <w:rFonts w:ascii="Times New Roman" w:hAnsi="Times New Roman"/>
          <w:color w:val="000000"/>
          <w:sz w:val="28"/>
          <w:szCs w:val="28"/>
          <w:lang w:val="kk-KZ"/>
        </w:rPr>
        <w:t xml:space="preserve">Жалпы айтқанда қазіргі кезде қолданыстағы аттракциондардың көбісінің  ешбір құжаты, не жаңа нормативті құжаттары жоқ. Кәсіпкер аттракционды сатып аларда оның ойына  көптеген сұрақтар келеді, өйткені аттракцондар демалу мен ойын-сауықтың экстрималды түрі болып табылады. Aттракциондар барлық қауіпсіздік нормаларына сай және табыстың нәтижелі көзі болуы, әділетсіз сатушының құрбаны болмауы сияқты маңызды мәселелер көп ойланырады. Cондықтан аттракционды сатып алу кезінде сатып алушы өндірушіден аттракцион қандай стандартқа сәйкес екендігін куәландыратын сертификатты талап ету қажет. </w:t>
      </w:r>
    </w:p>
    <w:p w:rsidR="007B67E4" w:rsidRPr="00724B25" w:rsidRDefault="007B67E4" w:rsidP="00724B25">
      <w:pPr>
        <w:pStyle w:val="ListParagraph"/>
        <w:tabs>
          <w:tab w:val="left" w:pos="900"/>
        </w:tabs>
        <w:spacing w:line="360" w:lineRule="auto"/>
        <w:ind w:left="0" w:firstLine="851"/>
        <w:jc w:val="both"/>
        <w:rPr>
          <w:rFonts w:ascii="Times New Roman" w:hAnsi="Times New Roman"/>
          <w:sz w:val="28"/>
          <w:szCs w:val="28"/>
          <w:lang w:val="kk-KZ"/>
        </w:rPr>
      </w:pPr>
      <w:r w:rsidRPr="003976DA">
        <w:rPr>
          <w:rFonts w:ascii="Times New Roman" w:hAnsi="Times New Roman"/>
          <w:sz w:val="28"/>
          <w:szCs w:val="28"/>
          <w:lang w:val="kk-KZ"/>
        </w:rPr>
        <w:t>«</w:t>
      </w:r>
      <w:r w:rsidRPr="0020767A">
        <w:rPr>
          <w:rFonts w:ascii="Times New Roman" w:hAnsi="Times New Roman"/>
          <w:sz w:val="28"/>
          <w:szCs w:val="28"/>
          <w:lang w:val="kk-KZ"/>
        </w:rPr>
        <w:t>A</w:t>
      </w:r>
      <w:r w:rsidRPr="003976DA">
        <w:rPr>
          <w:rFonts w:ascii="Times New Roman" w:hAnsi="Times New Roman"/>
          <w:sz w:val="28"/>
          <w:szCs w:val="28"/>
          <w:lang w:val="kk-KZ"/>
        </w:rPr>
        <w:t>ттракциондардың қауіпсіздігі туралы» ТР жобасын талқылай келе қауіпсіздіктің жеке бекітілген көрсеткіштеріне арналған бақылау әдістерінің жоқтығына ерекше көңіл бө</w:t>
      </w:r>
      <w:r>
        <w:rPr>
          <w:rFonts w:ascii="Times New Roman" w:hAnsi="Times New Roman"/>
          <w:sz w:val="28"/>
          <w:szCs w:val="28"/>
          <w:lang w:val="kk-KZ"/>
        </w:rPr>
        <w:t>лінді,</w:t>
      </w:r>
      <w:r w:rsidRPr="003976DA">
        <w:rPr>
          <w:rFonts w:ascii="Times New Roman" w:hAnsi="Times New Roman"/>
          <w:sz w:val="28"/>
          <w:szCs w:val="28"/>
          <w:lang w:val="kk-KZ"/>
        </w:rPr>
        <w:t xml:space="preserve"> аттракциондардың сәйкестік бағасы қойылған формаларға арналған процедуралардың жоқтығы; мемлекеттік бақылау (қадағалау) тіркеу, техникалық куәландыру және соларға сәйкес келетін аттракциондар, процесстер мен қауіпсіздік көрсеткіштері</w:t>
      </w:r>
      <w:r>
        <w:rPr>
          <w:rFonts w:ascii="Times New Roman" w:hAnsi="Times New Roman"/>
          <w:sz w:val="28"/>
          <w:szCs w:val="28"/>
          <w:lang w:val="kk-KZ"/>
        </w:rPr>
        <w:t xml:space="preserve"> техникалық </w:t>
      </w:r>
      <w:r w:rsidRPr="00724B25">
        <w:rPr>
          <w:rFonts w:ascii="Times New Roman" w:hAnsi="Times New Roman"/>
          <w:sz w:val="28"/>
          <w:szCs w:val="28"/>
          <w:lang w:val="kk-KZ"/>
        </w:rPr>
        <w:t>регламентте көрсетілген.</w:t>
      </w:r>
    </w:p>
    <w:p w:rsidR="007B67E4" w:rsidRPr="00724B25" w:rsidRDefault="007B67E4" w:rsidP="00724B25">
      <w:pPr>
        <w:pStyle w:val="ListParagraph"/>
        <w:tabs>
          <w:tab w:val="left" w:pos="900"/>
        </w:tabs>
        <w:spacing w:line="360" w:lineRule="auto"/>
        <w:ind w:left="0" w:firstLine="851"/>
        <w:jc w:val="both"/>
        <w:rPr>
          <w:rFonts w:ascii="Times New Roman" w:hAnsi="Times New Roman"/>
          <w:color w:val="000000"/>
          <w:sz w:val="28"/>
          <w:szCs w:val="28"/>
          <w:lang w:val="kk-KZ"/>
        </w:rPr>
      </w:pPr>
      <w:r w:rsidRPr="00724B25">
        <w:rPr>
          <w:rFonts w:ascii="Times New Roman" w:hAnsi="Times New Roman"/>
          <w:sz w:val="28"/>
          <w:szCs w:val="28"/>
          <w:lang w:val="kk-KZ"/>
        </w:rPr>
        <w:t xml:space="preserve">Аттракционның қауіпсіздігін сақтау дегеніміз – ол сіздің, біздің және біздің балаларымыздың қауіпсіздігін қамтамасыз ету болып табылады. </w:t>
      </w:r>
    </w:p>
    <w:p w:rsidR="007B67E4" w:rsidRPr="00561CEB" w:rsidRDefault="007B67E4" w:rsidP="00724B25">
      <w:pPr>
        <w:tabs>
          <w:tab w:val="left" w:pos="900"/>
        </w:tabs>
        <w:spacing w:after="0" w:line="360" w:lineRule="auto"/>
        <w:ind w:firstLine="851"/>
        <w:rPr>
          <w:rFonts w:ascii="Times New Roman" w:hAnsi="Times New Roman"/>
          <w:color w:val="FF0000"/>
          <w:sz w:val="28"/>
          <w:szCs w:val="28"/>
          <w:lang w:val="kk-KZ"/>
        </w:rPr>
      </w:pPr>
    </w:p>
    <w:p w:rsidR="007B67E4" w:rsidRPr="004052D4" w:rsidRDefault="007B67E4" w:rsidP="004052D4">
      <w:pPr>
        <w:tabs>
          <w:tab w:val="left" w:pos="900"/>
        </w:tabs>
        <w:spacing w:after="0" w:line="360" w:lineRule="auto"/>
        <w:ind w:left="284" w:firstLine="567"/>
        <w:rPr>
          <w:rFonts w:ascii="Times New Roman" w:hAnsi="Times New Roman"/>
          <w:b/>
          <w:sz w:val="28"/>
          <w:szCs w:val="28"/>
          <w:lang w:val="kk-KZ"/>
        </w:rPr>
      </w:pPr>
      <w:r w:rsidRPr="004052D4">
        <w:rPr>
          <w:rFonts w:ascii="Times New Roman" w:hAnsi="Times New Roman"/>
          <w:b/>
          <w:sz w:val="28"/>
          <w:szCs w:val="28"/>
          <w:lang w:val="kk-KZ"/>
        </w:rPr>
        <w:t>Қолданылған әдебиеттер тізімі:</w:t>
      </w:r>
    </w:p>
    <w:p w:rsidR="007B67E4" w:rsidRPr="00561CEB" w:rsidRDefault="007B67E4" w:rsidP="004052D4">
      <w:pPr>
        <w:tabs>
          <w:tab w:val="left" w:pos="900"/>
        </w:tabs>
        <w:spacing w:after="0" w:line="360" w:lineRule="auto"/>
        <w:ind w:left="284" w:firstLine="567"/>
        <w:jc w:val="both"/>
        <w:rPr>
          <w:rStyle w:val="s1"/>
          <w:b w:val="0"/>
          <w:bCs/>
          <w:color w:val="auto"/>
          <w:sz w:val="28"/>
          <w:szCs w:val="28"/>
        </w:rPr>
      </w:pPr>
      <w:r w:rsidRPr="00561CEB">
        <w:rPr>
          <w:rStyle w:val="s1"/>
          <w:b w:val="0"/>
          <w:bCs/>
          <w:color w:val="auto"/>
          <w:sz w:val="28"/>
          <w:szCs w:val="28"/>
          <w:lang w:val="kk-KZ"/>
        </w:rPr>
        <w:t>1.</w:t>
      </w:r>
      <w:r w:rsidRPr="00561CEB">
        <w:rPr>
          <w:rStyle w:val="s1"/>
          <w:b w:val="0"/>
          <w:bCs/>
          <w:color w:val="auto"/>
          <w:sz w:val="28"/>
          <w:szCs w:val="28"/>
        </w:rPr>
        <w:t>СТ РК ГОСТ Р 53130-2010 Безопасность аттракционов</w:t>
      </w:r>
      <w:r w:rsidRPr="00561CEB">
        <w:rPr>
          <w:rStyle w:val="s1"/>
          <w:b w:val="0"/>
          <w:bCs/>
          <w:color w:val="auto"/>
          <w:sz w:val="28"/>
          <w:szCs w:val="28"/>
          <w:lang w:val="kk-KZ"/>
        </w:rPr>
        <w:t>.</w:t>
      </w:r>
      <w:r w:rsidRPr="00561CEB">
        <w:rPr>
          <w:rStyle w:val="s1"/>
          <w:b w:val="0"/>
          <w:bCs/>
          <w:color w:val="auto"/>
          <w:sz w:val="28"/>
          <w:szCs w:val="28"/>
        </w:rPr>
        <w:t>Общие технические требования</w:t>
      </w:r>
      <w:r w:rsidRPr="00561CEB">
        <w:rPr>
          <w:rStyle w:val="s1"/>
          <w:b w:val="0"/>
          <w:bCs/>
          <w:color w:val="auto"/>
          <w:sz w:val="28"/>
          <w:szCs w:val="28"/>
          <w:lang w:val="kk-KZ"/>
        </w:rPr>
        <w:t>.</w:t>
      </w:r>
    </w:p>
    <w:p w:rsidR="007B67E4" w:rsidRPr="00561CEB" w:rsidRDefault="007B67E4" w:rsidP="004052D4">
      <w:pPr>
        <w:tabs>
          <w:tab w:val="left" w:pos="900"/>
        </w:tabs>
        <w:spacing w:after="0" w:line="360" w:lineRule="auto"/>
        <w:ind w:left="284" w:firstLine="567"/>
        <w:jc w:val="both"/>
        <w:rPr>
          <w:rStyle w:val="s1"/>
          <w:b w:val="0"/>
          <w:bCs/>
          <w:color w:val="auto"/>
          <w:sz w:val="28"/>
          <w:szCs w:val="28"/>
          <w:lang w:val="kk-KZ"/>
        </w:rPr>
      </w:pPr>
      <w:r w:rsidRPr="00561CEB">
        <w:rPr>
          <w:rStyle w:val="s1"/>
          <w:b w:val="0"/>
          <w:bCs/>
          <w:color w:val="auto"/>
          <w:sz w:val="28"/>
          <w:szCs w:val="28"/>
          <w:lang w:val="kk-KZ"/>
        </w:rPr>
        <w:t>2</w:t>
      </w:r>
      <w:r w:rsidRPr="00561CEB">
        <w:rPr>
          <w:rStyle w:val="s1"/>
          <w:b w:val="0"/>
          <w:bCs/>
          <w:color w:val="auto"/>
          <w:sz w:val="28"/>
          <w:szCs w:val="28"/>
        </w:rPr>
        <w:t xml:space="preserve">. </w:t>
      </w:r>
      <w:r w:rsidRPr="00561CEB">
        <w:rPr>
          <w:rStyle w:val="s1"/>
          <w:b w:val="0"/>
          <w:bCs/>
          <w:color w:val="auto"/>
          <w:sz w:val="28"/>
          <w:szCs w:val="28"/>
          <w:lang w:val="kk-KZ"/>
        </w:rPr>
        <w:t>«Шұғыла» демалыс паркінің мәліметтер тізбесі</w:t>
      </w:r>
    </w:p>
    <w:p w:rsidR="007B67E4" w:rsidRPr="00561CEB" w:rsidRDefault="007B67E4" w:rsidP="004052D4">
      <w:pPr>
        <w:tabs>
          <w:tab w:val="left" w:pos="900"/>
        </w:tabs>
        <w:spacing w:after="0" w:line="360" w:lineRule="auto"/>
        <w:ind w:left="284" w:firstLine="567"/>
        <w:jc w:val="both"/>
        <w:rPr>
          <w:rStyle w:val="s1"/>
          <w:b w:val="0"/>
          <w:bCs/>
          <w:color w:val="auto"/>
          <w:sz w:val="28"/>
          <w:szCs w:val="28"/>
          <w:lang w:val="kk-KZ"/>
        </w:rPr>
      </w:pPr>
      <w:r w:rsidRPr="00561CEB">
        <w:rPr>
          <w:rStyle w:val="s1"/>
          <w:b w:val="0"/>
          <w:bCs/>
          <w:color w:val="auto"/>
          <w:sz w:val="28"/>
          <w:szCs w:val="28"/>
          <w:lang w:val="kk-KZ"/>
        </w:rPr>
        <w:t>3.</w:t>
      </w:r>
      <w:r w:rsidRPr="00561CEB">
        <w:rPr>
          <w:rStyle w:val="s1"/>
          <w:b w:val="0"/>
          <w:bCs/>
          <w:color w:val="auto"/>
          <w:sz w:val="28"/>
          <w:szCs w:val="28"/>
        </w:rPr>
        <w:t xml:space="preserve">Технический регламент Евразийского экономического союза </w:t>
      </w:r>
      <w:r w:rsidRPr="00561CEB">
        <w:rPr>
          <w:rStyle w:val="s1"/>
          <w:b w:val="0"/>
          <w:bCs/>
          <w:color w:val="auto"/>
          <w:sz w:val="28"/>
          <w:szCs w:val="28"/>
          <w:lang w:val="kk-KZ"/>
        </w:rPr>
        <w:t>«О безопасности аттракционов» (ТР ЕАЭС</w:t>
      </w:r>
      <w:r w:rsidRPr="00561CEB">
        <w:rPr>
          <w:rStyle w:val="s1"/>
          <w:b w:val="0"/>
          <w:bCs/>
          <w:color w:val="auto"/>
          <w:sz w:val="28"/>
          <w:szCs w:val="28"/>
        </w:rPr>
        <w:t>__/20__</w:t>
      </w:r>
      <w:r w:rsidRPr="00561CEB">
        <w:rPr>
          <w:rStyle w:val="s1"/>
          <w:b w:val="0"/>
          <w:bCs/>
          <w:color w:val="auto"/>
          <w:sz w:val="28"/>
          <w:szCs w:val="28"/>
          <w:lang w:val="kk-KZ"/>
        </w:rPr>
        <w:t>)</w:t>
      </w:r>
    </w:p>
    <w:p w:rsidR="007B67E4" w:rsidRPr="00561CEB" w:rsidRDefault="007B67E4" w:rsidP="004052D4">
      <w:pPr>
        <w:tabs>
          <w:tab w:val="left" w:pos="900"/>
        </w:tabs>
        <w:spacing w:after="0" w:line="360" w:lineRule="auto"/>
        <w:ind w:left="284" w:firstLine="567"/>
        <w:textAlignment w:val="baseline"/>
        <w:rPr>
          <w:rFonts w:ascii="Times New Roman" w:hAnsi="Times New Roman"/>
          <w:color w:val="000000"/>
          <w:sz w:val="28"/>
          <w:szCs w:val="28"/>
          <w:lang w:val="kk-KZ" w:eastAsia="ru-RU"/>
        </w:rPr>
      </w:pPr>
    </w:p>
    <w:p w:rsidR="007B67E4" w:rsidRDefault="007B67E4" w:rsidP="004052D4">
      <w:pPr>
        <w:tabs>
          <w:tab w:val="left" w:pos="900"/>
        </w:tabs>
        <w:spacing w:after="0" w:line="360" w:lineRule="auto"/>
        <w:ind w:left="284" w:firstLine="567"/>
        <w:jc w:val="right"/>
        <w:textAlignment w:val="baseline"/>
        <w:rPr>
          <w:rFonts w:ascii="Times New Roman" w:hAnsi="Times New Roman"/>
          <w:color w:val="000000"/>
          <w:sz w:val="28"/>
          <w:szCs w:val="28"/>
          <w:lang w:val="kk-KZ" w:eastAsia="ru-RU"/>
        </w:rPr>
      </w:pPr>
      <w:r w:rsidRPr="004052D4">
        <w:rPr>
          <w:rFonts w:ascii="Times New Roman" w:hAnsi="Times New Roman"/>
          <w:b/>
          <w:color w:val="000000"/>
          <w:sz w:val="28"/>
          <w:szCs w:val="28"/>
          <w:lang w:val="kk-KZ" w:eastAsia="ru-RU"/>
        </w:rPr>
        <w:t>Ғылыми жетекші:</w:t>
      </w:r>
      <w:r>
        <w:rPr>
          <w:rFonts w:ascii="Times New Roman" w:hAnsi="Times New Roman"/>
          <w:color w:val="000000"/>
          <w:sz w:val="28"/>
          <w:szCs w:val="28"/>
          <w:lang w:val="kk-KZ" w:eastAsia="ru-RU"/>
        </w:rPr>
        <w:t xml:space="preserve"> </w:t>
      </w:r>
      <w:r w:rsidRPr="00C541E9">
        <w:rPr>
          <w:rFonts w:ascii="Times New Roman" w:hAnsi="Times New Roman"/>
          <w:color w:val="000000"/>
          <w:sz w:val="28"/>
          <w:szCs w:val="28"/>
          <w:lang w:val="kk-KZ" w:eastAsia="ru-RU"/>
        </w:rPr>
        <w:t>PhD</w:t>
      </w:r>
      <w:r>
        <w:rPr>
          <w:rFonts w:ascii="Times New Roman" w:hAnsi="Times New Roman"/>
          <w:color w:val="000000"/>
          <w:sz w:val="28"/>
          <w:szCs w:val="28"/>
          <w:lang w:val="kk-KZ" w:eastAsia="ru-RU"/>
        </w:rPr>
        <w:t xml:space="preserve"> </w:t>
      </w:r>
      <w:r w:rsidRPr="00C541E9">
        <w:rPr>
          <w:rFonts w:ascii="Times New Roman" w:hAnsi="Times New Roman"/>
          <w:color w:val="000000"/>
          <w:sz w:val="28"/>
          <w:szCs w:val="28"/>
          <w:lang w:val="kk-KZ" w:eastAsia="ru-RU"/>
        </w:rPr>
        <w:t>докторы, доцент</w:t>
      </w:r>
      <w:r>
        <w:rPr>
          <w:rFonts w:ascii="Times New Roman" w:hAnsi="Times New Roman"/>
          <w:color w:val="000000"/>
          <w:sz w:val="28"/>
          <w:szCs w:val="28"/>
          <w:lang w:val="kk-KZ" w:eastAsia="ru-RU"/>
        </w:rPr>
        <w:t xml:space="preserve"> м.а</w:t>
      </w:r>
      <w:r w:rsidRPr="00C541E9">
        <w:rPr>
          <w:rFonts w:ascii="Times New Roman" w:hAnsi="Times New Roman"/>
          <w:color w:val="000000"/>
          <w:sz w:val="28"/>
          <w:szCs w:val="28"/>
          <w:lang w:val="kk-KZ" w:eastAsia="ru-RU"/>
        </w:rPr>
        <w:t xml:space="preserve"> </w:t>
      </w:r>
      <w:r w:rsidRPr="00561CEB">
        <w:rPr>
          <w:rFonts w:ascii="Times New Roman" w:hAnsi="Times New Roman"/>
          <w:color w:val="000000"/>
          <w:sz w:val="28"/>
          <w:szCs w:val="28"/>
          <w:lang w:val="kk-KZ" w:eastAsia="ru-RU"/>
        </w:rPr>
        <w:t>Оңл</w:t>
      </w:r>
      <w:r w:rsidRPr="00C541E9">
        <w:rPr>
          <w:rFonts w:ascii="Times New Roman" w:hAnsi="Times New Roman"/>
          <w:color w:val="000000"/>
          <w:sz w:val="28"/>
          <w:szCs w:val="28"/>
          <w:lang w:val="kk-KZ" w:eastAsia="ru-RU"/>
        </w:rPr>
        <w:t>a</w:t>
      </w:r>
      <w:r>
        <w:rPr>
          <w:rFonts w:ascii="Times New Roman" w:hAnsi="Times New Roman"/>
          <w:color w:val="000000"/>
          <w:sz w:val="28"/>
          <w:szCs w:val="28"/>
          <w:lang w:val="kk-KZ" w:eastAsia="ru-RU"/>
        </w:rPr>
        <w:t>бековаА.Т.</w:t>
      </w:r>
    </w:p>
    <w:p w:rsidR="007B67E4" w:rsidRPr="00C541E9" w:rsidRDefault="007B67E4" w:rsidP="004052D4">
      <w:pPr>
        <w:tabs>
          <w:tab w:val="left" w:pos="900"/>
        </w:tabs>
        <w:spacing w:after="0" w:line="360" w:lineRule="auto"/>
        <w:ind w:left="284" w:firstLine="567"/>
        <w:jc w:val="right"/>
        <w:textAlignment w:val="baseline"/>
        <w:rPr>
          <w:rFonts w:ascii="Times New Roman" w:hAnsi="Times New Roman"/>
          <w:color w:val="000000"/>
          <w:sz w:val="28"/>
          <w:szCs w:val="28"/>
          <w:lang w:val="kk-KZ" w:eastAsia="ru-RU"/>
        </w:rPr>
      </w:pPr>
      <w:r>
        <w:rPr>
          <w:rFonts w:ascii="Times New Roman" w:hAnsi="Times New Roman"/>
          <w:color w:val="000000"/>
          <w:sz w:val="28"/>
          <w:szCs w:val="28"/>
          <w:lang w:val="kk-KZ" w:eastAsia="ru-RU"/>
        </w:rPr>
        <w:t>т.ғ.к. доцент м.а. Орынбаева Ұ.А.</w:t>
      </w:r>
    </w:p>
    <w:p w:rsidR="007B67E4" w:rsidRPr="00561CEB" w:rsidRDefault="007B67E4" w:rsidP="00C541E9">
      <w:pPr>
        <w:tabs>
          <w:tab w:val="left" w:pos="900"/>
        </w:tabs>
        <w:spacing w:after="0" w:line="360" w:lineRule="auto"/>
        <w:ind w:left="284" w:firstLine="567"/>
        <w:rPr>
          <w:rFonts w:ascii="Times New Roman" w:hAnsi="Times New Roman"/>
          <w:sz w:val="28"/>
          <w:szCs w:val="28"/>
          <w:lang w:val="kk-KZ"/>
        </w:rPr>
      </w:pPr>
    </w:p>
    <w:p w:rsidR="007B67E4" w:rsidRPr="00561CEB" w:rsidRDefault="007B67E4" w:rsidP="00C541E9">
      <w:pPr>
        <w:tabs>
          <w:tab w:val="left" w:pos="900"/>
        </w:tabs>
        <w:spacing w:after="0" w:line="360" w:lineRule="auto"/>
        <w:ind w:left="284" w:firstLine="567"/>
        <w:rPr>
          <w:rFonts w:ascii="Times New Roman" w:hAnsi="Times New Roman"/>
          <w:sz w:val="28"/>
          <w:szCs w:val="28"/>
          <w:lang w:val="kk-KZ"/>
        </w:rPr>
      </w:pPr>
    </w:p>
    <w:p w:rsidR="007B67E4" w:rsidRPr="00561CEB" w:rsidRDefault="007B67E4" w:rsidP="00724B25">
      <w:pPr>
        <w:tabs>
          <w:tab w:val="left" w:pos="900"/>
        </w:tabs>
        <w:spacing w:after="0" w:line="360" w:lineRule="auto"/>
        <w:jc w:val="both"/>
        <w:rPr>
          <w:rFonts w:ascii="Times New Roman" w:hAnsi="Times New Roman"/>
          <w:sz w:val="28"/>
          <w:szCs w:val="28"/>
          <w:lang w:val="kk-KZ"/>
        </w:rPr>
      </w:pPr>
    </w:p>
    <w:sectPr w:rsidR="007B67E4" w:rsidRPr="00561CEB" w:rsidSect="00C541E9">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1203"/>
    <w:multiLevelType w:val="multilevel"/>
    <w:tmpl w:val="76D07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EA57B3"/>
    <w:multiLevelType w:val="hybridMultilevel"/>
    <w:tmpl w:val="60287A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FA5C1D"/>
    <w:multiLevelType w:val="hybridMultilevel"/>
    <w:tmpl w:val="0252506C"/>
    <w:lvl w:ilvl="0" w:tplc="B548118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A199E"/>
    <w:multiLevelType w:val="hybridMultilevel"/>
    <w:tmpl w:val="F6F0D888"/>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5061366"/>
    <w:multiLevelType w:val="hybridMultilevel"/>
    <w:tmpl w:val="94CCF2F6"/>
    <w:lvl w:ilvl="0" w:tplc="6722F3E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nsid w:val="2ADF753F"/>
    <w:multiLevelType w:val="hybridMultilevel"/>
    <w:tmpl w:val="A2201BC8"/>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BDC47B9"/>
    <w:multiLevelType w:val="hybridMultilevel"/>
    <w:tmpl w:val="38C2FE32"/>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0445E7D"/>
    <w:multiLevelType w:val="multilevel"/>
    <w:tmpl w:val="7A0CC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C038A6"/>
    <w:multiLevelType w:val="hybridMultilevel"/>
    <w:tmpl w:val="E8DE3AC6"/>
    <w:lvl w:ilvl="0" w:tplc="9AEE273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5EF5D0C"/>
    <w:multiLevelType w:val="hybridMultilevel"/>
    <w:tmpl w:val="F838253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497849"/>
    <w:multiLevelType w:val="hybridMultilevel"/>
    <w:tmpl w:val="CCC41C68"/>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46C1BDD"/>
    <w:multiLevelType w:val="hybridMultilevel"/>
    <w:tmpl w:val="4606A160"/>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63F1DBD"/>
    <w:multiLevelType w:val="hybridMultilevel"/>
    <w:tmpl w:val="AD26186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96C7D1D"/>
    <w:multiLevelType w:val="hybridMultilevel"/>
    <w:tmpl w:val="3E3CD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840573C"/>
    <w:multiLevelType w:val="hybridMultilevel"/>
    <w:tmpl w:val="A8C4E2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CB13E75"/>
    <w:multiLevelType w:val="hybridMultilevel"/>
    <w:tmpl w:val="C1345960"/>
    <w:lvl w:ilvl="0" w:tplc="04190001">
      <w:start w:val="1"/>
      <w:numFmt w:val="bullet"/>
      <w:lvlText w:val=""/>
      <w:lvlJc w:val="left"/>
      <w:pPr>
        <w:ind w:left="6390" w:hanging="360"/>
      </w:pPr>
      <w:rPr>
        <w:rFonts w:ascii="Symbol" w:hAnsi="Symbol" w:hint="default"/>
      </w:rPr>
    </w:lvl>
    <w:lvl w:ilvl="1" w:tplc="04190003" w:tentative="1">
      <w:start w:val="1"/>
      <w:numFmt w:val="bullet"/>
      <w:lvlText w:val="o"/>
      <w:lvlJc w:val="left"/>
      <w:pPr>
        <w:ind w:left="7110" w:hanging="360"/>
      </w:pPr>
      <w:rPr>
        <w:rFonts w:ascii="Courier New" w:hAnsi="Courier New" w:hint="default"/>
      </w:rPr>
    </w:lvl>
    <w:lvl w:ilvl="2" w:tplc="04190005" w:tentative="1">
      <w:start w:val="1"/>
      <w:numFmt w:val="bullet"/>
      <w:lvlText w:val=""/>
      <w:lvlJc w:val="left"/>
      <w:pPr>
        <w:ind w:left="7830" w:hanging="360"/>
      </w:pPr>
      <w:rPr>
        <w:rFonts w:ascii="Wingdings" w:hAnsi="Wingdings" w:hint="default"/>
      </w:rPr>
    </w:lvl>
    <w:lvl w:ilvl="3" w:tplc="04190001" w:tentative="1">
      <w:start w:val="1"/>
      <w:numFmt w:val="bullet"/>
      <w:lvlText w:val=""/>
      <w:lvlJc w:val="left"/>
      <w:pPr>
        <w:ind w:left="8550" w:hanging="360"/>
      </w:pPr>
      <w:rPr>
        <w:rFonts w:ascii="Symbol" w:hAnsi="Symbol" w:hint="default"/>
      </w:rPr>
    </w:lvl>
    <w:lvl w:ilvl="4" w:tplc="04190003" w:tentative="1">
      <w:start w:val="1"/>
      <w:numFmt w:val="bullet"/>
      <w:lvlText w:val="o"/>
      <w:lvlJc w:val="left"/>
      <w:pPr>
        <w:ind w:left="9270" w:hanging="360"/>
      </w:pPr>
      <w:rPr>
        <w:rFonts w:ascii="Courier New" w:hAnsi="Courier New" w:hint="default"/>
      </w:rPr>
    </w:lvl>
    <w:lvl w:ilvl="5" w:tplc="04190005" w:tentative="1">
      <w:start w:val="1"/>
      <w:numFmt w:val="bullet"/>
      <w:lvlText w:val=""/>
      <w:lvlJc w:val="left"/>
      <w:pPr>
        <w:ind w:left="9990" w:hanging="360"/>
      </w:pPr>
      <w:rPr>
        <w:rFonts w:ascii="Wingdings" w:hAnsi="Wingdings" w:hint="default"/>
      </w:rPr>
    </w:lvl>
    <w:lvl w:ilvl="6" w:tplc="04190001" w:tentative="1">
      <w:start w:val="1"/>
      <w:numFmt w:val="bullet"/>
      <w:lvlText w:val=""/>
      <w:lvlJc w:val="left"/>
      <w:pPr>
        <w:ind w:left="10710" w:hanging="360"/>
      </w:pPr>
      <w:rPr>
        <w:rFonts w:ascii="Symbol" w:hAnsi="Symbol" w:hint="default"/>
      </w:rPr>
    </w:lvl>
    <w:lvl w:ilvl="7" w:tplc="04190003" w:tentative="1">
      <w:start w:val="1"/>
      <w:numFmt w:val="bullet"/>
      <w:lvlText w:val="o"/>
      <w:lvlJc w:val="left"/>
      <w:pPr>
        <w:ind w:left="11430" w:hanging="360"/>
      </w:pPr>
      <w:rPr>
        <w:rFonts w:ascii="Courier New" w:hAnsi="Courier New" w:hint="default"/>
      </w:rPr>
    </w:lvl>
    <w:lvl w:ilvl="8" w:tplc="04190005" w:tentative="1">
      <w:start w:val="1"/>
      <w:numFmt w:val="bullet"/>
      <w:lvlText w:val=""/>
      <w:lvlJc w:val="left"/>
      <w:pPr>
        <w:ind w:left="12150" w:hanging="360"/>
      </w:pPr>
      <w:rPr>
        <w:rFonts w:ascii="Wingdings" w:hAnsi="Wingdings" w:hint="default"/>
      </w:rPr>
    </w:lvl>
  </w:abstractNum>
  <w:abstractNum w:abstractNumId="16">
    <w:nsid w:val="5DFF4036"/>
    <w:multiLevelType w:val="hybridMultilevel"/>
    <w:tmpl w:val="0FBA9BB6"/>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6B0B4D22"/>
    <w:multiLevelType w:val="hybridMultilevel"/>
    <w:tmpl w:val="A1B4F24C"/>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D830B12"/>
    <w:multiLevelType w:val="hybridMultilevel"/>
    <w:tmpl w:val="33B6221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5A477E2"/>
    <w:multiLevelType w:val="hybridMultilevel"/>
    <w:tmpl w:val="E8C67F60"/>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76847775"/>
    <w:multiLevelType w:val="hybridMultilevel"/>
    <w:tmpl w:val="CC960BC6"/>
    <w:lvl w:ilvl="0" w:tplc="AE904808">
      <w:start w:val="1"/>
      <w:numFmt w:val="decimal"/>
      <w:lvlText w:val="%1."/>
      <w:lvlJc w:val="left"/>
      <w:pPr>
        <w:ind w:left="927" w:hanging="360"/>
      </w:pPr>
      <w:rPr>
        <w:rFonts w:ascii="Calibri" w:hAnsi="Calibri" w:cs="Times New Roman" w:hint="default"/>
        <w:b/>
        <w:sz w:val="22"/>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77567B67"/>
    <w:multiLevelType w:val="hybridMultilevel"/>
    <w:tmpl w:val="DB4C6D68"/>
    <w:lvl w:ilvl="0" w:tplc="8F30C3A6">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E6F4D54"/>
    <w:multiLevelType w:val="hybridMultilevel"/>
    <w:tmpl w:val="50E6F404"/>
    <w:lvl w:ilvl="0" w:tplc="8F30C3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0"/>
  </w:num>
  <w:num w:numId="4">
    <w:abstractNumId w:val="15"/>
  </w:num>
  <w:num w:numId="5">
    <w:abstractNumId w:val="20"/>
  </w:num>
  <w:num w:numId="6">
    <w:abstractNumId w:val="4"/>
  </w:num>
  <w:num w:numId="7">
    <w:abstractNumId w:val="8"/>
  </w:num>
  <w:num w:numId="8">
    <w:abstractNumId w:val="12"/>
  </w:num>
  <w:num w:numId="9">
    <w:abstractNumId w:val="9"/>
  </w:num>
  <w:num w:numId="10">
    <w:abstractNumId w:val="18"/>
  </w:num>
  <w:num w:numId="11">
    <w:abstractNumId w:val="14"/>
  </w:num>
  <w:num w:numId="12">
    <w:abstractNumId w:val="13"/>
  </w:num>
  <w:num w:numId="13">
    <w:abstractNumId w:val="6"/>
  </w:num>
  <w:num w:numId="14">
    <w:abstractNumId w:val="7"/>
  </w:num>
  <w:num w:numId="15">
    <w:abstractNumId w:val="3"/>
  </w:num>
  <w:num w:numId="16">
    <w:abstractNumId w:val="11"/>
  </w:num>
  <w:num w:numId="17">
    <w:abstractNumId w:val="10"/>
  </w:num>
  <w:num w:numId="18">
    <w:abstractNumId w:val="21"/>
  </w:num>
  <w:num w:numId="19">
    <w:abstractNumId w:val="19"/>
  </w:num>
  <w:num w:numId="20">
    <w:abstractNumId w:val="17"/>
  </w:num>
  <w:num w:numId="21">
    <w:abstractNumId w:val="5"/>
  </w:num>
  <w:num w:numId="22">
    <w:abstractNumId w:val="16"/>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3BD"/>
    <w:rsid w:val="0006549D"/>
    <w:rsid w:val="000B096E"/>
    <w:rsid w:val="000B3ECB"/>
    <w:rsid w:val="000B75D2"/>
    <w:rsid w:val="000F213D"/>
    <w:rsid w:val="000F505B"/>
    <w:rsid w:val="00110BFF"/>
    <w:rsid w:val="00171334"/>
    <w:rsid w:val="00172C2B"/>
    <w:rsid w:val="001B23EF"/>
    <w:rsid w:val="001D4A44"/>
    <w:rsid w:val="0020767A"/>
    <w:rsid w:val="002161F7"/>
    <w:rsid w:val="00230A04"/>
    <w:rsid w:val="00275958"/>
    <w:rsid w:val="002F560B"/>
    <w:rsid w:val="003924AE"/>
    <w:rsid w:val="003976DA"/>
    <w:rsid w:val="004052D4"/>
    <w:rsid w:val="00437BFA"/>
    <w:rsid w:val="0046633E"/>
    <w:rsid w:val="0048179B"/>
    <w:rsid w:val="004D67F0"/>
    <w:rsid w:val="00502982"/>
    <w:rsid w:val="0051046C"/>
    <w:rsid w:val="005411B5"/>
    <w:rsid w:val="00561870"/>
    <w:rsid w:val="00561CEB"/>
    <w:rsid w:val="005A4AFD"/>
    <w:rsid w:val="005C7F6E"/>
    <w:rsid w:val="005D0DE7"/>
    <w:rsid w:val="005D33F9"/>
    <w:rsid w:val="00606A9B"/>
    <w:rsid w:val="00632DCC"/>
    <w:rsid w:val="00656612"/>
    <w:rsid w:val="00657BA1"/>
    <w:rsid w:val="006A6AEE"/>
    <w:rsid w:val="006F1CD0"/>
    <w:rsid w:val="006F48F5"/>
    <w:rsid w:val="00722D6C"/>
    <w:rsid w:val="00724B25"/>
    <w:rsid w:val="00733ED9"/>
    <w:rsid w:val="00741A75"/>
    <w:rsid w:val="00766A8B"/>
    <w:rsid w:val="00773563"/>
    <w:rsid w:val="007B1B5D"/>
    <w:rsid w:val="007B2189"/>
    <w:rsid w:val="007B67E4"/>
    <w:rsid w:val="007C457B"/>
    <w:rsid w:val="007C5A8D"/>
    <w:rsid w:val="007E3FA6"/>
    <w:rsid w:val="007E6004"/>
    <w:rsid w:val="00837E73"/>
    <w:rsid w:val="0089100F"/>
    <w:rsid w:val="008A5DD4"/>
    <w:rsid w:val="008C4286"/>
    <w:rsid w:val="009046B8"/>
    <w:rsid w:val="009078C5"/>
    <w:rsid w:val="009175C5"/>
    <w:rsid w:val="009217A0"/>
    <w:rsid w:val="0094336C"/>
    <w:rsid w:val="00957A38"/>
    <w:rsid w:val="009657C6"/>
    <w:rsid w:val="0097436D"/>
    <w:rsid w:val="009912A5"/>
    <w:rsid w:val="009A30FB"/>
    <w:rsid w:val="009D2D70"/>
    <w:rsid w:val="009D4593"/>
    <w:rsid w:val="009D6D16"/>
    <w:rsid w:val="00A17E79"/>
    <w:rsid w:val="00AD1171"/>
    <w:rsid w:val="00AF3520"/>
    <w:rsid w:val="00B25BDA"/>
    <w:rsid w:val="00B32A04"/>
    <w:rsid w:val="00B44356"/>
    <w:rsid w:val="00B61CE0"/>
    <w:rsid w:val="00B81D4D"/>
    <w:rsid w:val="00C10EF3"/>
    <w:rsid w:val="00C47E44"/>
    <w:rsid w:val="00C541E9"/>
    <w:rsid w:val="00C7065E"/>
    <w:rsid w:val="00CD3962"/>
    <w:rsid w:val="00CE0103"/>
    <w:rsid w:val="00D07CA2"/>
    <w:rsid w:val="00D93FB2"/>
    <w:rsid w:val="00E034A0"/>
    <w:rsid w:val="00E23420"/>
    <w:rsid w:val="00E55F35"/>
    <w:rsid w:val="00E85DB5"/>
    <w:rsid w:val="00EA025D"/>
    <w:rsid w:val="00EC5B57"/>
    <w:rsid w:val="00EE0763"/>
    <w:rsid w:val="00F033BD"/>
    <w:rsid w:val="00F23723"/>
    <w:rsid w:val="00F3067F"/>
    <w:rsid w:val="00F84F40"/>
    <w:rsid w:val="00F94510"/>
    <w:rsid w:val="00F961B6"/>
    <w:rsid w:val="00F96E31"/>
    <w:rsid w:val="00FF149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B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34A0"/>
    <w:pPr>
      <w:ind w:left="720"/>
      <w:contextualSpacing/>
    </w:pPr>
  </w:style>
  <w:style w:type="table" w:styleId="TableGrid">
    <w:name w:val="Table Grid"/>
    <w:basedOn w:val="TableNormal"/>
    <w:uiPriority w:val="99"/>
    <w:rsid w:val="00E034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85DB5"/>
    <w:rPr>
      <w:rFonts w:cs="Times New Roman"/>
      <w:color w:val="333399"/>
      <w:u w:val="single"/>
    </w:rPr>
  </w:style>
  <w:style w:type="paragraph" w:styleId="NormalWeb">
    <w:name w:val="Normal (Web)"/>
    <w:basedOn w:val="Normal"/>
    <w:uiPriority w:val="99"/>
    <w:rsid w:val="006F1CD0"/>
    <w:pPr>
      <w:spacing w:before="100" w:beforeAutospacing="1" w:after="100" w:afterAutospacing="1" w:line="240" w:lineRule="auto"/>
      <w:ind w:firstLine="400"/>
    </w:pPr>
    <w:rPr>
      <w:rFonts w:ascii="Times New Roman" w:eastAsia="Times New Roman" w:hAnsi="Times New Roman"/>
      <w:color w:val="122B62"/>
      <w:sz w:val="24"/>
      <w:szCs w:val="24"/>
      <w:lang w:eastAsia="ru-RU"/>
    </w:rPr>
  </w:style>
  <w:style w:type="paragraph" w:styleId="BodyTextIndent">
    <w:name w:val="Body Text Indent"/>
    <w:basedOn w:val="Normal"/>
    <w:link w:val="BodyTextIndentChar"/>
    <w:uiPriority w:val="99"/>
    <w:rsid w:val="006F1CD0"/>
    <w:pPr>
      <w:spacing w:after="120" w:line="360" w:lineRule="auto"/>
      <w:ind w:left="283" w:firstLine="709"/>
      <w:jc w:val="both"/>
    </w:pPr>
    <w:rPr>
      <w:rFonts w:ascii="Times New Roman" w:hAnsi="Times New Roman"/>
      <w:sz w:val="28"/>
      <w:szCs w:val="20"/>
      <w:lang w:val="uk-UA" w:eastAsia="uk-UA"/>
    </w:rPr>
  </w:style>
  <w:style w:type="character" w:customStyle="1" w:styleId="BodyTextIndentChar">
    <w:name w:val="Body Text Indent Char"/>
    <w:basedOn w:val="DefaultParagraphFont"/>
    <w:link w:val="BodyTextIndent"/>
    <w:uiPriority w:val="99"/>
    <w:locked/>
    <w:rsid w:val="006F1CD0"/>
    <w:rPr>
      <w:rFonts w:ascii="Times New Roman" w:hAnsi="Times New Roman"/>
      <w:sz w:val="28"/>
    </w:rPr>
  </w:style>
  <w:style w:type="paragraph" w:customStyle="1" w:styleId="ConsPlusNormal">
    <w:name w:val="ConsPlusNormal"/>
    <w:uiPriority w:val="99"/>
    <w:rsid w:val="006F1CD0"/>
    <w:pPr>
      <w:widowControl w:val="0"/>
      <w:autoSpaceDE w:val="0"/>
      <w:autoSpaceDN w:val="0"/>
      <w:adjustRightInd w:val="0"/>
      <w:ind w:firstLine="720"/>
    </w:pPr>
    <w:rPr>
      <w:rFonts w:ascii="Arial" w:eastAsia="Times New Roman" w:hAnsi="Arial" w:cs="Arial"/>
      <w:sz w:val="20"/>
      <w:szCs w:val="20"/>
      <w:lang w:val="ru-RU" w:eastAsia="ru-RU"/>
    </w:rPr>
  </w:style>
  <w:style w:type="character" w:customStyle="1" w:styleId="s1">
    <w:name w:val="s1"/>
    <w:uiPriority w:val="99"/>
    <w:rsid w:val="006F1CD0"/>
    <w:rPr>
      <w:rFonts w:ascii="Times New Roman" w:hAnsi="Times New Roman"/>
      <w:b/>
      <w:color w:val="000000"/>
    </w:rPr>
  </w:style>
  <w:style w:type="paragraph" w:styleId="BodyText">
    <w:name w:val="Body Text"/>
    <w:basedOn w:val="Normal"/>
    <w:link w:val="BodyTextChar"/>
    <w:uiPriority w:val="99"/>
    <w:rsid w:val="00561CEB"/>
    <w:pPr>
      <w:spacing w:after="120"/>
    </w:pPr>
  </w:style>
  <w:style w:type="character" w:customStyle="1" w:styleId="BodyTextChar">
    <w:name w:val="Body Text Char"/>
    <w:basedOn w:val="DefaultParagraphFont"/>
    <w:link w:val="BodyText"/>
    <w:uiPriority w:val="99"/>
    <w:locked/>
    <w:rsid w:val="00561CEB"/>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7</Pages>
  <Words>6949</Words>
  <Characters>3962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11</cp:revision>
  <dcterms:created xsi:type="dcterms:W3CDTF">2015-12-14T14:43:00Z</dcterms:created>
  <dcterms:modified xsi:type="dcterms:W3CDTF">2015-12-22T11:10:00Z</dcterms:modified>
</cp:coreProperties>
</file>