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05A" w:rsidRDefault="00E1405A" w:rsidP="006E2CB6">
      <w:pPr>
        <w:spacing w:after="0" w:line="360" w:lineRule="auto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2CB6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Василь Петраш</w:t>
      </w:r>
    </w:p>
    <w:p w:rsidR="00E1405A" w:rsidRDefault="00E1405A" w:rsidP="006E2CB6">
      <w:pPr>
        <w:spacing w:after="0" w:line="360" w:lineRule="auto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(Хорол, Україна)</w:t>
      </w:r>
    </w:p>
    <w:p w:rsidR="00E1405A" w:rsidRDefault="00E1405A" w:rsidP="006E2CB6">
      <w:pPr>
        <w:spacing w:after="0" w:line="360" w:lineRule="auto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1405A" w:rsidRDefault="00E1405A" w:rsidP="006E2CB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УПРОВАДЖЕННЯ СУЧАСНИХ НОВІТНІХ ТЕХНОЛОГІЙ НАВЧАННЯ ПІД ЧАС ВИВЧЕННЯ ДИСЦИПЛІН</w:t>
      </w:r>
    </w:p>
    <w:p w:rsidR="00E1405A" w:rsidRDefault="00E1405A" w:rsidP="006E2CB6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1405A" w:rsidRPr="006E2CB6" w:rsidRDefault="00E1405A" w:rsidP="006E2CB6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Pr="006E2CB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6E2CB6">
        <w:rPr>
          <w:rFonts w:ascii="Times New Roman" w:hAnsi="Times New Roman"/>
          <w:sz w:val="28"/>
          <w:szCs w:val="28"/>
          <w:lang w:val="uk-UA"/>
        </w:rPr>
        <w:t xml:space="preserve"> У навчально-виховний процес сучасного навчального закладу наразі активно упроваджуються інтерактивні методи навчання.  Слово «інтерактив» залучене з англійської мови від слова «interact», де </w:t>
      </w:r>
      <w:r w:rsidRPr="006E2CB6">
        <w:rPr>
          <w:rFonts w:ascii="Times New Roman" w:hAnsi="Times New Roman"/>
          <w:b/>
          <w:bCs/>
          <w:iCs/>
          <w:sz w:val="28"/>
          <w:szCs w:val="28"/>
          <w:lang w:val="uk-UA"/>
        </w:rPr>
        <w:t>«</w:t>
      </w:r>
      <w:r w:rsidRPr="006E2CB6">
        <w:rPr>
          <w:rFonts w:ascii="Times New Roman" w:hAnsi="Times New Roman"/>
          <w:bCs/>
          <w:iCs/>
          <w:sz w:val="28"/>
          <w:szCs w:val="28"/>
          <w:lang w:val="uk-UA"/>
        </w:rPr>
        <w:t>inter</w:t>
      </w:r>
      <w:r w:rsidRPr="006E2CB6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» </w:t>
      </w:r>
      <w:r w:rsidRPr="006E2CB6">
        <w:rPr>
          <w:rFonts w:ascii="Times New Roman" w:hAnsi="Times New Roman"/>
          <w:sz w:val="28"/>
          <w:szCs w:val="28"/>
          <w:lang w:val="uk-UA"/>
        </w:rPr>
        <w:t>- взаємний і «асґ»- діяти. Таким чином, «інтерактивний» - здатний до взаємодії, діалогу. Інтерактивне навчання - це спеціальна форма організації пізнавальної діяльності, яка має конкретну, передбачувану мету - створити комфортні умови навчання, за яких кожен студент відчуває свою успішність та інтелектуальну спроможність. Особливість інтерактивного навчання полягає в тому, що навчальний процес здійснюється за умови пост</w:t>
      </w:r>
      <w:r>
        <w:rPr>
          <w:rFonts w:ascii="Times New Roman" w:hAnsi="Times New Roman"/>
          <w:sz w:val="28"/>
          <w:szCs w:val="28"/>
          <w:lang w:val="uk-UA"/>
        </w:rPr>
        <w:t>ійної, активної взаємодії усіх й</w:t>
      </w:r>
      <w:r w:rsidRPr="006E2CB6">
        <w:rPr>
          <w:rFonts w:ascii="Times New Roman" w:hAnsi="Times New Roman"/>
          <w:sz w:val="28"/>
          <w:szCs w:val="28"/>
          <w:lang w:val="uk-UA"/>
        </w:rPr>
        <w:t>ого членів. Аналізуючи свої дії та дії партнерів, учасники навчального процесу змінюють свою модель поведінки, більш усвідомлено засвоюють знання та вміння, тому є сенс говорити про інтерактивні методи не тільки як засіб покращення навчання, але й як засіб посилення виховних впливів.</w:t>
      </w:r>
      <w:r w:rsidRPr="006E2CB6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6E2CB6">
        <w:rPr>
          <w:rFonts w:ascii="Times New Roman" w:hAnsi="Times New Roman"/>
          <w:sz w:val="28"/>
          <w:szCs w:val="28"/>
          <w:lang w:val="uk-UA"/>
        </w:rPr>
        <w:t>Існує велика кількість активних та інтерактивних технологій навчання – проблемна лекція, парадоксальна лекція, бесіда, пошукова лабораторна робота, розв’язання ситуаційних задач, колективно групове навчання, ситуативне моделювання. Вони можуть бути використані на різних етапах уроку: під час первинного оволодіння знаннями, під час закріплення й удосконалення, під час формування вмінь та навичок. Їх можна застосовувати також як фрагмент заняття для досягнення певної мети або ж проводити цілий урок з використанням окремої технології.</w:t>
      </w:r>
      <w:r w:rsidRPr="0064551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[ 1,с.4-16]</w:t>
      </w:r>
    </w:p>
    <w:p w:rsidR="00E1405A" w:rsidRPr="006E2CB6" w:rsidRDefault="00E1405A" w:rsidP="00D473F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2CB6">
        <w:rPr>
          <w:rFonts w:ascii="Times New Roman" w:hAnsi="Times New Roman"/>
          <w:sz w:val="28"/>
          <w:szCs w:val="28"/>
          <w:lang w:val="uk-UA"/>
        </w:rPr>
        <w:t>Сучасне життя потребує активної творчої особистості. Виховати її можна лише впроваджуючи у педагогічну практику стратегії розвитку критичного мислення. Завдання цієї стратегії полягає у «пробудженні свідомості», коли молода людина усвідомлює реалії, що оточують її, і шукає шляхи розв’язання проблем. Такий підхід співзвучний концепції особистісно-орієнтованого навчання і нерозривно пов’язаний із застосуванням активних та інтерактивних технологій.</w:t>
      </w:r>
    </w:p>
    <w:p w:rsidR="00E1405A" w:rsidRDefault="00E1405A" w:rsidP="006E2CB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2CB6">
        <w:rPr>
          <w:rFonts w:ascii="Times New Roman" w:hAnsi="Times New Roman"/>
          <w:sz w:val="28"/>
          <w:szCs w:val="28"/>
          <w:lang w:val="uk-UA"/>
        </w:rPr>
        <w:t xml:space="preserve">        Навчальним закладам пред'являються нові вимоги до організації навчальної діяльності студентів, починаються спроби її технологізації, тобто розробляється комплекс оптимальних дидактичних умов взаємодії обов'язкових, взаємозалежних засобів, прийомів і методів, об'єднаних у систему, що гарантує прогнозований результат. У зв'язку з цим, у навчальних з</w:t>
      </w:r>
      <w:r>
        <w:rPr>
          <w:rFonts w:ascii="Times New Roman" w:hAnsi="Times New Roman"/>
          <w:sz w:val="28"/>
          <w:szCs w:val="28"/>
          <w:lang w:val="uk-UA"/>
        </w:rPr>
        <w:t>акладах  набрала</w:t>
      </w:r>
      <w:r w:rsidRPr="006E2CB6">
        <w:rPr>
          <w:rFonts w:ascii="Times New Roman" w:hAnsi="Times New Roman"/>
          <w:sz w:val="28"/>
          <w:szCs w:val="28"/>
          <w:lang w:val="uk-UA"/>
        </w:rPr>
        <w:t xml:space="preserve"> популярність модульна технологія, що одержала популярність з 1972 року, коли в педагогіці вона називалася "модульна система". Після Всесвітньої конференції ЮНЕСКО 1972 р. у Токіо, де обговорювалися проблеми освіти, модульна система (технологія) була визнана як найбільш ефективна для безперервного навчання. Цей вид освітньої технології широко застосовується. Сучасні навчальні заклади страждають від насиченості навчальних програм: один предмет змінюється іншим у плині дня, на вивчення деяких з них відводиться всього одне заняття на тиждень, хоча рівень складності навчального матеріалу досить високий. Форсоване проходження матеріалу (найчастіше традиційними методами) перешкоджає засвоєнню, головним, тут виступає «виконання» програми.</w:t>
      </w:r>
      <w:r>
        <w:rPr>
          <w:rFonts w:ascii="Times New Roman" w:hAnsi="Times New Roman"/>
          <w:sz w:val="28"/>
          <w:szCs w:val="28"/>
          <w:lang w:val="uk-UA"/>
        </w:rPr>
        <w:t>[ 1,с.26]</w:t>
      </w:r>
    </w:p>
    <w:p w:rsidR="00E1405A" w:rsidRPr="006E2CB6" w:rsidRDefault="00E1405A" w:rsidP="006E2CB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2CB6">
        <w:rPr>
          <w:rFonts w:ascii="Times New Roman" w:hAnsi="Times New Roman"/>
          <w:sz w:val="28"/>
          <w:szCs w:val="28"/>
          <w:lang w:val="uk-UA"/>
        </w:rPr>
        <w:t xml:space="preserve">    Методика модульної системи заснована на представленнях про те, що всякий урок повинен сприяти як засвоєнню нової інформації, так і формуванню вмінь і навичок обробки цієї інформації. Таким чином, логічно використовувати блокову (модульну) організацію подачі матеріалу, а саме: лекція (урок вивчення нового матеріалу), семінар, дослідження, лабораторна робота (уроки удосконалення знань, умінь, навичок), залік (контрольні уроки, уроки обліку й оцінки знань і умінь).</w:t>
      </w:r>
    </w:p>
    <w:p w:rsidR="00E1405A" w:rsidRPr="006E2CB6" w:rsidRDefault="00E1405A" w:rsidP="006E2CB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2CB6">
        <w:rPr>
          <w:rFonts w:ascii="Times New Roman" w:hAnsi="Times New Roman"/>
          <w:sz w:val="28"/>
          <w:szCs w:val="28"/>
          <w:lang w:val="uk-UA"/>
        </w:rPr>
        <w:t xml:space="preserve">    Модульна технологія цікава й ефективна  тим, що вона дозволяє вдало сполучити нові підходи до навчання й стандартні методичні рецепти традиційної системи. Невід'ємною частиною модульної технології є рефлексія, як один з компонентів навчальної діяльності студентів. Це реально підвищує рівень розуміння й осмислення досліджуваного матеріалу. Модульна технологія дозволяє варіювати темпи проходження матеріалу і його структуру, тобто будується відповідно до індивідуальних особливостей засвоєння історичних знань. Системність у підборі прийомів і методів створює комплекс взаємозалежних дидактичних умов, що сприяють швидкому просуванню в розвитку студентів  при вивченні дисципліни. Як показує досвід, застосування технології приводить до росту компетентності викладачів і студентів. Найбільш істотними елементами модульної технології можна позначити:</w:t>
      </w:r>
    </w:p>
    <w:p w:rsidR="00E1405A" w:rsidRPr="00416146" w:rsidRDefault="00E1405A" w:rsidP="0041614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16146">
        <w:rPr>
          <w:rFonts w:ascii="Times New Roman" w:hAnsi="Times New Roman"/>
          <w:sz w:val="28"/>
          <w:szCs w:val="28"/>
          <w:lang w:val="uk-UA"/>
        </w:rPr>
        <w:t>блокове (модульне) побудова навчального матеріалу;</w:t>
      </w:r>
    </w:p>
    <w:p w:rsidR="00E1405A" w:rsidRPr="00416146" w:rsidRDefault="00E1405A" w:rsidP="0041614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16146">
        <w:rPr>
          <w:rFonts w:ascii="Times New Roman" w:hAnsi="Times New Roman"/>
          <w:sz w:val="28"/>
          <w:szCs w:val="28"/>
          <w:lang w:val="uk-UA"/>
        </w:rPr>
        <w:t>мотивація навчальної діяльності на основі визначення цілей;</w:t>
      </w:r>
    </w:p>
    <w:p w:rsidR="00E1405A" w:rsidRPr="00416146" w:rsidRDefault="00E1405A" w:rsidP="0041614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16146">
        <w:rPr>
          <w:rFonts w:ascii="Times New Roman" w:hAnsi="Times New Roman"/>
          <w:sz w:val="28"/>
          <w:szCs w:val="28"/>
          <w:lang w:val="uk-UA"/>
        </w:rPr>
        <w:t>перевага самостійної, творчої діяльності на уроках під керівництвом викладача по засвоєнню знань і умінь;</w:t>
      </w:r>
    </w:p>
    <w:p w:rsidR="00E1405A" w:rsidRPr="00416146" w:rsidRDefault="00E1405A" w:rsidP="0041614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16146">
        <w:rPr>
          <w:rFonts w:ascii="Times New Roman" w:hAnsi="Times New Roman"/>
          <w:sz w:val="28"/>
          <w:szCs w:val="28"/>
          <w:lang w:val="uk-UA"/>
        </w:rPr>
        <w:t>організація самоконтролю і зовнішнього контролю формування навчальної діяльності, засвоєння навчального матеріалу на основі рефлексії студента і викладача.</w:t>
      </w:r>
    </w:p>
    <w:p w:rsidR="00E1405A" w:rsidRPr="006E2CB6" w:rsidRDefault="00E1405A" w:rsidP="006E2CB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2CB6">
        <w:rPr>
          <w:rFonts w:ascii="Times New Roman" w:hAnsi="Times New Roman"/>
          <w:sz w:val="28"/>
          <w:szCs w:val="28"/>
          <w:lang w:val="uk-UA"/>
        </w:rPr>
        <w:t xml:space="preserve">      Модульна технологія в порівнянні з традиційною формою навчання, що застосовується в навчальних закладах, має ряд переваг.</w:t>
      </w:r>
    </w:p>
    <w:p w:rsidR="00E1405A" w:rsidRPr="006E2CB6" w:rsidRDefault="00E1405A" w:rsidP="006E2CB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2CB6">
        <w:rPr>
          <w:rFonts w:ascii="Times New Roman" w:hAnsi="Times New Roman"/>
          <w:sz w:val="28"/>
          <w:szCs w:val="28"/>
          <w:lang w:val="uk-UA"/>
        </w:rPr>
        <w:t xml:space="preserve">      Гнучкість (рухливість елементів структури проблемного модуля, можливість диференціювання і індивідуалізації, інтеграції змісту навчання; технологічна динамічність і взаємозамінність прийомів і методів навчання, системи контролю й оцінювання досягнень студентів; можливість прогнозування навчальної діяльності з урахуванням особливостей навчального матеріалу і специфіки конкретного колективу студентів).</w:t>
      </w:r>
    </w:p>
    <w:p w:rsidR="00E1405A" w:rsidRPr="006E2CB6" w:rsidRDefault="00E1405A" w:rsidP="006E2CB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2CB6">
        <w:rPr>
          <w:rFonts w:ascii="Times New Roman" w:hAnsi="Times New Roman"/>
          <w:sz w:val="28"/>
          <w:szCs w:val="28"/>
          <w:lang w:val="uk-UA"/>
        </w:rPr>
        <w:t xml:space="preserve">     Прозорість і динамічність структури, етапів технології при збереженні наступності етапів технології, її цілісності.</w:t>
      </w:r>
    </w:p>
    <w:p w:rsidR="00E1405A" w:rsidRPr="006E2CB6" w:rsidRDefault="00E1405A" w:rsidP="006E2CB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2CB6">
        <w:rPr>
          <w:rFonts w:ascii="Times New Roman" w:hAnsi="Times New Roman"/>
          <w:sz w:val="28"/>
          <w:szCs w:val="28"/>
          <w:lang w:val="uk-UA"/>
        </w:rPr>
        <w:t xml:space="preserve">      Простота концептуальна й організаційна для студентів і викладачів, дозволяє досягати реальних результатів у рішенні завдань викладача, переносі оперативних знань, формуванні компетентності.</w:t>
      </w:r>
      <w:r w:rsidRPr="0050164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[ 2,с.46]</w:t>
      </w:r>
    </w:p>
    <w:p w:rsidR="00E1405A" w:rsidRPr="006E2CB6" w:rsidRDefault="00E1405A" w:rsidP="006E2CB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2CB6">
        <w:rPr>
          <w:rFonts w:ascii="Times New Roman" w:hAnsi="Times New Roman"/>
          <w:sz w:val="28"/>
          <w:szCs w:val="28"/>
          <w:lang w:val="uk-UA"/>
        </w:rPr>
        <w:t xml:space="preserve">      Систематична (від заняття до заняття, від теми до теми) самостійна діяльність студентів при вивченні дисципліни, диференційована в парах, групах, індивідуально. Спеціально розроблені питання і завдання проблемного, розвиваючого, логічного характеру розвивають в студентів потребу в систематичній підготовці домашнього завдання, вивченні додаткової літератури, що в остаточному підсумку формує в них такі моральні якості, як відповідальності, цілеспрямованості. Підсумком цієї цілеспрямованої роботи є загальний розвиток студентів. Слід зазначити, що при традиційній системі навчання, зокрема на комбінованому уроці, елементи самостійної роботи в різних видах її організації застосовується епізодично.</w:t>
      </w:r>
    </w:p>
    <w:p w:rsidR="00E1405A" w:rsidRPr="006E2CB6" w:rsidRDefault="00E1405A" w:rsidP="006E2CB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2CB6">
        <w:rPr>
          <w:rFonts w:ascii="Times New Roman" w:hAnsi="Times New Roman"/>
          <w:sz w:val="28"/>
          <w:szCs w:val="28"/>
          <w:lang w:val="uk-UA"/>
        </w:rPr>
        <w:t xml:space="preserve">     Новим у порівнянні з традиційною системою навчання є організація на уроках рефлексії з метою виявлення й оцінювання власних успіхів і невдач.</w:t>
      </w:r>
    </w:p>
    <w:p w:rsidR="00E1405A" w:rsidRPr="006E2CB6" w:rsidRDefault="00E1405A" w:rsidP="006E2CB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2CB6">
        <w:rPr>
          <w:rFonts w:ascii="Times New Roman" w:hAnsi="Times New Roman"/>
          <w:sz w:val="28"/>
          <w:szCs w:val="28"/>
          <w:lang w:val="uk-UA"/>
        </w:rPr>
        <w:t>Залучення в процесі здійснення технології компетентних помічників викла-дачів в ролі консультантів і експертів, якісно підвищить рівень підготовки студентів, їхньої рефле</w:t>
      </w:r>
      <w:r>
        <w:rPr>
          <w:rFonts w:ascii="Times New Roman" w:hAnsi="Times New Roman"/>
          <w:sz w:val="28"/>
          <w:szCs w:val="28"/>
          <w:lang w:val="uk-UA"/>
        </w:rPr>
        <w:t>ксії, мотивації навчання дисциплін</w:t>
      </w:r>
      <w:r w:rsidRPr="006E2CB6">
        <w:rPr>
          <w:rFonts w:ascii="Times New Roman" w:hAnsi="Times New Roman"/>
          <w:sz w:val="28"/>
          <w:szCs w:val="28"/>
          <w:lang w:val="uk-UA"/>
        </w:rPr>
        <w:t>.</w:t>
      </w:r>
    </w:p>
    <w:p w:rsidR="00E1405A" w:rsidRPr="006E2CB6" w:rsidRDefault="00E1405A" w:rsidP="006E2CB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2CB6">
        <w:rPr>
          <w:rFonts w:ascii="Times New Roman" w:hAnsi="Times New Roman"/>
          <w:sz w:val="28"/>
          <w:szCs w:val="28"/>
          <w:lang w:val="uk-UA"/>
        </w:rPr>
        <w:t xml:space="preserve">     Методисти, викладачі-практики, що досліджують можливості модульної технології безпосередньо для навчання, відзначають ряд її переваг у порівнянні з іншими методичними моделями, а саме: погодженість мети, часу виконання роботи, кількості вкладеної праці в результат для попередження перевантаження студентів; формування навчальної діяльності студентів, що ґрунтується на розвитку комплексу загально-навчальних інтелектуальних умінь (спостереження, слухання, осмисленого читання, класифікації, узагальнення, самоконтролю); діагностичність цілей і задач розвитку студентів.</w:t>
      </w:r>
      <w:r w:rsidRPr="00E1041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[ 1,с.76]</w:t>
      </w:r>
    </w:p>
    <w:p w:rsidR="00E1405A" w:rsidRPr="006E2CB6" w:rsidRDefault="00E1405A" w:rsidP="006E2CB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2CB6">
        <w:rPr>
          <w:rFonts w:ascii="Times New Roman" w:hAnsi="Times New Roman"/>
          <w:sz w:val="28"/>
          <w:szCs w:val="28"/>
          <w:lang w:val="uk-UA"/>
        </w:rPr>
        <w:t xml:space="preserve">    Використання модульної технології в навчанні дає можливість викладачу уникнути частоти навчальних предметів протягом тижня .</w:t>
      </w:r>
    </w:p>
    <w:p w:rsidR="00E1405A" w:rsidRPr="006E2CB6" w:rsidRDefault="00E1405A" w:rsidP="006E2CB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2CB6">
        <w:rPr>
          <w:rFonts w:ascii="Times New Roman" w:hAnsi="Times New Roman"/>
          <w:sz w:val="28"/>
          <w:szCs w:val="28"/>
          <w:lang w:val="uk-UA"/>
        </w:rPr>
        <w:t xml:space="preserve">     Щоб представити загальну схему модульної технології, викладачу-експериментатору варто чітко розуміти, що в сучасній педагогіці мається на увазі під поняттям "модель". Це узагальнена схема чи комплекс дидактичних умов, що припускають визначену послідовність педагогічних дій викладача по організації і керуванню навчальною діяльністю студентів. Її основою служить переважна діяльність студентів. Освітні моделі класифікуються на основі закладеного в них характеру навчальної діяльності. Їх виділяють дві: репродуктивна діяльність (традиційна) і продуктивна, пошукова, спрямована на створення нових знань. У свою чергу, на даних видах діяльності ґрунтується поділ інноваційних підходів у сучасній педагогіці. На жаль, іноді змішують поняття "модель" і "метод", це в корені не вірно. Модель відрізняється наступним:</w:t>
      </w:r>
    </w:p>
    <w:p w:rsidR="00E1405A" w:rsidRPr="006E2CB6" w:rsidRDefault="00E1405A" w:rsidP="006E2CB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2CB6">
        <w:rPr>
          <w:rFonts w:ascii="Times New Roman" w:hAnsi="Times New Roman"/>
          <w:sz w:val="28"/>
          <w:szCs w:val="28"/>
          <w:lang w:val="uk-UA"/>
        </w:rPr>
        <w:t>1. Реалізує цілісний комплекс взаємозалежних між собою дидактичних умов, що забезпечують формування навчальної діяльності студентів у її цілісності і єдності компонентів.</w:t>
      </w:r>
    </w:p>
    <w:p w:rsidR="00E1405A" w:rsidRPr="006E2CB6" w:rsidRDefault="00E1405A" w:rsidP="006E2CB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2CB6">
        <w:rPr>
          <w:rFonts w:ascii="Times New Roman" w:hAnsi="Times New Roman"/>
          <w:sz w:val="28"/>
          <w:szCs w:val="28"/>
          <w:lang w:val="uk-UA"/>
        </w:rPr>
        <w:t>2. Сполучення формальної сторони навчання (ціль, єдність навчання і викладання і т.п.) і його динаміки, розгортанні в часі.</w:t>
      </w:r>
      <w:r w:rsidRPr="00E1041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[ 3,с.41]</w:t>
      </w:r>
    </w:p>
    <w:p w:rsidR="00E1405A" w:rsidRPr="006E2CB6" w:rsidRDefault="00E1405A" w:rsidP="006E2CB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2CB6">
        <w:rPr>
          <w:rFonts w:ascii="Times New Roman" w:hAnsi="Times New Roman"/>
          <w:sz w:val="28"/>
          <w:szCs w:val="28"/>
          <w:lang w:val="uk-UA"/>
        </w:rPr>
        <w:t xml:space="preserve">      Найважливішою умовою ефективності </w:t>
      </w:r>
      <w:r>
        <w:rPr>
          <w:rFonts w:ascii="Times New Roman" w:hAnsi="Times New Roman"/>
          <w:sz w:val="28"/>
          <w:szCs w:val="28"/>
          <w:lang w:val="uk-UA"/>
        </w:rPr>
        <w:t xml:space="preserve">освітніх технологій </w:t>
      </w:r>
      <w:r w:rsidRPr="006E2CB6">
        <w:rPr>
          <w:rFonts w:ascii="Times New Roman" w:hAnsi="Times New Roman"/>
          <w:sz w:val="28"/>
          <w:szCs w:val="28"/>
          <w:lang w:val="uk-UA"/>
        </w:rPr>
        <w:t xml:space="preserve"> є застосування особистісно-орієнтованих технологій, що представляють собою об'єднані у визначених сполученнях форми, методи і засоби навчання. Особистісно-орієнтовані технології припускають відмову викладача від авторитарної модальності в спілкуванні з студентом. Це необхідно для створення партнерських, довірчих відносин між викладачем і студентами, що у значній мірі впливає на якість засвоєння оперативних знань студентами. Демократичність модальності мови викладача може бути виражена в наступних фразах:</w:t>
      </w:r>
    </w:p>
    <w:p w:rsidR="00E1405A" w:rsidRPr="006E2CB6" w:rsidRDefault="00E1405A" w:rsidP="006E2CB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2CB6">
        <w:rPr>
          <w:rFonts w:ascii="Times New Roman" w:hAnsi="Times New Roman"/>
          <w:sz w:val="28"/>
          <w:szCs w:val="28"/>
          <w:lang w:val="uk-UA"/>
        </w:rPr>
        <w:t>1. «прикладом того, як може бути...»</w:t>
      </w:r>
    </w:p>
    <w:p w:rsidR="00E1405A" w:rsidRPr="006E2CB6" w:rsidRDefault="00E1405A" w:rsidP="006E2CB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2CB6">
        <w:rPr>
          <w:rFonts w:ascii="Times New Roman" w:hAnsi="Times New Roman"/>
          <w:sz w:val="28"/>
          <w:szCs w:val="28"/>
          <w:lang w:val="uk-UA"/>
        </w:rPr>
        <w:t>2.  «покажемо на прикладі...»</w:t>
      </w:r>
    </w:p>
    <w:p w:rsidR="00E1405A" w:rsidRPr="006E2CB6" w:rsidRDefault="00E1405A" w:rsidP="006E2CB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2CB6">
        <w:rPr>
          <w:rFonts w:ascii="Times New Roman" w:hAnsi="Times New Roman"/>
          <w:sz w:val="28"/>
          <w:szCs w:val="28"/>
          <w:lang w:val="uk-UA"/>
        </w:rPr>
        <w:t>3. «розглянемо приклад...».</w:t>
      </w:r>
    </w:p>
    <w:p w:rsidR="00E1405A" w:rsidRDefault="00E1405A" w:rsidP="006E2CB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2CB6">
        <w:rPr>
          <w:rFonts w:ascii="Times New Roman" w:hAnsi="Times New Roman"/>
          <w:sz w:val="28"/>
          <w:szCs w:val="28"/>
          <w:lang w:val="uk-UA"/>
        </w:rPr>
        <w:t xml:space="preserve">    Відомо, що кожному віку відповідає той чи інший вид діяльності. Імітаційні, операційні, рольові, ділові ігри, інтегровані з навчальною діяльністю (як методи релаксопедагогічного типу навчальної системи), є технологічною основою навчання у всіх ланках навчання . </w:t>
      </w:r>
      <w:r>
        <w:rPr>
          <w:rFonts w:ascii="Times New Roman" w:hAnsi="Times New Roman"/>
          <w:sz w:val="28"/>
          <w:szCs w:val="28"/>
          <w:lang w:val="uk-UA"/>
        </w:rPr>
        <w:t>[ 4,с.37]</w:t>
      </w:r>
    </w:p>
    <w:p w:rsidR="00E1405A" w:rsidRPr="002415A8" w:rsidRDefault="00E1405A" w:rsidP="00D43EFA">
      <w:pPr>
        <w:pStyle w:val="Default"/>
        <w:spacing w:line="36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Сучасні технології навчання </w:t>
      </w:r>
      <w:r w:rsidRPr="002415A8">
        <w:rPr>
          <w:color w:val="auto"/>
          <w:sz w:val="28"/>
          <w:szCs w:val="28"/>
          <w:lang w:val="uk-UA"/>
        </w:rPr>
        <w:t xml:space="preserve"> сприяю</w:t>
      </w:r>
      <w:r>
        <w:rPr>
          <w:color w:val="auto"/>
          <w:sz w:val="28"/>
          <w:szCs w:val="28"/>
          <w:lang w:val="uk-UA"/>
        </w:rPr>
        <w:t xml:space="preserve">ть формуванню і розвитку </w:t>
      </w:r>
      <w:r w:rsidRPr="002415A8">
        <w:rPr>
          <w:color w:val="auto"/>
          <w:sz w:val="28"/>
          <w:szCs w:val="28"/>
          <w:lang w:val="uk-UA"/>
        </w:rPr>
        <w:t>ва</w:t>
      </w:r>
      <w:r>
        <w:rPr>
          <w:color w:val="auto"/>
          <w:sz w:val="28"/>
          <w:szCs w:val="28"/>
          <w:lang w:val="uk-UA"/>
        </w:rPr>
        <w:t>жливих професійних якостей студентів</w:t>
      </w:r>
      <w:r w:rsidRPr="002415A8">
        <w:rPr>
          <w:color w:val="auto"/>
          <w:sz w:val="28"/>
          <w:szCs w:val="28"/>
          <w:lang w:val="uk-UA"/>
        </w:rPr>
        <w:t xml:space="preserve">, позитивно впливають на їхній загальний розвиток і мотивацію навчання та сприяють значному зниженню перевантаження </w:t>
      </w:r>
      <w:r>
        <w:rPr>
          <w:color w:val="auto"/>
          <w:sz w:val="28"/>
          <w:szCs w:val="28"/>
          <w:lang w:val="uk-UA"/>
        </w:rPr>
        <w:t xml:space="preserve">їх. </w:t>
      </w:r>
      <w:r w:rsidRPr="002415A8">
        <w:rPr>
          <w:color w:val="auto"/>
          <w:sz w:val="28"/>
          <w:szCs w:val="28"/>
          <w:lang w:val="uk-UA"/>
        </w:rPr>
        <w:t>Використання інформаційних можливостей, найсучасн</w:t>
      </w:r>
      <w:r>
        <w:rPr>
          <w:color w:val="auto"/>
          <w:sz w:val="28"/>
          <w:szCs w:val="28"/>
          <w:lang w:val="uk-UA"/>
        </w:rPr>
        <w:t>іших технологій</w:t>
      </w:r>
      <w:r w:rsidRPr="002415A8">
        <w:rPr>
          <w:color w:val="auto"/>
          <w:sz w:val="28"/>
          <w:szCs w:val="28"/>
          <w:lang w:val="uk-UA"/>
        </w:rPr>
        <w:t xml:space="preserve">, а також їх поєднання у навчальному процесі створює нову методологію організації та практичної реалізації навчального процесу під час </w:t>
      </w:r>
      <w:r>
        <w:rPr>
          <w:color w:val="auto"/>
          <w:sz w:val="28"/>
          <w:szCs w:val="28"/>
          <w:lang w:val="uk-UA"/>
        </w:rPr>
        <w:t>вивчення різних дисциплін у навчальному закладі</w:t>
      </w:r>
      <w:r w:rsidRPr="002415A8">
        <w:rPr>
          <w:color w:val="auto"/>
          <w:sz w:val="28"/>
          <w:szCs w:val="28"/>
          <w:lang w:val="uk-UA"/>
        </w:rPr>
        <w:t xml:space="preserve">. </w:t>
      </w:r>
    </w:p>
    <w:p w:rsidR="00E1405A" w:rsidRDefault="00E1405A" w:rsidP="006E2CB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05A" w:rsidRPr="00F06CE2" w:rsidRDefault="00E1405A" w:rsidP="00F06CE2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Література:</w:t>
      </w:r>
    </w:p>
    <w:p w:rsidR="00E1405A" w:rsidRPr="0064551D" w:rsidRDefault="00E1405A" w:rsidP="00D43EF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Pr="0064551D">
        <w:rPr>
          <w:rFonts w:ascii="Times New Roman" w:hAnsi="Times New Roman"/>
          <w:sz w:val="28"/>
          <w:szCs w:val="28"/>
          <w:lang w:val="uk-UA"/>
        </w:rPr>
        <w:t>. Баханов К. Інноваційні системи, технології та мо</w:t>
      </w:r>
      <w:r w:rsidRPr="0064551D">
        <w:rPr>
          <w:rFonts w:ascii="Times New Roman" w:hAnsi="Times New Roman"/>
          <w:sz w:val="28"/>
          <w:szCs w:val="28"/>
          <w:lang w:val="uk-UA"/>
        </w:rPr>
        <w:softHyphen/>
        <w:t>делі навчання історії в школі: Монографія. — Запоріжжя: Просвіта, 2000. — 160 с.</w:t>
      </w:r>
    </w:p>
    <w:p w:rsidR="00E1405A" w:rsidRPr="007C3AE5" w:rsidRDefault="00E1405A" w:rsidP="00D43EF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7C3AE5">
        <w:rPr>
          <w:rFonts w:ascii="Times New Roman" w:hAnsi="Times New Roman"/>
          <w:sz w:val="28"/>
          <w:szCs w:val="28"/>
        </w:rPr>
        <w:t>. Бондар С, Момот Л., Липова Л., Головко М. Пер</w:t>
      </w:r>
      <w:r w:rsidRPr="007C3AE5">
        <w:rPr>
          <w:rFonts w:ascii="Times New Roman" w:hAnsi="Times New Roman"/>
          <w:sz w:val="28"/>
          <w:szCs w:val="28"/>
        </w:rPr>
        <w:softHyphen/>
        <w:t>спективні педагогічні технології: Навч. посіб. / За ред. С. Бонд</w:t>
      </w:r>
      <w:r>
        <w:rPr>
          <w:rFonts w:ascii="Times New Roman" w:hAnsi="Times New Roman"/>
          <w:sz w:val="28"/>
          <w:szCs w:val="28"/>
        </w:rPr>
        <w:t xml:space="preserve">ар. — Рівне: Тетіс, 2003. — </w:t>
      </w:r>
      <w:r w:rsidRPr="007C3AE5">
        <w:rPr>
          <w:rFonts w:ascii="Times New Roman" w:hAnsi="Times New Roman"/>
          <w:sz w:val="28"/>
          <w:szCs w:val="28"/>
        </w:rPr>
        <w:t>200 с.</w:t>
      </w:r>
    </w:p>
    <w:p w:rsidR="00E1405A" w:rsidRPr="0050164A" w:rsidRDefault="00E1405A" w:rsidP="00D43EF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7C3AE5">
        <w:rPr>
          <w:rFonts w:ascii="Times New Roman" w:hAnsi="Times New Roman"/>
          <w:sz w:val="28"/>
          <w:szCs w:val="28"/>
        </w:rPr>
        <w:t xml:space="preserve">. Дичківська І. М. Інноваційні педагогічні технології: Навчальний посібник. -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7C3AE5">
        <w:rPr>
          <w:rFonts w:ascii="Times New Roman" w:hAnsi="Times New Roman"/>
          <w:sz w:val="28"/>
          <w:szCs w:val="28"/>
        </w:rPr>
        <w:t>К.: АКАДЕМВИДАВ, 2004.</w:t>
      </w:r>
      <w:r>
        <w:rPr>
          <w:rFonts w:ascii="Times New Roman" w:hAnsi="Times New Roman"/>
          <w:sz w:val="28"/>
          <w:szCs w:val="28"/>
          <w:lang w:val="uk-UA"/>
        </w:rPr>
        <w:t xml:space="preserve"> -124с.</w:t>
      </w:r>
    </w:p>
    <w:p w:rsidR="00E1405A" w:rsidRDefault="00E1405A" w:rsidP="006E2CB6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sectPr w:rsidR="00E1405A" w:rsidSect="006E2CB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EAF"/>
    <w:multiLevelType w:val="hybridMultilevel"/>
    <w:tmpl w:val="1254A840"/>
    <w:lvl w:ilvl="0" w:tplc="ECB47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6A0A"/>
    <w:rsid w:val="0000692F"/>
    <w:rsid w:val="00047977"/>
    <w:rsid w:val="000E6A0A"/>
    <w:rsid w:val="001C3A61"/>
    <w:rsid w:val="002415A8"/>
    <w:rsid w:val="003A5DAD"/>
    <w:rsid w:val="003D197A"/>
    <w:rsid w:val="00415EBB"/>
    <w:rsid w:val="00416146"/>
    <w:rsid w:val="004C0271"/>
    <w:rsid w:val="0050164A"/>
    <w:rsid w:val="0064551D"/>
    <w:rsid w:val="006639E7"/>
    <w:rsid w:val="006E2CB6"/>
    <w:rsid w:val="00735B63"/>
    <w:rsid w:val="007C3AE5"/>
    <w:rsid w:val="008F4A8A"/>
    <w:rsid w:val="00D22D5D"/>
    <w:rsid w:val="00D43EFA"/>
    <w:rsid w:val="00D473F9"/>
    <w:rsid w:val="00E10417"/>
    <w:rsid w:val="00E1405A"/>
    <w:rsid w:val="00F06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271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16146"/>
    <w:pPr>
      <w:ind w:left="720"/>
      <w:contextualSpacing/>
    </w:pPr>
  </w:style>
  <w:style w:type="paragraph" w:customStyle="1" w:styleId="Default">
    <w:name w:val="Default"/>
    <w:uiPriority w:val="99"/>
    <w:rsid w:val="00D43EF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222</TotalTime>
  <Pages>6</Pages>
  <Words>6669</Words>
  <Characters>3802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8</cp:revision>
  <dcterms:created xsi:type="dcterms:W3CDTF">2015-12-14T16:45:00Z</dcterms:created>
  <dcterms:modified xsi:type="dcterms:W3CDTF">2015-12-23T08:56:00Z</dcterms:modified>
</cp:coreProperties>
</file>