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557" w:rsidRPr="00DC0F9E" w:rsidRDefault="00B35557" w:rsidP="003E7A21">
      <w:pPr>
        <w:pStyle w:val="Title"/>
        <w:jc w:val="right"/>
        <w:rPr>
          <w:rFonts w:ascii="Times New Roman" w:hAnsi="Times New Roman" w:cs="Times New Roman"/>
          <w:sz w:val="28"/>
          <w:szCs w:val="28"/>
          <w:lang w:val="uz-Cyrl-UZ"/>
        </w:rPr>
      </w:pPr>
      <w:r w:rsidRPr="00DC0F9E">
        <w:rPr>
          <w:rFonts w:ascii="Times New Roman" w:hAnsi="Times New Roman"/>
          <w:sz w:val="28"/>
          <w:szCs w:val="28"/>
          <w:lang w:val="uz-Cyrl-UZ"/>
        </w:rPr>
        <w:t>Сайёра</w:t>
      </w:r>
      <w:r w:rsidRPr="00DC0F9E">
        <w:rPr>
          <w:rStyle w:val="s1"/>
          <w:rFonts w:ascii="Times New Roman" w:hAnsi="Times New Roman" w:cs="Times New Roman"/>
          <w:bCs w:val="0"/>
          <w:sz w:val="28"/>
          <w:szCs w:val="28"/>
          <w:lang w:val="uz-Cyrl-UZ"/>
        </w:rPr>
        <w:t xml:space="preserve"> Хайдарова </w:t>
      </w:r>
    </w:p>
    <w:p w:rsidR="00B35557" w:rsidRPr="00DC0F9E" w:rsidRDefault="00B35557" w:rsidP="003E7A21">
      <w:pPr>
        <w:pStyle w:val="p1"/>
        <w:shd w:val="clear" w:color="auto" w:fill="FFFFFF"/>
        <w:spacing w:before="0" w:beforeAutospacing="0" w:after="0" w:afterAutospacing="0" w:line="360" w:lineRule="auto"/>
        <w:ind w:firstLine="356"/>
        <w:jc w:val="right"/>
        <w:rPr>
          <w:b/>
          <w:bCs/>
          <w:sz w:val="28"/>
          <w:szCs w:val="28"/>
          <w:lang w:val="uz-Cyrl-UZ"/>
        </w:rPr>
      </w:pPr>
      <w:r w:rsidRPr="00DC0F9E">
        <w:rPr>
          <w:b/>
          <w:bCs/>
          <w:sz w:val="28"/>
          <w:szCs w:val="28"/>
          <w:lang w:val="uz-Cyrl-UZ"/>
        </w:rPr>
        <w:t>(Гулистан, Узбекистан)</w:t>
      </w:r>
    </w:p>
    <w:p w:rsidR="00B35557" w:rsidRPr="00DC0F9E" w:rsidRDefault="00B35557" w:rsidP="00DC0F9E">
      <w:pPr>
        <w:pStyle w:val="HTMLPreformatted"/>
        <w:spacing w:line="360" w:lineRule="auto"/>
        <w:rPr>
          <w:rFonts w:ascii="Times New Roman" w:hAnsi="Times New Roman" w:cs="Times New Roman"/>
          <w:b/>
          <w:sz w:val="28"/>
          <w:szCs w:val="28"/>
        </w:rPr>
      </w:pPr>
    </w:p>
    <w:p w:rsidR="00B35557" w:rsidRDefault="00B35557" w:rsidP="00B62324">
      <w:pPr>
        <w:pStyle w:val="HTMLPreformatted"/>
        <w:spacing w:line="360" w:lineRule="auto"/>
        <w:jc w:val="center"/>
        <w:rPr>
          <w:rFonts w:ascii="Times New Roman" w:hAnsi="Times New Roman" w:cs="Times New Roman"/>
          <w:b/>
          <w:sz w:val="28"/>
          <w:szCs w:val="28"/>
        </w:rPr>
      </w:pPr>
      <w:r w:rsidRPr="003E7A21">
        <w:rPr>
          <w:rFonts w:ascii="Times New Roman" w:hAnsi="Times New Roman" w:cs="Times New Roman"/>
          <w:b/>
          <w:sz w:val="28"/>
          <w:szCs w:val="28"/>
        </w:rPr>
        <w:t>УЧЕНИЕ БЕЗ ПРИНУЖДЕНИЯ</w:t>
      </w:r>
    </w:p>
    <w:p w:rsidR="00B35557" w:rsidRPr="003E7A21" w:rsidRDefault="00B35557" w:rsidP="00B62324">
      <w:pPr>
        <w:pStyle w:val="HTMLPreformatted"/>
        <w:spacing w:line="360" w:lineRule="auto"/>
        <w:jc w:val="center"/>
        <w:rPr>
          <w:rFonts w:ascii="Times New Roman" w:hAnsi="Times New Roman" w:cs="Times New Roman"/>
          <w:b/>
          <w:sz w:val="28"/>
          <w:szCs w:val="28"/>
        </w:rPr>
      </w:pP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Центральная точка такой педагогики — исключение из методов принуждения к учению. Необходимо обойтись без принуждения по соображениям гуманности. Какой бы слабый класс вам ни достался, желательно не ставить детям плохих отметок, не жаловаться родителям на учеников, не делать замечаний на уроках — оказывается, так учить можно, более того, так учить во много раз легче. Попытки принуждать детей без силы и возможности принуждать изматывают педагога, подрывают его веру в свои силы, в разумность происходящего в школе. Педагогика сотрудничества делает работу учителя хоть и напряженной, но радостно напряженной. Совесть учителя освобождается от тяжелой необходимости постоянно завышать отметки, ставить тройки там, где знаний вовсе нет.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Пока не принята новая методика, нам придется все сокращать и сокращать программы, чуть ли не до нуля — и они все равно будут сложны для учеников, не умеющих учиться, все равно будут перегрузкой. «...Для того чтобы ребенок успевал, хорошо учился,— писал В.А.Сухомлинский,— надо, чтобы он не отставал, учился хорошо. Но в этом кажущемся парадоксе и заключена вся сложность педагогического дела. Интерес к учению есть только там, где есть вдохновение, рождающееся от успеха». Педагогика сотрудничества вся направлена на одно — дать ребенку уверенность в том, что он добьется успеха, научить его учиться, не допускать, чтобы он отстал и заметил свое отставание.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Вот некоторые идеи, позволяющие развивать даже самые малые способности детей и вызывать у них общественные чувства,— два условия, необходимые для сотрудничества.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r>
      <w:r w:rsidRPr="003E7A21">
        <w:rPr>
          <w:rFonts w:ascii="Times New Roman" w:hAnsi="Times New Roman" w:cs="Times New Roman"/>
          <w:b/>
          <w:sz w:val="28"/>
          <w:szCs w:val="28"/>
        </w:rPr>
        <w:t>Идея трудной цели.</w:t>
      </w:r>
      <w:r w:rsidRPr="003E7A21">
        <w:rPr>
          <w:rFonts w:ascii="Times New Roman" w:hAnsi="Times New Roman" w:cs="Times New Roman"/>
          <w:sz w:val="28"/>
          <w:szCs w:val="28"/>
        </w:rPr>
        <w:t xml:space="preserve">Все учителя объявляют тему урока или нового раздела, но для поддержания духа сотрудничества нужно ставить перед детьми как можно более сложную цель, указывать на ее исключительную трудность и внушать уверенность в том, что цель будет достигнута, тема хорошо изучена (как у В.Ф.Шаталова). Учеников в этом случае объединяет не просто цель— цель сама по себе может быть и не такой уж интересной,— а именно вера в возможность преодоления трудности. Без общего воодушевления сотрудничества с детьми добиться трудно.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Идея опоры.</w:t>
      </w:r>
      <w:r w:rsidRPr="003E7A21">
        <w:rPr>
          <w:rFonts w:ascii="Times New Roman" w:hAnsi="Times New Roman" w:cs="Times New Roman"/>
          <w:sz w:val="28"/>
          <w:szCs w:val="28"/>
        </w:rPr>
        <w:t xml:space="preserve">Поскольку в каждом классе занимаются дети с очень разными способностями, отвергая деление детей по способностям, дифференциацию детей даже на уровне помощи или заданий («тебе задача потруднее, а тебе полегче»), и дополнительные занятия, особенно с маленькими детьми, словом, против всего, что может вызвать у ребенка подозрение, не считают ли его второсортным, — учителя- реформаторы все порознь экспериментируя, пришли к одной и той же идее опоры: опорный сигнал у В.Ф.Шаталова, схемы у С.Н.Лысенковой, зримая модель поведения в методике творческого воспитания И.П.Иванова, опорная деталь у Е.Н.Ильина, певческий алгоритм в методике Д.Е.Огородного. Формы опор самые разные, но общий принцип просматривается четко: чтобы даже слабый ученик мог отвечать у доски достаточно свободно, не задерживать класс и не сбивать темп урока, перед ним должна быть опора. Это не наглядное пособие в виде таблиц, а путеводная нить рассказа, правила, способа решения задачи. Слабые ученики пользуются опорой дольше, чем сильные, но это различие в классе незаметно, все отвечают уверенно и заслуженно получают хорошие отметки.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Опорные сигналы В.Ф.Шаталова</w:t>
      </w:r>
      <w:r w:rsidRPr="003E7A21">
        <w:rPr>
          <w:rFonts w:ascii="Times New Roman" w:hAnsi="Times New Roman" w:cs="Times New Roman"/>
          <w:b/>
          <w:sz w:val="28"/>
          <w:szCs w:val="28"/>
          <w:lang w:val="uz-Cyrl-UZ"/>
        </w:rPr>
        <w:t xml:space="preserve">: </w:t>
      </w:r>
      <w:r w:rsidRPr="003E7A21">
        <w:rPr>
          <w:rFonts w:ascii="Times New Roman" w:hAnsi="Times New Roman" w:cs="Times New Roman"/>
          <w:sz w:val="28"/>
          <w:szCs w:val="28"/>
        </w:rPr>
        <w:t xml:space="preserve">Особенно надо остановиться на опорных сигналах, изобретенных В.Ф.Шаталовым. Это не схема, а набор ключевых слов, знаков и других опор для мысли, особым образом расположенных на листе. Сигнал позволяет ученикам свертывать и развертывать предъявляемый для изучения текст, и сама эта операция свертывания и развертывания, доступная каждому ученику, сильно облегчает понимание и запоминание материала и, что важно, полностью исключает возможность зубрежки. Ученики не только следят за мыслью учителя во время его рассказа, но они теперь могут сами проходить путями учительской мысли, как по лабиринту. До сих пор был известен лишь один метод развития мышления — проблемный: мысль вызывается вопросом. Но у части учеников мысль настолько слаба, что она окончательно замирает при встрече с самой небольшой трудностью. Обычно учителя бранят таких учеников за нежелание думать или оставляют их в покое — в покое, но без помощи. Педагогика сотрудничества представляет развитие даже самой малой способности к мышлению. Ни понуканиями, ни принуждением, ни индивидуальными дополнительными занятиями этого добиться нельзя, потому что на таких низких уровнях способностей и успешности самолюбие играет решающую роль.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Не надо  перевоспитывать детей. Если два сотрудника в одной комнате начнут перевоспитывать друг друга, ничего, кроме скандала, не получится. Нельзя задевать личность ребенка,   унижать его, указывая на недостатки и ошибки. Необходимо создать в классе атмосферу труда и целеустремленности, общей доброжелательности и тем самым вовлекать детей в труд. От этого они сами становятся умнее и добрее. Коль скоро учитель лишается средств принуждения, ему начинает казаться, будто он бессилен. Но есть всесильное педагогическое средство — детский коллектив, способный вовлекать в работу, не заставлять, не принуждать, а именно вовлекать. Урок — это коллективный труд, коллективное творчество учителя и детей. У многих ученики принимают участие даже в построении урока и выборе методов; надо учить детей работать на уроке коллективно.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Оценка работ</w:t>
      </w:r>
      <w:r w:rsidRPr="003E7A21">
        <w:rPr>
          <w:rFonts w:ascii="Times New Roman" w:hAnsi="Times New Roman" w:cs="Times New Roman"/>
          <w:b/>
          <w:sz w:val="28"/>
          <w:szCs w:val="28"/>
          <w:lang w:val="uz-Cyrl-UZ"/>
        </w:rPr>
        <w:t xml:space="preserve">: </w:t>
      </w:r>
      <w:r w:rsidRPr="003E7A21">
        <w:rPr>
          <w:rFonts w:ascii="Times New Roman" w:hAnsi="Times New Roman" w:cs="Times New Roman"/>
          <w:sz w:val="28"/>
          <w:szCs w:val="28"/>
        </w:rPr>
        <w:t xml:space="preserve">Конспекты В.Ф.Шаталова привлекли общее внимание, ими пользуются преподаватели любых предметов в техникумах и вузах.  Причина успеха еще и в том, что опорные сигналы решают самую сложную из педагогических проблем массового обучения: они позволяют проверять домашнюю работу ученика в свернутом виде — одного взгляда учителя на опорный сигнал достаточно, чтобы справедливо оценить работу каждого ученика на каждом уроке. Когда ученик работает систематически, каждый день, не надеясь на то, что его не вызовут и не спросят, он быстро развивается, он больше не числится в отстающих. Это так воодушевляет учеников всех возрастов — от младших до старших,— что дальнейшая работа в атмосфере успеха не представляет особого труда. Успех детей зависит, в частности, от повторения. Сверхмногократное повторение с включением трех видов памяти — зрительной, слуховой и моторной — приводит к тому, что, хочет ученик или не хочет, он все равно будет знать и уметь все, что требуется; ему можно ставить отметки, можно и не ставить.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Ш.Амонашвили вообще не ставит маленьким детям отметок, С.Н.Лысенкова не ставит двоек, потому что у нее все дети успевают, В.Ф.Шаталов в случае невыполнения работы оставляет пустую клетку в ведомости ежедневного учета знаний. Формы разные, а суть одна — учение без принуждения.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sz w:val="28"/>
          <w:szCs w:val="28"/>
        </w:rPr>
        <w:tab/>
        <w:t xml:space="preserve">Особенно это относится к младшим классам. Учитель начальной школы, который ставит плохие отметки, а иногда и двойку за двойкой, который не умеет пользоваться похвалой, поощрением, нетерпелив в ожидании результатов, не верит в детей,— такой учитель крайне опасен для школы, он может навсегда отбить охоту ребенка учиться. В  методиках нет коллективной работы над ошибками. Если дети допускают ошибку, значит, в чем-то ошибся учитель — он должен найти соответствующий прием. Учителю мало знать свой предмет, он должен знать детское незнание и уважать его — понимать его подлинную причину и устранять ее, не пытаясь прибегать к силовым приемам. Ленивых детей гораздо меньше, чем кажется, дети становятся ленивыми, когда перед ними возникают задачи, с которыми они не могут справиться; детская лень в большинстве случаев — защита от педагогической агрессии учителя. Учителя имеют дело с детьм и и подростками, у которых еще не окрепла воля и не развито чувство долга. Но и воля, и чувство долга укрепляются не призывами и увещиваниями, а тем, что ученик реально, ежедневно исполняет свой долг учения и испытывает от этого удовлетворение и радость. Не надо  говорить: «Надо, чтобы дети полюбили труд»,   «Учитель должен приучать детей к труду», нет, ход мысли обратный: если пользоваться педагогикой сотрудничества, то дети будут привыкать к труду и полюбят его, у них разовьется чувство долга.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Идея свободного выбора</w:t>
      </w:r>
      <w:r w:rsidRPr="003E7A21">
        <w:rPr>
          <w:rFonts w:ascii="Times New Roman" w:hAnsi="Times New Roman" w:cs="Times New Roman"/>
          <w:b/>
          <w:sz w:val="28"/>
          <w:szCs w:val="28"/>
          <w:lang w:val="uz-Cyrl-UZ"/>
        </w:rPr>
        <w:t xml:space="preserve">: </w:t>
      </w:r>
      <w:r w:rsidRPr="003E7A21">
        <w:rPr>
          <w:rFonts w:ascii="Times New Roman" w:hAnsi="Times New Roman" w:cs="Times New Roman"/>
          <w:sz w:val="28"/>
          <w:szCs w:val="28"/>
        </w:rPr>
        <w:t xml:space="preserve">Чтобы дети чувствовали себя сотрудниками педагога в учении, надо, где только можно, предоставлять им свободный выбор. Ш.Амонашвили оставляет на выбор даже самых маленьких детей — какую задачу решать. В.Ф.Шаталов задает ученику сто задач, чтобы он сам выбирал для решения любые из них и в любом количестве. У С.Н.Лысенковой дети сами выбирают, какие трудные слова учитель должен написать на доске при работе над изложением. У И.П.Волкова детям дают лишь тему: «делаем рыцарей», «делаем самолеты», «делаем копии памятников архитектуры», но как делаем, из чего делаем — это полностью предоставляется на выбор ребенка. Свобода выбора — самый простой шаг к развитию творческой мысли. Многие дети не способны к изобретению, выдумке, но даже самые нетворческие из них способны сделать выбор. Дети быстро развиваются, когда они играют роль учителей. У С.Н.Лысенковой все ученики по очереди ведут класс, вслух комментируют работу. Как настоящие педагоги, учат второклассников старшие ребята у И.П.Волкова. Полностью отвечают за события дня дежурные команды у Р.Г.Подболотова. Старшеклассники В.Ф.Шаталова постоянно проверяют тетради младшего класса. Ученики должны помогать друг другу, но нельзя, чтобы они ставили отметки.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 xml:space="preserve">Идея опережения: </w:t>
      </w:r>
      <w:r w:rsidRPr="003E7A21">
        <w:rPr>
          <w:rFonts w:ascii="Times New Roman" w:hAnsi="Times New Roman" w:cs="Times New Roman"/>
          <w:sz w:val="28"/>
          <w:szCs w:val="28"/>
        </w:rPr>
        <w:t xml:space="preserve">Эта идея по-разному просматривается в работе каждого из педагогов-реформаторов, но к ней пришли все. На год, на два опережает программу В. Ф. Шаталов, за полгода, за год начинает изучать трудные темы С.Н.Лысенкова. Задачи для старшеклассников, а то и для студентов дает шестилеткам и первоклашкам И.П.Волков. Трудные головоломки, непосильные и взрослым, дает детям Б.П.Никитин. Опережение программы доставляет ученикам удовольствие, вызывает гордость; учитель перестает зависеть от программы, он свободнее распоряжается временем на уроках. Важным открытием надо считать большую и малую перспективу С.Н.Лысенковой. До сих пор учитель на уроке лишь повторял материал и объяснял новый, он знал лишь «вчера» и «сегодня». С.Н.Лысенкова впервые вводит на урок «завтра». Кроме повторений и объяснения нового, она отводит некоторое время для изучения материала, который будет проходить через пятьдесят или сто уроков. Оказывается, это совершенно необходимо, потому что многим из маленьких детей не хватает предусмотренных программой уроков. На усвоение темы одним детям нужно пять уроков, другим — пятьдесят. Исподволь, заранее подбираясь к будущей сложной теме, С.Н.Лысенкова дает всем детям необходимое время для созревания мысли. При этом сильные дети получают возможность отвечать на вопросы, которые еще не изучались в классе, пользоваться интуицией, догадкой, отчего они быстро развиваются и не скучают среди более слабых детей, не отвыкают от работы, как это часто случается. Общий опыт показывает, что больше всего выигрывают в сотрудничестве сильные ученики, главный резерв учителя. Их ничто не сдерживает, они ведут за собой коллектив. Класс становится думающим, трудолюбивым и улыбчивым. </w:t>
      </w:r>
    </w:p>
    <w:p w:rsidR="00B35557" w:rsidRPr="003E7A21" w:rsidRDefault="00B35557" w:rsidP="00B62324">
      <w:pPr>
        <w:pStyle w:val="HTMLPreformatted"/>
        <w:spacing w:line="360" w:lineRule="auto"/>
        <w:jc w:val="both"/>
        <w:rPr>
          <w:rFonts w:ascii="Times New Roman" w:hAnsi="Times New Roman" w:cs="Times New Roman"/>
          <w:b/>
          <w:sz w:val="28"/>
          <w:szCs w:val="28"/>
        </w:rPr>
      </w:pPr>
      <w:r w:rsidRPr="003E7A21">
        <w:rPr>
          <w:rFonts w:ascii="Times New Roman" w:hAnsi="Times New Roman" w:cs="Times New Roman"/>
          <w:b/>
          <w:sz w:val="28"/>
          <w:szCs w:val="28"/>
        </w:rPr>
        <w:tab/>
        <w:t>Идея крупных блоков</w:t>
      </w:r>
      <w:r w:rsidRPr="003E7A21">
        <w:rPr>
          <w:rFonts w:ascii="Times New Roman" w:hAnsi="Times New Roman" w:cs="Times New Roman"/>
          <w:b/>
          <w:sz w:val="28"/>
          <w:szCs w:val="28"/>
          <w:lang w:val="uz-Cyrl-UZ"/>
        </w:rPr>
        <w:t xml:space="preserve">: </w:t>
      </w:r>
      <w:r w:rsidRPr="003E7A21">
        <w:rPr>
          <w:rFonts w:ascii="Times New Roman" w:hAnsi="Times New Roman" w:cs="Times New Roman"/>
          <w:sz w:val="28"/>
          <w:szCs w:val="28"/>
        </w:rPr>
        <w:t xml:space="preserve">Опыт показывает, что, когда материал сводится в крупные блоки, появляется возможность значительно увеличить объем изучаемого материала при резком снижении нагрузки на ученика. По десять — двадцать уроков объединяет в один блок В.Ф.Шаталов; на одном уроке раскрывает смысл и красоту большого произведения Е.Н.Ильин; сводит в единое навыки, необходимые для разных профессий, И.П.Волков; подробно разрабатывает способы преподавания крупными блоками П. М. Эрдниев; по пять-шесть крупных творческих дел проводят в день на коммунарских сборах в методике И.П.Иванова; экспериментирует погружения М.П.Щетинин. В крупном блоке легче устанавливаются логические связи, легче выделить ведущую мысль и показать ее ученикам. Учитель получает возможность поставить перед сложную и потому интересную задачу: справимся с материалом десяти уроков за один урок? Изучение материала блоками освобождает ребенка от страха перед трудностями: блок пройден, основная мысль схвачена — и ученик не боится, что он не поймет ее и отстанет. Он спокойно работает дальше, уясняя детали и подробности. </w:t>
      </w:r>
    </w:p>
    <w:p w:rsidR="00B35557" w:rsidRPr="003E7A21" w:rsidRDefault="00B35557" w:rsidP="00B62324">
      <w:pPr>
        <w:pStyle w:val="HTMLPreformatted"/>
        <w:spacing w:line="360" w:lineRule="auto"/>
        <w:jc w:val="both"/>
        <w:rPr>
          <w:rFonts w:ascii="Times New Roman" w:hAnsi="Times New Roman" w:cs="Times New Roman"/>
          <w:sz w:val="28"/>
          <w:szCs w:val="28"/>
        </w:rPr>
      </w:pPr>
      <w:r w:rsidRPr="003E7A21">
        <w:rPr>
          <w:rFonts w:ascii="Times New Roman" w:hAnsi="Times New Roman" w:cs="Times New Roman"/>
          <w:b/>
          <w:sz w:val="28"/>
          <w:szCs w:val="28"/>
        </w:rPr>
        <w:tab/>
        <w:t>Идея соответствующей формы</w:t>
      </w:r>
      <w:r w:rsidRPr="003E7A21">
        <w:rPr>
          <w:rFonts w:ascii="Times New Roman" w:hAnsi="Times New Roman" w:cs="Times New Roman"/>
          <w:b/>
          <w:sz w:val="28"/>
          <w:szCs w:val="28"/>
          <w:lang w:val="uz-Cyrl-UZ"/>
        </w:rPr>
        <w:t xml:space="preserve">: </w:t>
      </w:r>
      <w:r w:rsidRPr="003E7A21">
        <w:rPr>
          <w:rFonts w:ascii="Times New Roman" w:hAnsi="Times New Roman" w:cs="Times New Roman"/>
          <w:sz w:val="28"/>
          <w:szCs w:val="28"/>
        </w:rPr>
        <w:t xml:space="preserve">Урок должен по форме отвечать изучаемому предмету. На уроках математики В.Ф.Шаталов, доказывая теорему, не допускает ни одного лишнего слова — рассказ учителя-математика должен быть абсолютно точным. На уроках творчества И.П.Волкова дети шумят, теребят учителя, обращаются к нему с тысячей вопросов. Е.Н.Ильин, анализируя художественное произведение, добивается, чтобы и анализ имел художественную форму. Для этого он использует те же приемы, с помощью которых писатель создает свое произведение: прием, вопрос и деталь; получается художественный анализ художественного произведения. </w:t>
      </w:r>
    </w:p>
    <w:p w:rsidR="00B35557" w:rsidRPr="003E7A21" w:rsidRDefault="00B35557" w:rsidP="00B62324">
      <w:pPr>
        <w:spacing w:line="360" w:lineRule="auto"/>
        <w:jc w:val="center"/>
        <w:rPr>
          <w:rFonts w:ascii="Times New Roman" w:hAnsi="Times New Roman"/>
          <w:b/>
          <w:sz w:val="28"/>
          <w:szCs w:val="28"/>
        </w:rPr>
      </w:pPr>
    </w:p>
    <w:p w:rsidR="00B35557" w:rsidRPr="003E7A21" w:rsidRDefault="00B35557" w:rsidP="00DC0F9E">
      <w:pPr>
        <w:spacing w:line="360" w:lineRule="auto"/>
        <w:rPr>
          <w:rFonts w:ascii="Times New Roman" w:hAnsi="Times New Roman"/>
          <w:b/>
          <w:sz w:val="28"/>
          <w:szCs w:val="28"/>
        </w:rPr>
      </w:pPr>
      <w:r w:rsidRPr="003E7A21">
        <w:rPr>
          <w:rFonts w:ascii="Times New Roman" w:hAnsi="Times New Roman"/>
          <w:b/>
          <w:sz w:val="28"/>
          <w:szCs w:val="28"/>
        </w:rPr>
        <w:t>Литератур</w:t>
      </w:r>
      <w:r>
        <w:rPr>
          <w:rFonts w:ascii="Times New Roman" w:hAnsi="Times New Roman"/>
          <w:b/>
          <w:sz w:val="28"/>
          <w:szCs w:val="28"/>
        </w:rPr>
        <w:t>а:</w:t>
      </w:r>
    </w:p>
    <w:p w:rsidR="00B35557" w:rsidRPr="003E7A21" w:rsidRDefault="00B35557" w:rsidP="00B62324">
      <w:pPr>
        <w:numPr>
          <w:ilvl w:val="0"/>
          <w:numId w:val="1"/>
        </w:numPr>
        <w:spacing w:after="0" w:line="360" w:lineRule="auto"/>
        <w:jc w:val="both"/>
        <w:rPr>
          <w:rFonts w:ascii="Times New Roman" w:hAnsi="Times New Roman"/>
          <w:sz w:val="28"/>
          <w:szCs w:val="28"/>
        </w:rPr>
      </w:pPr>
      <w:r w:rsidRPr="003E7A21">
        <w:rPr>
          <w:rFonts w:ascii="Times New Roman" w:hAnsi="Times New Roman"/>
          <w:sz w:val="28"/>
          <w:szCs w:val="28"/>
        </w:rPr>
        <w:t xml:space="preserve">Немов Р.С.  Психология. Учеб. для студентов высших пед. учеб. заведений М., Просвещение, 1995 г. </w:t>
      </w:r>
    </w:p>
    <w:p w:rsidR="00B35557" w:rsidRPr="003E7A21" w:rsidRDefault="00B35557" w:rsidP="00B62324">
      <w:pPr>
        <w:numPr>
          <w:ilvl w:val="0"/>
          <w:numId w:val="1"/>
        </w:numPr>
        <w:spacing w:after="0" w:line="360" w:lineRule="auto"/>
        <w:jc w:val="both"/>
        <w:rPr>
          <w:rFonts w:ascii="Times New Roman" w:hAnsi="Times New Roman"/>
          <w:sz w:val="28"/>
          <w:szCs w:val="28"/>
        </w:rPr>
      </w:pPr>
      <w:r w:rsidRPr="003E7A21">
        <w:rPr>
          <w:rFonts w:ascii="Times New Roman" w:hAnsi="Times New Roman"/>
          <w:sz w:val="28"/>
          <w:szCs w:val="28"/>
        </w:rPr>
        <w:t xml:space="preserve">Педагогика: учеб. пособие для студентов фак. педагогики и методики нач. обучения.   - М.: Просвещение, 1976.  </w:t>
      </w:r>
    </w:p>
    <w:p w:rsidR="00B35557" w:rsidRPr="003E7A21" w:rsidRDefault="00B35557" w:rsidP="00B62324">
      <w:pPr>
        <w:numPr>
          <w:ilvl w:val="0"/>
          <w:numId w:val="1"/>
        </w:numPr>
        <w:spacing w:after="0" w:line="360" w:lineRule="auto"/>
        <w:jc w:val="both"/>
        <w:rPr>
          <w:rFonts w:ascii="Times New Roman" w:hAnsi="Times New Roman"/>
          <w:sz w:val="28"/>
          <w:szCs w:val="28"/>
        </w:rPr>
      </w:pPr>
      <w:r w:rsidRPr="003E7A21">
        <w:rPr>
          <w:rFonts w:ascii="Times New Roman" w:hAnsi="Times New Roman"/>
          <w:sz w:val="28"/>
          <w:szCs w:val="28"/>
        </w:rPr>
        <w:t>Столяренко Л.Д.  Основы психологии. Ростов н/Д. Издательство «Феникс», 1997 г.</w:t>
      </w:r>
    </w:p>
    <w:p w:rsidR="00B35557" w:rsidRPr="003E7A21" w:rsidRDefault="00B35557" w:rsidP="00B62324">
      <w:pPr>
        <w:pStyle w:val="Normal1"/>
        <w:numPr>
          <w:ilvl w:val="0"/>
          <w:numId w:val="1"/>
        </w:numPr>
        <w:spacing w:line="360" w:lineRule="auto"/>
        <w:jc w:val="both"/>
        <w:rPr>
          <w:sz w:val="28"/>
          <w:szCs w:val="28"/>
        </w:rPr>
      </w:pPr>
      <w:r w:rsidRPr="003E7A21">
        <w:rPr>
          <w:sz w:val="28"/>
          <w:szCs w:val="28"/>
        </w:rPr>
        <w:t>Степашко Л.А. Философия воспитания и образования в системе духовных ценностей современной цивилизации</w:t>
      </w:r>
      <w:r w:rsidRPr="003E7A21">
        <w:rPr>
          <w:noProof/>
          <w:sz w:val="28"/>
          <w:szCs w:val="28"/>
        </w:rPr>
        <w:t xml:space="preserve"> /</w:t>
      </w:r>
      <w:r w:rsidRPr="003E7A21">
        <w:rPr>
          <w:sz w:val="28"/>
          <w:szCs w:val="28"/>
        </w:rPr>
        <w:t xml:space="preserve"> Актуальные проблемы современной  цивилизации. Хабаровск,</w:t>
      </w:r>
      <w:r w:rsidRPr="003E7A21">
        <w:rPr>
          <w:noProof/>
          <w:sz w:val="28"/>
          <w:szCs w:val="28"/>
        </w:rPr>
        <w:t xml:space="preserve"> 1996.</w:t>
      </w:r>
    </w:p>
    <w:p w:rsidR="00B35557" w:rsidRPr="003E7A21" w:rsidRDefault="00B35557" w:rsidP="00B62324">
      <w:pPr>
        <w:spacing w:line="360" w:lineRule="auto"/>
        <w:jc w:val="center"/>
        <w:rPr>
          <w:rFonts w:ascii="Times New Roman" w:hAnsi="Times New Roman"/>
          <w:sz w:val="28"/>
          <w:szCs w:val="28"/>
        </w:rPr>
      </w:pPr>
    </w:p>
    <w:p w:rsidR="00B35557" w:rsidRPr="003E7A21" w:rsidRDefault="00B35557" w:rsidP="00B62324">
      <w:pPr>
        <w:spacing w:line="240" w:lineRule="auto"/>
        <w:jc w:val="right"/>
        <w:rPr>
          <w:rFonts w:ascii="Times New Roman" w:hAnsi="Times New Roman"/>
          <w:sz w:val="28"/>
          <w:szCs w:val="28"/>
        </w:rPr>
      </w:pPr>
    </w:p>
    <w:p w:rsidR="00B35557" w:rsidRDefault="00B35557" w:rsidP="00B62324">
      <w:pPr>
        <w:spacing w:line="240" w:lineRule="auto"/>
        <w:jc w:val="right"/>
        <w:rPr>
          <w:rFonts w:ascii="Times New Roman" w:hAnsi="Times New Roman"/>
          <w:sz w:val="28"/>
          <w:szCs w:val="28"/>
          <w:lang w:val="uz-Cyrl-UZ"/>
        </w:rPr>
      </w:pPr>
    </w:p>
    <w:p w:rsidR="00B35557" w:rsidRDefault="00B35557" w:rsidP="00B62324">
      <w:pPr>
        <w:spacing w:line="240" w:lineRule="auto"/>
        <w:jc w:val="right"/>
        <w:rPr>
          <w:rFonts w:ascii="Times New Roman" w:hAnsi="Times New Roman"/>
          <w:sz w:val="28"/>
          <w:szCs w:val="28"/>
          <w:lang w:val="uz-Cyrl-UZ"/>
        </w:rPr>
      </w:pPr>
    </w:p>
    <w:sectPr w:rsidR="00B35557" w:rsidSect="00B6232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_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86271F"/>
    <w:multiLevelType w:val="hybridMultilevel"/>
    <w:tmpl w:val="FB9064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2324"/>
    <w:rsid w:val="00096682"/>
    <w:rsid w:val="003E7A21"/>
    <w:rsid w:val="00754037"/>
    <w:rsid w:val="00820A26"/>
    <w:rsid w:val="00B35557"/>
    <w:rsid w:val="00B62324"/>
    <w:rsid w:val="00C677E5"/>
    <w:rsid w:val="00DA79CD"/>
    <w:rsid w:val="00DC0F9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7E5"/>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B62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PreformattedChar">
    <w:name w:val="HTML Preformatted Char"/>
    <w:basedOn w:val="DefaultParagraphFont"/>
    <w:link w:val="HTMLPreformatted"/>
    <w:uiPriority w:val="99"/>
    <w:locked/>
    <w:rsid w:val="00B62324"/>
    <w:rPr>
      <w:rFonts w:ascii="Courier New" w:hAnsi="Courier New" w:cs="Courier New"/>
      <w:sz w:val="20"/>
      <w:szCs w:val="20"/>
      <w:lang w:eastAsia="ru-RU"/>
    </w:rPr>
  </w:style>
  <w:style w:type="paragraph" w:customStyle="1" w:styleId="Normal1">
    <w:name w:val="Normal1"/>
    <w:uiPriority w:val="99"/>
    <w:rsid w:val="00B62324"/>
    <w:pPr>
      <w:widowControl w:val="0"/>
      <w:spacing w:line="300" w:lineRule="auto"/>
    </w:pPr>
    <w:rPr>
      <w:rFonts w:ascii="Times New Roman" w:eastAsia="Times New Roman" w:hAnsi="Times New Roman"/>
      <w:sz w:val="16"/>
      <w:szCs w:val="20"/>
      <w:lang w:val="ru-RU" w:eastAsia="ru-RU"/>
    </w:rPr>
  </w:style>
  <w:style w:type="paragraph" w:customStyle="1" w:styleId="CharCharChar">
    <w:name w:val="Char Char Char"/>
    <w:basedOn w:val="Normal"/>
    <w:autoRedefine/>
    <w:uiPriority w:val="99"/>
    <w:rsid w:val="003E7A21"/>
    <w:pPr>
      <w:spacing w:line="240" w:lineRule="exact"/>
    </w:pPr>
    <w:rPr>
      <w:rFonts w:eastAsia="Times New Roman" w:cs="Calibri"/>
      <w:sz w:val="28"/>
      <w:szCs w:val="28"/>
      <w:lang w:val="en-US"/>
    </w:rPr>
  </w:style>
  <w:style w:type="character" w:customStyle="1" w:styleId="s1">
    <w:name w:val="s1"/>
    <w:uiPriority w:val="99"/>
    <w:rsid w:val="003E7A21"/>
  </w:style>
  <w:style w:type="paragraph" w:styleId="Title">
    <w:name w:val="Title"/>
    <w:basedOn w:val="Normal"/>
    <w:link w:val="TitleChar"/>
    <w:uiPriority w:val="99"/>
    <w:qFormat/>
    <w:rsid w:val="003E7A21"/>
    <w:pPr>
      <w:spacing w:after="0" w:line="360" w:lineRule="auto"/>
      <w:jc w:val="center"/>
    </w:pPr>
    <w:rPr>
      <w:rFonts w:ascii="_Journal" w:eastAsia="Times New Roman" w:hAnsi="_Journal" w:cs="_Journal"/>
      <w:b/>
      <w:bCs/>
      <w:sz w:val="32"/>
      <w:szCs w:val="32"/>
      <w:lang w:eastAsia="ru-RU"/>
    </w:rPr>
  </w:style>
  <w:style w:type="character" w:customStyle="1" w:styleId="TitleChar">
    <w:name w:val="Title Char"/>
    <w:basedOn w:val="DefaultParagraphFont"/>
    <w:link w:val="Title"/>
    <w:uiPriority w:val="99"/>
    <w:locked/>
    <w:rsid w:val="003E7A21"/>
    <w:rPr>
      <w:rFonts w:ascii="_Journal" w:hAnsi="_Journal" w:cs="_Journal"/>
      <w:b/>
      <w:bCs/>
      <w:sz w:val="32"/>
      <w:szCs w:val="32"/>
      <w:lang w:eastAsia="ru-RU"/>
    </w:rPr>
  </w:style>
  <w:style w:type="paragraph" w:customStyle="1" w:styleId="p1">
    <w:name w:val="p1"/>
    <w:basedOn w:val="Normal"/>
    <w:uiPriority w:val="99"/>
    <w:rsid w:val="003E7A21"/>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link w:val="ListParagraphChar"/>
    <w:uiPriority w:val="99"/>
    <w:qFormat/>
    <w:rsid w:val="00DC0F9E"/>
    <w:pPr>
      <w:spacing w:after="200" w:line="276" w:lineRule="auto"/>
      <w:ind w:left="720"/>
      <w:contextualSpacing/>
    </w:pPr>
  </w:style>
  <w:style w:type="character" w:customStyle="1" w:styleId="ListParagraphChar">
    <w:name w:val="List Paragraph Char"/>
    <w:basedOn w:val="DefaultParagraphFont"/>
    <w:link w:val="ListParagraph"/>
    <w:uiPriority w:val="99"/>
    <w:locked/>
    <w:rsid w:val="00DC0F9E"/>
    <w:rPr>
      <w:rFonts w:ascii="Calibri" w:hAnsi="Calibri" w:cs="Times New Roman"/>
      <w:sz w:val="22"/>
      <w:szCs w:val="22"/>
      <w:lang w:val="ru-RU"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7</Pages>
  <Words>8391</Words>
  <Characters>4783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Kamolot</dc:creator>
  <cp:keywords/>
  <dc:description/>
  <cp:lastModifiedBy>Admin</cp:lastModifiedBy>
  <cp:revision>7</cp:revision>
  <dcterms:created xsi:type="dcterms:W3CDTF">2015-12-26T08:02:00Z</dcterms:created>
  <dcterms:modified xsi:type="dcterms:W3CDTF">2015-12-30T21:18:00Z</dcterms:modified>
</cp:coreProperties>
</file>