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B9" w:rsidRPr="00B11C11" w:rsidRDefault="003E48B9" w:rsidP="00302408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11C11">
        <w:rPr>
          <w:rFonts w:ascii="Times New Roman" w:hAnsi="Times New Roman"/>
          <w:b/>
          <w:sz w:val="28"/>
          <w:szCs w:val="28"/>
        </w:rPr>
        <w:t>Наталия Тарасовская</w:t>
      </w:r>
    </w:p>
    <w:p w:rsidR="003E48B9" w:rsidRPr="00B11C11" w:rsidRDefault="003E48B9" w:rsidP="00302408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B11C11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3E48B9" w:rsidRDefault="003E48B9" w:rsidP="00CE6FAC">
      <w:pPr>
        <w:pStyle w:val="NoSpacing"/>
        <w:tabs>
          <w:tab w:val="left" w:pos="4800"/>
          <w:tab w:val="left" w:pos="6825"/>
        </w:tabs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E48B9" w:rsidRDefault="003E48B9" w:rsidP="00CE6FAC">
      <w:pPr>
        <w:pStyle w:val="NoSpacing"/>
        <w:tabs>
          <w:tab w:val="left" w:pos="4800"/>
          <w:tab w:val="left" w:pos="682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1FE8">
        <w:rPr>
          <w:rFonts w:ascii="Times New Roman" w:hAnsi="Times New Roman"/>
          <w:b/>
          <w:sz w:val="28"/>
          <w:szCs w:val="28"/>
        </w:rPr>
        <w:t xml:space="preserve">ИЗУЧЕНИЕ МЕЖВИДОВЫХ ОТНОШЕНИЙ </w:t>
      </w:r>
      <w:r>
        <w:rPr>
          <w:rFonts w:ascii="Times New Roman" w:hAnsi="Times New Roman"/>
          <w:b/>
          <w:sz w:val="28"/>
          <w:szCs w:val="28"/>
        </w:rPr>
        <w:t>ПАРАЗИТОВ ОРГАНОВ ДЫХАНИЯ У ОСТРОМОРДОЙ ЛЯГУШКИ</w:t>
      </w:r>
    </w:p>
    <w:p w:rsidR="003E48B9" w:rsidRPr="00B11C11" w:rsidRDefault="003E48B9" w:rsidP="00CE6FAC">
      <w:pPr>
        <w:pStyle w:val="NoSpacing"/>
        <w:tabs>
          <w:tab w:val="left" w:pos="4800"/>
          <w:tab w:val="left" w:pos="682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Взаимоотношения гельминтов с одинаковой локализацией позволяют выявить механизмы и факторы пространственной и трофической конкуренции паразитов как на экспериментальных, так и на полевых моделях. Гельминты остромордой лягушки дают возможность провести полевые исследования – благодаря многочисленности хозяина, возможности получения большого количества материала, а также наличию двух пар сколецид с одинаковой локализацией: нематода </w:t>
      </w:r>
      <w:r>
        <w:rPr>
          <w:rFonts w:ascii="Times New Roman" w:hAnsi="Times New Roman"/>
          <w:sz w:val="28"/>
          <w:szCs w:val="28"/>
          <w:lang w:val="en-US"/>
        </w:rPr>
        <w:t>Rhabdiasbufonis</w:t>
      </w:r>
      <w:r>
        <w:rPr>
          <w:rFonts w:ascii="Times New Roman" w:hAnsi="Times New Roman"/>
          <w:sz w:val="28"/>
          <w:szCs w:val="28"/>
        </w:rPr>
        <w:t xml:space="preserve"> и трематода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Haplometracylindracea</w:t>
      </w:r>
      <w:r>
        <w:rPr>
          <w:rFonts w:ascii="Times New Roman" w:hAnsi="Times New Roman"/>
          <w:sz w:val="28"/>
          <w:szCs w:val="28"/>
        </w:rPr>
        <w:t xml:space="preserve"> в легких,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нематода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Oswaldocruziafiliformis</w:t>
      </w:r>
      <w:r>
        <w:rPr>
          <w:rFonts w:ascii="Times New Roman" w:hAnsi="Times New Roman"/>
          <w:sz w:val="28"/>
          <w:szCs w:val="28"/>
        </w:rPr>
        <w:t xml:space="preserve"> и трематода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Opisthioglypheranae</w:t>
      </w:r>
      <w:r>
        <w:rPr>
          <w:rFonts w:ascii="Times New Roman" w:hAnsi="Times New Roman"/>
          <w:sz w:val="28"/>
          <w:szCs w:val="28"/>
        </w:rPr>
        <w:t>– в тонком кишечнике. Паразиты легких питаются кровью, а значит, являются наиболее энергетически накладными для организма хозяина. И в этом плане они наиболее интересны как модель взаимодействия тканевых паразитов между собой и с организмом хозяина.</w:t>
      </w:r>
    </w:p>
    <w:p w:rsidR="003E48B9" w:rsidRPr="005441A0" w:rsidRDefault="003E48B9" w:rsidP="005441A0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5F21">
        <w:rPr>
          <w:rFonts w:ascii="Times New Roman" w:hAnsi="Times New Roman"/>
          <w:b/>
          <w:sz w:val="28"/>
          <w:szCs w:val="28"/>
        </w:rPr>
        <w:t>Материал и методика.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бесснежный период (с конца апреля до начала октября)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 в пойме р. Усолка (протоки р. Иртыш в окрестностях г. Павлодара) были сделаны сборы остромордой лягушки общей численностью 224 экз.Лягушек</w:t>
      </w:r>
      <w:r w:rsidRPr="00244538">
        <w:rPr>
          <w:rFonts w:ascii="Times New Roman" w:hAnsi="Times New Roman"/>
          <w:sz w:val="28"/>
          <w:szCs w:val="28"/>
        </w:rPr>
        <w:t xml:space="preserve"> подвергали полному гельминтологическому вскрытию по общепринятым методикам </w:t>
      </w:r>
      <w:r w:rsidRPr="00244538">
        <w:rPr>
          <w:rFonts w:ascii="Times New Roman" w:hAnsi="Times New Roman"/>
          <w:sz w:val="28"/>
          <w:szCs w:val="28"/>
          <w:lang w:val="ru-MO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244538">
        <w:rPr>
          <w:rFonts w:ascii="Times New Roman" w:hAnsi="Times New Roman"/>
          <w:sz w:val="28"/>
          <w:szCs w:val="28"/>
          <w:lang w:val="ru-MO"/>
        </w:rPr>
        <w:t xml:space="preserve">]. </w:t>
      </w:r>
      <w:r>
        <w:rPr>
          <w:rFonts w:ascii="Times New Roman" w:hAnsi="Times New Roman"/>
          <w:sz w:val="28"/>
          <w:szCs w:val="28"/>
          <w:lang w:val="ru-MO"/>
        </w:rPr>
        <w:t>Для оценки межвидовых отношений гельминтов мы брали за основу методики Г.С.Маркова</w:t>
      </w:r>
      <w:r w:rsidRPr="00FA745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FA745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и В.Г.Ваккера</w:t>
      </w:r>
      <w:r w:rsidRPr="00FA745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FA745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, сопоставляя численность червей при совместной и раздельной встречаемости. </w:t>
      </w:r>
      <w:r w:rsidRPr="002E35BE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 определении зависимости численности червей от присутствия другого вида паразитов</w:t>
      </w:r>
      <w:r w:rsidRPr="002E35BE">
        <w:rPr>
          <w:rFonts w:ascii="Times New Roman" w:hAnsi="Times New Roman"/>
          <w:sz w:val="28"/>
          <w:szCs w:val="28"/>
        </w:rPr>
        <w:t xml:space="preserve"> применяли критерий Пирсона "</w:t>
      </w:r>
      <w:r w:rsidRPr="002E35BE">
        <w:rPr>
          <w:rFonts w:ascii="Times New Roman" w:hAnsi="Times New Roman"/>
          <w:sz w:val="28"/>
          <w:szCs w:val="28"/>
          <w:lang w:val="en-US"/>
        </w:rPr>
        <w:t>χ</w:t>
      </w:r>
      <w:r w:rsidRPr="002E35BE">
        <w:rPr>
          <w:rFonts w:ascii="Times New Roman" w:hAnsi="Times New Roman"/>
          <w:sz w:val="28"/>
          <w:szCs w:val="28"/>
          <w:vertAlign w:val="superscript"/>
        </w:rPr>
        <w:t>2</w:t>
      </w:r>
      <w:r w:rsidRPr="002E35BE">
        <w:rPr>
          <w:rFonts w:ascii="Times New Roman" w:hAnsi="Times New Roman"/>
          <w:sz w:val="28"/>
          <w:szCs w:val="28"/>
        </w:rPr>
        <w:t>" (хи-квадрат)</w:t>
      </w:r>
      <w:r>
        <w:rPr>
          <w:rFonts w:ascii="Times New Roman" w:hAnsi="Times New Roman"/>
          <w:sz w:val="28"/>
          <w:szCs w:val="28"/>
        </w:rPr>
        <w:t>, исходя из нулевой гипотезы о равномерном распределении червей в различных сочетаниях [4</w:t>
      </w:r>
      <w:r w:rsidRPr="008A2799">
        <w:rPr>
          <w:rFonts w:ascii="Times New Roman" w:hAnsi="Times New Roman"/>
          <w:sz w:val="28"/>
          <w:szCs w:val="28"/>
        </w:rPr>
        <w:t>]</w:t>
      </w:r>
      <w:r w:rsidRPr="002E35BE">
        <w:rPr>
          <w:rFonts w:ascii="Times New Roman" w:hAnsi="Times New Roman"/>
          <w:sz w:val="28"/>
          <w:szCs w:val="28"/>
        </w:rPr>
        <w:t xml:space="preserve">. </w:t>
      </w:r>
    </w:p>
    <w:p w:rsidR="003E48B9" w:rsidRPr="008A279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 w:rsidRPr="002E35BE">
        <w:rPr>
          <w:rFonts w:ascii="Times New Roman" w:hAnsi="Times New Roman"/>
          <w:sz w:val="28"/>
          <w:szCs w:val="28"/>
        </w:rPr>
        <w:t>Знак и степень отклонения теоретического обилия от фактически наблюдаемого определяли при помощи показателя степени приуроченности относительного обилия Ю.А.Песенко</w:t>
      </w:r>
      <w:r w:rsidRPr="002E35BE">
        <w:rPr>
          <w:rFonts w:ascii="Times New Roman" w:hAnsi="Times New Roman"/>
          <w:sz w:val="28"/>
          <w:szCs w:val="28"/>
          <w:lang w:val="en-US"/>
        </w:rPr>
        <w:t>Fij</w:t>
      </w:r>
      <w:r>
        <w:rPr>
          <w:rFonts w:ascii="Times New Roman" w:hAnsi="Times New Roman"/>
          <w:sz w:val="28"/>
          <w:szCs w:val="28"/>
        </w:rPr>
        <w:t xml:space="preserve"> [5].</w:t>
      </w:r>
    </w:p>
    <w:p w:rsidR="003E48B9" w:rsidRPr="002E35BE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мы рассчитывали и другие показатели численности гельминтов при совместном и раздельном паразитировании: интенсивность инвазии (среднее число гельминтов на одну особь хозяина в данном сочетании) и долю червей в данном сочетании – от общего количества гельминтов в исследованной годовой выборке.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сравнения фактической и ожидаемой совместной встречаемости гельминтов мы сравнивали долю хозяев, зараженных данным сочетанием, и теоретическую долю совместной встречаемости легочных гельминтов. Последнюю рассчитывали путем перемножения долей зараженности хозяев каждым гельминтом (в долях единицы) – исходя из того, что вероятность одновременного события равна произведению вероятностей. 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мы подсчитывали долю сочетаний гельминтов (бинарное сочетание, моноинвазия данным видом) среди зараженных хозяев. Эти показатели в определенной мере отражают тенденцию совместной или раздельной встречаемости двух видов гельминтов – независимо от их причин (среди которых может быть как межвидовой антагонизм, так и приуроченность к разным биотопам, половозрастным группам лягушек и т.д.). </w:t>
      </w:r>
    </w:p>
    <w:p w:rsidR="003E48B9" w:rsidRPr="005441A0" w:rsidRDefault="003E48B9" w:rsidP="005441A0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7B50">
        <w:rPr>
          <w:rFonts w:ascii="Times New Roman" w:hAnsi="Times New Roman"/>
          <w:b/>
          <w:sz w:val="28"/>
          <w:szCs w:val="28"/>
        </w:rPr>
        <w:t>Результаты и их обсуждение.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Применение всех вышеперечисленных методик оценки взаимодействия легочных нематоды и трематоды показали, что между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 складывались обоюдно негативные отношения (таблица). Так, фактическая доля сочетаний этих паразитов почти вдвое меньше теоретической. Основная масса того и другого вида гельминтов встречаются вне сочетаний друг с другом</w:t>
      </w:r>
      <w:r w:rsidRPr="00D324C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Фактическая численность обоих видов червей имеет значительную отрицательную приуроченность друг к другу и достоверно отклоняется от теоретически рассчитанной по критерию Пирсона </w:t>
      </w:r>
      <w:r w:rsidRPr="00D324CF">
        <w:rPr>
          <w:rFonts w:ascii="Times New Roman" w:hAnsi="Times New Roman"/>
          <w:sz w:val="28"/>
          <w:szCs w:val="28"/>
        </w:rPr>
        <w:t>«χ</w:t>
      </w:r>
      <w:r w:rsidRPr="00D324CF">
        <w:rPr>
          <w:rFonts w:ascii="Times New Roman" w:hAnsi="Times New Roman"/>
          <w:sz w:val="28"/>
          <w:szCs w:val="28"/>
          <w:vertAlign w:val="superscript"/>
        </w:rPr>
        <w:t>2</w:t>
      </w:r>
      <w:r w:rsidRPr="00D324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особенно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(у которой интенсивность инвазии в присутствии рабдиасов ниже почти вдвое). 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8B9" w:rsidRDefault="003E48B9" w:rsidP="00302408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– Влияние межвидовых взаимодействий на численность легочных гельминтов остромордой лягушки в припойменных биотопах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69"/>
        <w:gridCol w:w="1559"/>
        <w:gridCol w:w="1559"/>
        <w:gridCol w:w="1418"/>
        <w:gridCol w:w="1666"/>
      </w:tblGrid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Моноинвазия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Бинарное сочетание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Бинарное сочетание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Моноинвазия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Сочетание гельминтов</w:t>
            </w:r>
          </w:p>
        </w:tc>
        <w:tc>
          <w:tcPr>
            <w:tcW w:w="6202" w:type="dxa"/>
            <w:gridSpan w:val="4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val="en-US" w:eastAsia="ru-RU"/>
              </w:rPr>
              <w:t>Rhabdias bufonis – Haplometracylindracea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Число зараженных хозяев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77" w:type="dxa"/>
            <w:gridSpan w:val="2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Доля зараженных хозяев (%)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16,07±2,45</w:t>
            </w:r>
          </w:p>
        </w:tc>
        <w:tc>
          <w:tcPr>
            <w:tcW w:w="2977" w:type="dxa"/>
            <w:gridSpan w:val="2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6,70±1,67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58,93±3,29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Теоретическая доля сочетаний (%)</w:t>
            </w:r>
          </w:p>
        </w:tc>
        <w:tc>
          <w:tcPr>
            <w:tcW w:w="6202" w:type="dxa"/>
            <w:gridSpan w:val="4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0,2277 * 0,65625 = 0,14943 или 14,94%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Число гельминтов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1070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Сумма квадратов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6650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1463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14752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Интенсивность инвазии в сочетании (экз.)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tabs>
                <w:tab w:val="left" w:pos="480"/>
                <w:tab w:val="left" w:pos="96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9,0±1,72</w:t>
            </w: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7,0±1,86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4,27±0,99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8,11±0,59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число червей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302,82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126,18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115,71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1018,29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Критерий Пирсона «χ</w:t>
            </w:r>
            <w:r w:rsidRPr="00A1285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3,555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23,11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Сумма «χ</w:t>
            </w:r>
            <w:r w:rsidRPr="00A1285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8" w:type="dxa"/>
            <w:gridSpan w:val="2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5,035*</w:t>
            </w:r>
          </w:p>
        </w:tc>
        <w:tc>
          <w:tcPr>
            <w:tcW w:w="3084" w:type="dxa"/>
            <w:gridSpan w:val="2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25,74*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приуроченности </w:t>
            </w:r>
            <w:r w:rsidRPr="00A12851">
              <w:rPr>
                <w:rFonts w:ascii="Times New Roman" w:hAnsi="Times New Roman"/>
                <w:sz w:val="24"/>
                <w:szCs w:val="24"/>
                <w:lang w:val="en-US" w:eastAsia="ru-RU"/>
              </w:rPr>
              <w:t>Fij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+0,125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-0,125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-0,31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+0,31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Доля червей в данном сочетании (%)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75,52±2,08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24,48±2,08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5,64±0,685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94,36±0,685</w:t>
            </w:r>
          </w:p>
        </w:tc>
      </w:tr>
      <w:tr w:rsidR="003E48B9" w:rsidRPr="00A12851" w:rsidTr="00A12851">
        <w:tc>
          <w:tcPr>
            <w:tcW w:w="336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Доля сочетаний среди зараженных хозяев (%)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70,59±6,38</w:t>
            </w:r>
          </w:p>
        </w:tc>
        <w:tc>
          <w:tcPr>
            <w:tcW w:w="1559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29,41±6,38</w:t>
            </w:r>
          </w:p>
        </w:tc>
        <w:tc>
          <w:tcPr>
            <w:tcW w:w="1418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10,20±4,30</w:t>
            </w:r>
          </w:p>
        </w:tc>
        <w:tc>
          <w:tcPr>
            <w:tcW w:w="1666" w:type="dxa"/>
          </w:tcPr>
          <w:p w:rsidR="003E48B9" w:rsidRPr="00A12851" w:rsidRDefault="003E48B9" w:rsidP="00A12851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851">
              <w:rPr>
                <w:rFonts w:ascii="Times New Roman" w:hAnsi="Times New Roman"/>
                <w:sz w:val="24"/>
                <w:szCs w:val="24"/>
                <w:lang w:eastAsia="ru-RU"/>
              </w:rPr>
              <w:t>89,796±4,30</w:t>
            </w:r>
          </w:p>
        </w:tc>
      </w:tr>
    </w:tbl>
    <w:p w:rsidR="003E48B9" w:rsidRPr="001506E6" w:rsidRDefault="003E48B9" w:rsidP="0030240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E48B9" w:rsidRDefault="003E48B9" w:rsidP="00CE6FAC">
      <w:pPr>
        <w:pStyle w:val="NoSpacing"/>
        <w:tabs>
          <w:tab w:val="left" w:pos="21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Выявленные нами факты взаимной негативной приуроченности двух видов легочных гельминтов в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могли быть обусловлены не только и не столько непосредственной трофической и пространственной конкуренцией паразитов с одинаковой локализацией, сколько особенностями экологии самих гельминтов, а также некоторыми техногенными факторами, повлиявшими на паразитов и хозяев. Так, высокая зараженность лягушек рабдиасами, особенно в первой половине лета, обусловлены потреблением дождевых червей, найденных при вскрытии во всех желудках. А оно, в свою очередь, вызвано высоким уровнем воды в реке в связи с периодическими техногенными попусками воды в течение лета. Высокая влажность почвы заставляла червей выходить на поверхность и делала их доступными для питания лягушек. В литературе имеются сведения, что дождевые черви могут быть резервуарными хозяевами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>[6</w:t>
      </w:r>
      <w:r w:rsidRPr="004A254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Косвенными доказательствами этой гипотезы можно считать высокую интенсивность инвазии как легочными экземплярами (до 49 в одной лягушке), так и обнаружение многих десятков «заблудившихся» недоразвитых нематод в полости тела.Интенсивное заражение лягушек трематодой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отмечено во второй половине лета и могло быть обусловлено обилием пресноводных брюхоногих моллюсков – потенциальных промежуточных хозяев. Зараженность лягушек рабдиасами в это время существенно упала. В легких лягушек (особенно молодых – сеголеток и годовиков) в июне-июле обнаруживались незрелые трематоды (вплоть до недавно эксцистированныхметацеркариев), в августе-сентябре – молодые половозрелые экземпляры. Вероятнее всего, головастики и лягушата играли роль как дополнительных, так и дефинитивных хозяев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: в них формируются метацеркарии, которые затем мигрируют в легкие и превращаются в зрелых марит. Такой сокращенный цикл развития известен для многих трематод семейства </w:t>
      </w:r>
      <w:r>
        <w:rPr>
          <w:rFonts w:ascii="Times New Roman" w:hAnsi="Times New Roman"/>
          <w:sz w:val="28"/>
          <w:szCs w:val="28"/>
          <w:lang w:val="en-US"/>
        </w:rPr>
        <w:t>Plagiorchidae</w:t>
      </w:r>
      <w:r w:rsidRPr="00D37C51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6, 7</w:t>
      </w:r>
      <w:r w:rsidRPr="00D37C5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вышеизложенными фактами и соображениями можно назвать несколько причин негативной приуроченности друг к другу легочной нематоды и трематоды у остромордой лягушки в нашем материале по 2015 году, не противоречащих одна другой.</w:t>
      </w:r>
    </w:p>
    <w:p w:rsidR="003E48B9" w:rsidRPr="002F6BBC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Непосредственная пространственная и трофическая конкуренция в отдельных особях хозяев при высоких уровнях заражения (которая, возможно, приводит к отмиранию некоторой доли гельминтов – ради сохранения жизни хозяина, а значит, источника ресурсов для всех остальных). В пользу конкуренции при высокой энергетической нагрузке на организм хозяина свидетельствуют и наши морфометрические данные: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статистически достоверно уменьшали размеры тела в присутствии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>. И это также можно рассматривать как адаптивную стратегию – снижение пластических и энергетических потребностей отдельных особей гельминтов для безопасного существования хозяина и паразитоценоза в целом (данные в печати).</w:t>
      </w:r>
    </w:p>
    <w:p w:rsidR="003E48B9" w:rsidRPr="006F7CA8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Разные пути попадания нематоды и трематоды в организм хозяина. Нематодами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лягушки заражаются исключительно на суше (проникновение в кожу инвазионных филяриевидных личинок или же попадание с дождевыми червями как резервуарными хозяевами через желудочно-кишечный тракт с последующим выходом в кровяное русло). Трематоды заражают амфибий при контакте с водой – питании пресноводными брюхоногими моллюсками или же проникновении церкарий в головастиков и лягушат с последующим формированием в их организме метацеркариев, а затем зрелых марит. 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Разные сроки инвазии лягушек в бесснежный период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.: нематодами амфибии были заражены преимущественно в первой половине лета, трематодами – во второй. Возможно, это связано с численностью соответственно резервуарных и промежуточных хозяев в разные месяцы.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Нематодами и трематодами (как по данным за 2015 год, так и за ряд предыдущих лет) заражены разные возрастные группы хозяев – в связи с их экологическими особенностями: первыми – взрослые лягушки, вторыми – сеголетки и годовики (которые, как уже отмечалось, поочередно играют роль дополнительных и дефинитивных хозяев). 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Преимущества вида гельминта, который первым заразил хозяина: если нематодами заражаются в основном лягушки старше 2-3 лет, то в организм сеголеток и годовиков трематоды попадают раньше нематод.</w:t>
      </w:r>
    </w:p>
    <w:p w:rsidR="003E48B9" w:rsidRPr="004C01AF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Нельзя исключать и негативное влияние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друг на друга через физиологические реакции организма хозяина. Трематода, по нашим наблюдениям, вызывает расширение сосудов, что может облегчать проникновение мигрирующих личинок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в легкие лягушек.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также вызывает разрастание тканей легкого, расширяя пространство и сосудистую сеть для питания гельминтов своего и чужого вида. В то же время легочные гельминты, вызывая прилив крови к легким, провоцируют местные лейкоцитарные реакции, за счет которых гибнут в первую очередь трематоды (нами неоднократно наблюдалась деструкция покровов и лизис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); нематоды же в большей мере защищены полунепроницаемой кутикулой. По нашим данным за 2015 год, трематода в большей степени «избегает» присутствия нематоды. В предыдущие годы при обоюдной или односторонней позитивной приуроченности гельминтов их сочетание в большей мере благоприятствовало рабдиасу, нежели гаплометре. 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Определенную роль может сыграть опосредование отношений одних видов другими. Так, по нашим данным за 2015 год оба вида нематод остромордой лягушки (легочная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и гастроинтестинальная </w:t>
      </w:r>
      <w:r>
        <w:rPr>
          <w:rFonts w:ascii="Times New Roman" w:hAnsi="Times New Roman"/>
          <w:sz w:val="28"/>
          <w:szCs w:val="28"/>
          <w:lang w:val="en-US"/>
        </w:rPr>
        <w:t>Oswaldocruziafiliformis</w:t>
      </w:r>
      <w:r>
        <w:rPr>
          <w:rFonts w:ascii="Times New Roman" w:hAnsi="Times New Roman"/>
          <w:sz w:val="28"/>
          <w:szCs w:val="28"/>
        </w:rPr>
        <w:t xml:space="preserve">) отличались взаимным синергизмом (как по результатам морфометрических исследований, так и при сопоставлении численности в разных сочетаниях). В кишечнике нематода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filiformis</w:t>
      </w:r>
      <w:r>
        <w:rPr>
          <w:rFonts w:ascii="Times New Roman" w:hAnsi="Times New Roman"/>
          <w:sz w:val="28"/>
          <w:szCs w:val="28"/>
        </w:rPr>
        <w:t xml:space="preserve"> заметно «избегала» трематоды</w:t>
      </w:r>
      <w:r>
        <w:rPr>
          <w:rFonts w:ascii="Times New Roman" w:hAnsi="Times New Roman"/>
          <w:sz w:val="28"/>
          <w:szCs w:val="28"/>
          <w:lang w:val="en-US"/>
        </w:rPr>
        <w:t>Opisthioglypheranae</w:t>
      </w:r>
      <w:r>
        <w:rPr>
          <w:rFonts w:ascii="Times New Roman" w:hAnsi="Times New Roman"/>
          <w:sz w:val="28"/>
          <w:szCs w:val="28"/>
        </w:rPr>
        <w:t xml:space="preserve">, тогда как последняя была индифферентна к присутствию нематоды с той же локализацией (возможно, сыграл роль порядок инвазии: трематоды в большинстве случаев заражали лягушек раньше нематод).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ranae</w:t>
      </w:r>
      <w:r>
        <w:rPr>
          <w:rFonts w:ascii="Times New Roman" w:hAnsi="Times New Roman"/>
          <w:sz w:val="28"/>
          <w:szCs w:val="28"/>
        </w:rPr>
        <w:t xml:space="preserve"> имели индифферентные отношения. Легочная трематода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тяготела к кишечной трематоде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ranae</w:t>
      </w:r>
      <w:r>
        <w:rPr>
          <w:rFonts w:ascii="Times New Roman" w:hAnsi="Times New Roman"/>
          <w:sz w:val="28"/>
          <w:szCs w:val="28"/>
        </w:rPr>
        <w:t xml:space="preserve"> (при индифферентности последней) и нематоде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filiformis</w:t>
      </w:r>
      <w:r>
        <w:rPr>
          <w:rFonts w:ascii="Times New Roman" w:hAnsi="Times New Roman"/>
          <w:sz w:val="28"/>
          <w:szCs w:val="28"/>
        </w:rPr>
        <w:t xml:space="preserve"> (а последняя «избегала» сочетаний с легочной трематодой). И не исключено, что именно освальдокруция, многочисленная и широко распространенная летом 2015 года, стала посредником в отношениях других гельминтов, в том числе легочных. Синергизм с рабдиасами и «избегание» кишечной и легочной трематод у освальдокруции, приуроченность гаплометры к кишечным нематоде и трематоде (при индифферентности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ranae</w:t>
      </w:r>
      <w:r>
        <w:rPr>
          <w:rFonts w:ascii="Times New Roman" w:hAnsi="Times New Roman"/>
          <w:sz w:val="28"/>
          <w:szCs w:val="28"/>
        </w:rPr>
        <w:t xml:space="preserve"> в большинстве сочетаний) свидетельствуют об опосредующей роли этой многочисленной нематоды во взаимоотношениях легочных гельминтов. </w:t>
      </w:r>
    </w:p>
    <w:p w:rsidR="003E48B9" w:rsidRPr="00380818" w:rsidRDefault="003E48B9" w:rsidP="00302408">
      <w:pPr>
        <w:pStyle w:val="NoSpacing"/>
        <w:tabs>
          <w:tab w:val="left" w:pos="21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Синергизм кишечной и легочной нематод (в большей мере все же складывающийся в пользу освальдокруций), который мы обнаружили по результатам морфометрического анализа, мог быть обусловлен компенсаторными реакциями хозяина в ответ на питание паразитов разными субстратами. Легочные гельминты, вызывая кровопотерю, приводят к усиленному потреблению пищи, чем создают благоприятные условия для питания гастроинтестинальных паразитов. Но последние могут оказать лимитирующее влияние на паразитов органов дыхания – за счет потребления определенной доли пищевых субстанций, тормозя восстановительные процессы в тканях после питания гематофагов. А если к нематоде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добавляется еще один легочной гематофаг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, который по времени приходит в паразитоценоз позже рабдиасов и освальдокруций, то это увеличивало энергетическую нагрузку на организм хозяина, перестраивало сложившиеся взаимоотношения гельминтов и определяло негативный характер взаимодействия. 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8B9" w:rsidRPr="00B11C11" w:rsidRDefault="003E48B9" w:rsidP="00B11C11">
      <w:pPr>
        <w:pStyle w:val="NoSpacing"/>
        <w:spacing w:line="360" w:lineRule="auto"/>
        <w:rPr>
          <w:rFonts w:ascii="Times New Roman" w:hAnsi="Times New Roman"/>
          <w:b/>
          <w:sz w:val="28"/>
          <w:szCs w:val="28"/>
        </w:rPr>
      </w:pPr>
      <w:r w:rsidRPr="00B11C11">
        <w:rPr>
          <w:rFonts w:ascii="Times New Roman" w:hAnsi="Times New Roman"/>
          <w:b/>
          <w:sz w:val="28"/>
          <w:szCs w:val="28"/>
        </w:rPr>
        <w:t>Список использованных источников:</w:t>
      </w:r>
    </w:p>
    <w:p w:rsidR="003E48B9" w:rsidRPr="00BE0F81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B4FD9">
        <w:rPr>
          <w:rFonts w:ascii="Times New Roman" w:hAnsi="Times New Roman"/>
          <w:sz w:val="28"/>
          <w:szCs w:val="28"/>
        </w:rPr>
        <w:t>Котельников Г.А. Гельминтологические исследования животных и окружающей среды. – М.: Колос, 1983. – 208 с.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06F02">
        <w:rPr>
          <w:rFonts w:ascii="Times New Roman" w:hAnsi="Times New Roman"/>
          <w:sz w:val="28"/>
          <w:szCs w:val="28"/>
        </w:rPr>
        <w:t>Марков Г.С. О межвидовых отношениях в паразитоценозе травяной лягушки //Доклады АН СССР, нов.серия,  1955.  Т. 100, вып. 6. - С. 1203-1205.</w:t>
      </w:r>
    </w:p>
    <w:p w:rsidR="003E48B9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806F02">
        <w:rPr>
          <w:rFonts w:ascii="Times New Roman" w:hAnsi="Times New Roman"/>
          <w:sz w:val="28"/>
          <w:szCs w:val="28"/>
        </w:rPr>
        <w:t>Ваккер В.Г. К установлению межвидовых связей гельминтов //Фауна и экология беспозвоночных. Межвузовский сборник научных трудов. - Горький, 1989. - С. 8-14.</w:t>
      </w:r>
    </w:p>
    <w:p w:rsidR="003E48B9" w:rsidRPr="00806F02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06F02">
        <w:rPr>
          <w:rFonts w:ascii="Times New Roman" w:hAnsi="Times New Roman"/>
          <w:sz w:val="28"/>
          <w:szCs w:val="28"/>
        </w:rPr>
        <w:t>Лакин Г.Ф. Биометрия [Учеб.пособие для биол. спец. вузов]. - М.: Высшая школа, 1980. – 293 с.</w:t>
      </w:r>
    </w:p>
    <w:p w:rsidR="003E48B9" w:rsidRPr="00806F02" w:rsidRDefault="003E48B9" w:rsidP="0030240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06F02">
        <w:rPr>
          <w:rFonts w:ascii="Times New Roman" w:hAnsi="Times New Roman"/>
          <w:sz w:val="28"/>
          <w:szCs w:val="28"/>
        </w:rPr>
        <w:t>Песенко Ю.А. Принципы и методы количественного анализа в фаунистических исследованиях. - М.: Наука, 1982. – 287 с.</w:t>
      </w:r>
    </w:p>
    <w:p w:rsidR="003E48B9" w:rsidRDefault="003E48B9" w:rsidP="00302408">
      <w:pPr>
        <w:pStyle w:val="NoSpacing"/>
        <w:tabs>
          <w:tab w:val="left" w:pos="31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344519">
        <w:rPr>
          <w:rFonts w:ascii="Times New Roman" w:hAnsi="Times New Roman"/>
          <w:sz w:val="28"/>
          <w:szCs w:val="28"/>
        </w:rPr>
        <w:t>Рыжиков К.М., Шарпило В.П., Шевченко Н.Н. Гельминты амфибий фауны СССР. – М.: Наука, 1980. – 279 с.</w:t>
      </w:r>
    </w:p>
    <w:p w:rsidR="003E48B9" w:rsidRPr="00B11C11" w:rsidRDefault="003E48B9" w:rsidP="00B11C1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46958">
        <w:rPr>
          <w:rFonts w:ascii="Times New Roman" w:hAnsi="Times New Roman"/>
          <w:sz w:val="28"/>
          <w:szCs w:val="28"/>
        </w:rPr>
        <w:t>.</w:t>
      </w:r>
      <w:r w:rsidRPr="00E46958">
        <w:rPr>
          <w:rFonts w:ascii="Times New Roman" w:hAnsi="Times New Roman"/>
          <w:sz w:val="28"/>
          <w:szCs w:val="28"/>
        </w:rPr>
        <w:tab/>
        <w:t>Добровольский А.А. Некоторые новые данные о жизненном цикле сосальщика OpisthioglypheranaeFrölich, 1791 (Plagiorchidae). – Helminthologia, 1965, VI, 3. – С. 205-221.</w:t>
      </w:r>
      <w:bookmarkStart w:id="0" w:name="_GoBack"/>
      <w:bookmarkEnd w:id="0"/>
    </w:p>
    <w:sectPr w:rsidR="003E48B9" w:rsidRPr="00B11C11" w:rsidSect="003024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BCB"/>
    <w:rsid w:val="00060646"/>
    <w:rsid w:val="000F1FE8"/>
    <w:rsid w:val="001506E6"/>
    <w:rsid w:val="001E076E"/>
    <w:rsid w:val="00244538"/>
    <w:rsid w:val="002540C8"/>
    <w:rsid w:val="002E35BE"/>
    <w:rsid w:val="002F6BBC"/>
    <w:rsid w:val="00302408"/>
    <w:rsid w:val="00344519"/>
    <w:rsid w:val="00370F01"/>
    <w:rsid w:val="00380818"/>
    <w:rsid w:val="003E48B9"/>
    <w:rsid w:val="003E6AA0"/>
    <w:rsid w:val="004A2542"/>
    <w:rsid w:val="004C01AF"/>
    <w:rsid w:val="00500CDC"/>
    <w:rsid w:val="005131FA"/>
    <w:rsid w:val="005441A0"/>
    <w:rsid w:val="00557B50"/>
    <w:rsid w:val="0057609F"/>
    <w:rsid w:val="00580CEF"/>
    <w:rsid w:val="006F7CA8"/>
    <w:rsid w:val="00771BCB"/>
    <w:rsid w:val="00806F02"/>
    <w:rsid w:val="00892703"/>
    <w:rsid w:val="008A2799"/>
    <w:rsid w:val="008C6F1B"/>
    <w:rsid w:val="00940640"/>
    <w:rsid w:val="00951ADD"/>
    <w:rsid w:val="009B4FD9"/>
    <w:rsid w:val="009B5D0D"/>
    <w:rsid w:val="00A12851"/>
    <w:rsid w:val="00AF6A39"/>
    <w:rsid w:val="00B11C11"/>
    <w:rsid w:val="00B400A5"/>
    <w:rsid w:val="00BE0F81"/>
    <w:rsid w:val="00C46C3B"/>
    <w:rsid w:val="00CE6FAC"/>
    <w:rsid w:val="00D05BCB"/>
    <w:rsid w:val="00D324CF"/>
    <w:rsid w:val="00D37C51"/>
    <w:rsid w:val="00DF0EA2"/>
    <w:rsid w:val="00E46958"/>
    <w:rsid w:val="00ED2FB3"/>
    <w:rsid w:val="00EE3634"/>
    <w:rsid w:val="00F35F21"/>
    <w:rsid w:val="00F96C43"/>
    <w:rsid w:val="00FA745D"/>
    <w:rsid w:val="00FE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646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F0EA2"/>
    <w:rPr>
      <w:lang w:val="ru-RU" w:eastAsia="en-US"/>
    </w:rPr>
  </w:style>
  <w:style w:type="table" w:styleId="TableGrid">
    <w:name w:val="Table Grid"/>
    <w:basedOn w:val="TableNormal"/>
    <w:uiPriority w:val="99"/>
    <w:rsid w:val="00060646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</TotalTime>
  <Pages>7</Pages>
  <Words>8194</Words>
  <Characters>4671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2016-04-08T05:19:00Z</dcterms:created>
  <dcterms:modified xsi:type="dcterms:W3CDTF">2016-04-28T20:38:00Z</dcterms:modified>
</cp:coreProperties>
</file>