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347" w:rsidRPr="003524A4" w:rsidRDefault="00824347" w:rsidP="003524A4">
      <w:pPr>
        <w:spacing w:after="0" w:line="240" w:lineRule="auto"/>
        <w:ind w:left="4820"/>
        <w:jc w:val="right"/>
        <w:rPr>
          <w:rFonts w:ascii="Times New Roman" w:hAnsi="Times New Roman"/>
          <w:b/>
          <w:sz w:val="28"/>
          <w:szCs w:val="28"/>
        </w:rPr>
      </w:pPr>
      <w:r w:rsidRPr="003524A4">
        <w:rPr>
          <w:rFonts w:ascii="Times New Roman" w:hAnsi="Times New Roman"/>
          <w:b/>
          <w:sz w:val="28"/>
          <w:szCs w:val="28"/>
        </w:rPr>
        <w:t xml:space="preserve">Юлия Чорна </w:t>
      </w:r>
    </w:p>
    <w:p w:rsidR="00824347" w:rsidRPr="003524A4" w:rsidRDefault="00824347" w:rsidP="003524A4">
      <w:pPr>
        <w:spacing w:after="0" w:line="240" w:lineRule="auto"/>
        <w:jc w:val="right"/>
        <w:rPr>
          <w:rFonts w:ascii="Times New Roman" w:hAnsi="Times New Roman"/>
          <w:b/>
          <w:sz w:val="28"/>
          <w:szCs w:val="28"/>
          <w:lang w:val="uk-UA"/>
        </w:rPr>
      </w:pPr>
      <w:r w:rsidRPr="003524A4">
        <w:rPr>
          <w:rFonts w:ascii="Times New Roman" w:hAnsi="Times New Roman"/>
          <w:b/>
          <w:sz w:val="28"/>
          <w:szCs w:val="28"/>
          <w:lang w:val="uk-UA"/>
        </w:rPr>
        <w:t>(</w:t>
      </w:r>
      <w:r w:rsidRPr="003524A4">
        <w:rPr>
          <w:rFonts w:ascii="Times New Roman" w:hAnsi="Times New Roman"/>
          <w:b/>
          <w:sz w:val="28"/>
          <w:szCs w:val="28"/>
        </w:rPr>
        <w:t>Запорожье</w:t>
      </w:r>
      <w:r w:rsidRPr="003524A4">
        <w:rPr>
          <w:rFonts w:ascii="Times New Roman" w:hAnsi="Times New Roman"/>
          <w:b/>
          <w:sz w:val="28"/>
          <w:szCs w:val="28"/>
          <w:lang w:val="uk-UA"/>
        </w:rPr>
        <w:t>, Украина)</w:t>
      </w:r>
    </w:p>
    <w:p w:rsidR="00824347" w:rsidRPr="003524A4" w:rsidRDefault="00824347" w:rsidP="003524A4">
      <w:pPr>
        <w:spacing w:after="0" w:line="240" w:lineRule="auto"/>
        <w:jc w:val="right"/>
        <w:rPr>
          <w:rFonts w:ascii="Times New Roman" w:hAnsi="Times New Roman"/>
          <w:b/>
          <w:sz w:val="24"/>
          <w:szCs w:val="24"/>
          <w:lang w:val="uk-UA"/>
        </w:rPr>
      </w:pPr>
    </w:p>
    <w:p w:rsidR="00824347" w:rsidRDefault="00824347" w:rsidP="003524A4">
      <w:pPr>
        <w:jc w:val="center"/>
        <w:rPr>
          <w:rFonts w:ascii="Times New Roman" w:hAnsi="Times New Roman"/>
          <w:b/>
          <w:sz w:val="24"/>
          <w:szCs w:val="24"/>
          <w:lang w:val="uk-UA"/>
        </w:rPr>
      </w:pPr>
      <w:r w:rsidRPr="003524A4">
        <w:rPr>
          <w:rFonts w:ascii="Times New Roman" w:hAnsi="Times New Roman"/>
          <w:b/>
          <w:sz w:val="24"/>
          <w:szCs w:val="24"/>
        </w:rPr>
        <w:t>НАУЧНЫЙ СТИЛЬ РЕЧИ НА НАЧАЛЬНОМ ЭТАПЕ ОБУЧЕНИЯ РКИ</w:t>
      </w:r>
    </w:p>
    <w:p w:rsidR="00824347" w:rsidRPr="003524A4" w:rsidRDefault="00824347" w:rsidP="003524A4">
      <w:pPr>
        <w:jc w:val="center"/>
        <w:rPr>
          <w:rFonts w:ascii="Times New Roman" w:hAnsi="Times New Roman"/>
          <w:b/>
          <w:sz w:val="24"/>
          <w:szCs w:val="24"/>
          <w:lang w:val="uk-UA"/>
        </w:rPr>
      </w:pP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xml:space="preserve">В настоящее время практически в каждом вузе филологического и нефилологического профиля преподается русский язык как иностранный (РКИ). Наряду с другими общеобразовательными дисциплинами русский язык является обязательным предметом для иностранных учащихся подготовительных факультетов. При этом необходимо отметить, что основная отличительная черта нефилологического профиля обучения </w:t>
      </w:r>
      <w:r>
        <w:rPr>
          <w:rFonts w:ascii="Times New Roman" w:hAnsi="Times New Roman"/>
          <w:sz w:val="28"/>
          <w:szCs w:val="28"/>
        </w:rPr>
        <w:t>‒</w:t>
      </w:r>
      <w:r w:rsidRPr="00812028">
        <w:rPr>
          <w:rFonts w:ascii="Times New Roman" w:hAnsi="Times New Roman"/>
          <w:sz w:val="28"/>
          <w:szCs w:val="28"/>
        </w:rPr>
        <w:t xml:space="preserve"> подход к изучению русского языка как к средству овладения выбранной иностранными студентами специальностью.</w:t>
      </w:r>
      <w:r>
        <w:rPr>
          <w:rFonts w:ascii="Times New Roman" w:hAnsi="Times New Roman"/>
          <w:sz w:val="28"/>
          <w:szCs w:val="28"/>
          <w:lang w:val="uk-UA"/>
        </w:rPr>
        <w:t xml:space="preserve"> </w:t>
      </w:r>
      <w:r w:rsidRPr="00812028">
        <w:rPr>
          <w:rFonts w:ascii="Times New Roman" w:hAnsi="Times New Roman"/>
          <w:sz w:val="28"/>
          <w:szCs w:val="28"/>
        </w:rPr>
        <w:t xml:space="preserve">Таким образом, обучение научному стилю речи играет значимую роль в процессе преподавания на подготовительных факультетах, так как овладение русским языком для иностранных студентов является, в первую очередь, обязательным условием обучения по избранной специальности. В связи с этим на начальном этапе у студентов должны быть заложены основы научного стиля речи в целом и с ориентацией на профиль дальнейшего обучения, в частности. Проблемам преподавания иностранцам научного стиля речи в связи с необходимостью учета профиля обучения студентов в условиях подготовительных факультетов вузов уделялось внимание на протяжении становления и развития методики РКИ. </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Современные условия, сложившиеся в конце XX- начале XXI в. в., выдвигают новые проблемы, одна из которых –изменение приоритетов студентов в выборе специальности (уменьшение интереса к традиционным профилям обучения и увеличение количества студентов, избирающих новые направления подготовки). Актуальным становится увеличение количества профилей обучения иностранных студентов на подготовительных факультетах, вызванное практической необходимостью; теоретическое и методологическое обоснование необходимости разработки методики формирования профессионально-ориентированной лингвистической компетентности в русском языке у иностранных студентов; разработка такой методики и создание на базе этого специальных узкопрофильных учебных программ и пособий по научному стилю речи с целью формирования профессионально-ориентированной лингвистической компетентности языка будущей специальности.</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В методике преподавании РКИ учащимся-нефилологам (начиная с конца 1970-х гг. до настоящего времени) можно выделить несколько основных направлений, представленных в научно-методической литературе. Это работы, связанные с:</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общей методикой преподавания РКИ</w:t>
      </w:r>
      <w:r>
        <w:rPr>
          <w:rFonts w:ascii="Times New Roman" w:hAnsi="Times New Roman"/>
          <w:sz w:val="28"/>
          <w:szCs w:val="28"/>
          <w:lang w:val="uk-UA"/>
        </w:rPr>
        <w:t xml:space="preserve"> </w:t>
      </w:r>
      <w:r w:rsidRPr="00812028">
        <w:rPr>
          <w:rFonts w:ascii="Times New Roman" w:hAnsi="Times New Roman"/>
          <w:sz w:val="28"/>
          <w:szCs w:val="28"/>
        </w:rPr>
        <w:t>нефилологам;</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исследованием и анализом текста, его структуры и единиц, с типологией текстов;</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изучением устной научной речи;</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процессом обучения чтению;</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новыми компьютерными технологиями.</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В последние годы в теории и практике преподавания РКИ в неязыковых вузах большое внимание уделяется социокультурному,</w:t>
      </w:r>
      <w:r>
        <w:rPr>
          <w:rFonts w:ascii="Times New Roman" w:hAnsi="Times New Roman"/>
          <w:sz w:val="28"/>
          <w:szCs w:val="28"/>
          <w:lang w:val="uk-UA"/>
        </w:rPr>
        <w:t xml:space="preserve"> </w:t>
      </w:r>
      <w:r w:rsidRPr="00812028">
        <w:rPr>
          <w:rFonts w:ascii="Times New Roman" w:hAnsi="Times New Roman"/>
          <w:sz w:val="28"/>
          <w:szCs w:val="28"/>
        </w:rPr>
        <w:t>лингвокультурологическому и лингвострановедческому подходам в обучении. Профессионально ориентированное преподавание становится невозможным без диалога культур в современном мире. Р.П. Мильруд, В.В. Сафонова, С.Г. Тер-Минасова, И.Л. Бим, Ю.В. Анисина и другие исследователи приходят к выводу, что усвоение языка должно осуществляться в тесной связи с освоением знаний об иноязычной культуре, так как РКИ рассматривается как фактор формирования личности профессионала, его непрерывного профессионального образования. Т.П. Попова, развивая эти положения, указывает на необходимость использования компетентностного подходав обучении иноязычному общению, который предполагает создание новой образовательной модели специалиста, обладающего сформированной профессиональной компетентностью.</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Следует отметить, что обучение нефилологов на сегодняшнем этапе более прагматичное. Учащиеся достаточно хорошо определяют уровень своих знаний по русскому языку и точно знают, где они будут использовать свои профессиональные знания, в каком объеме эти знания им необходимы. С другой стороны, произошло значительное</w:t>
      </w:r>
      <w:r>
        <w:rPr>
          <w:rFonts w:ascii="Times New Roman" w:hAnsi="Times New Roman"/>
          <w:sz w:val="28"/>
          <w:szCs w:val="28"/>
          <w:lang w:val="uk-UA"/>
        </w:rPr>
        <w:t xml:space="preserve"> </w:t>
      </w:r>
      <w:r w:rsidRPr="00812028">
        <w:rPr>
          <w:rFonts w:ascii="Times New Roman" w:hAnsi="Times New Roman"/>
          <w:sz w:val="28"/>
          <w:szCs w:val="28"/>
        </w:rPr>
        <w:t>сокращение количества часов, выделяемых на занятия по русскому языку. В этих условиях, по мнению Л.В. Фарисенковой, встает задача сокращения объема учебного материала путем выделения его активного ядра, переосмысления коммуникативной значимости целых языковых пластов, которые позволяют осуществить современная лингвистика и методика. Одним из решений этой проблемы является использование новых средств обучения — компьютерных технологий, играющих важную роль в жизни современного человека и оптимизирующих процесс обучения. Значительными исследованиями в этой области становятся работы Э.Г. Азимова, О.В. Константиновой, Н.Л. Лукошкиной, Н.С. Петровой и др.</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xml:space="preserve">Также необходимо отметить, что эффективность процесса обучения иностранных студентов научному стилю речи во многом зависит от наличия у них интереса к будущей профессии. Формирование интереса у студентов обеспечивается не просто познавательной мотивацией вообще, а именно прагматической мотивацией. Если иностранный студент при изучении научного стиля понимает, что знания, умения и  навыки, полученные на занятиях по русскому языку, являются необходимыми при изучении специальных дисциплин (биологии, химии, физики), то он уделяет значительно больше внимания и времени научному стилю речи. </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xml:space="preserve">Таким образом, обучение русскому как иностранному в  нефилологических вузах должно быть  направлено на достижение следующих целей: </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xml:space="preserve">- обучить будущего специалиста умениям и навыкам профессионального общения  на русском языке; </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использовать русский язык как средство воспитания личности специалиста высшей квалификации;</w:t>
      </w:r>
    </w:p>
    <w:p w:rsidR="00824347" w:rsidRPr="00812028" w:rsidRDefault="00824347" w:rsidP="00812028">
      <w:pPr>
        <w:spacing w:after="0" w:line="360" w:lineRule="auto"/>
        <w:jc w:val="both"/>
        <w:rPr>
          <w:rFonts w:ascii="Times New Roman" w:hAnsi="Times New Roman"/>
          <w:sz w:val="28"/>
          <w:szCs w:val="28"/>
        </w:rPr>
      </w:pPr>
      <w:r w:rsidRPr="00812028">
        <w:rPr>
          <w:rFonts w:ascii="Times New Roman" w:hAnsi="Times New Roman"/>
          <w:sz w:val="28"/>
          <w:szCs w:val="28"/>
        </w:rPr>
        <w:t xml:space="preserve"> - вырабатывать навыки устного иноязычного общения; </w:t>
      </w:r>
    </w:p>
    <w:p w:rsidR="00824347" w:rsidRPr="003524A4" w:rsidRDefault="00824347" w:rsidP="00812028">
      <w:pPr>
        <w:spacing w:after="0" w:line="360" w:lineRule="auto"/>
        <w:jc w:val="both"/>
        <w:rPr>
          <w:sz w:val="28"/>
          <w:szCs w:val="28"/>
        </w:rPr>
      </w:pPr>
      <w:r w:rsidRPr="00812028">
        <w:rPr>
          <w:rFonts w:ascii="Times New Roman" w:hAnsi="Times New Roman"/>
          <w:sz w:val="28"/>
          <w:szCs w:val="28"/>
        </w:rPr>
        <w:t xml:space="preserve"> - подготовить студентов к жизни и учебе в условиях русской языковой среды.</w:t>
      </w:r>
    </w:p>
    <w:p w:rsidR="00824347" w:rsidRPr="00812028" w:rsidRDefault="00824347" w:rsidP="00812028">
      <w:pPr>
        <w:spacing w:after="0" w:line="360" w:lineRule="auto"/>
        <w:ind w:firstLine="567"/>
        <w:jc w:val="both"/>
        <w:rPr>
          <w:rFonts w:ascii="Times New Roman" w:hAnsi="Times New Roman"/>
          <w:sz w:val="28"/>
          <w:szCs w:val="28"/>
        </w:rPr>
      </w:pPr>
      <w:r w:rsidRPr="00812028">
        <w:rPr>
          <w:rFonts w:ascii="Times New Roman" w:hAnsi="Times New Roman"/>
          <w:sz w:val="28"/>
          <w:szCs w:val="28"/>
        </w:rPr>
        <w:t>Все аспекты и направления преподавания РКИ в нефилологическом вузе, представленные выше, свидетельствуют о значительномнаучно-методическом опыте, накопленном в этой области. Однако внастоящее время происходят большие изменения, связанные с появлением новых контингентов учащихся, сокращением аудиторного</w:t>
      </w:r>
      <w:r>
        <w:rPr>
          <w:rFonts w:ascii="Times New Roman" w:hAnsi="Times New Roman"/>
          <w:sz w:val="28"/>
          <w:szCs w:val="28"/>
          <w:lang w:val="uk-UA"/>
        </w:rPr>
        <w:t xml:space="preserve"> </w:t>
      </w:r>
      <w:r w:rsidRPr="00812028">
        <w:rPr>
          <w:rFonts w:ascii="Times New Roman" w:hAnsi="Times New Roman"/>
          <w:sz w:val="28"/>
          <w:szCs w:val="28"/>
        </w:rPr>
        <w:t>времени, присутствием в учебных группах учащихся разных возрастных категорий, увеличением наполняемости групп, новыми коммуникативными потребностями учащихся и т. д. В соответствии с этимменяются методы, принципы, средства обучения, появляются новыеаспекты в преподавании русского языка как иностранного.</w:t>
      </w:r>
    </w:p>
    <w:p w:rsidR="00824347" w:rsidRDefault="00824347" w:rsidP="00812028">
      <w:pPr>
        <w:spacing w:after="0" w:line="360" w:lineRule="auto"/>
        <w:ind w:firstLine="567"/>
        <w:jc w:val="both"/>
        <w:rPr>
          <w:rFonts w:ascii="Times New Roman" w:hAnsi="Times New Roman"/>
          <w:sz w:val="28"/>
          <w:szCs w:val="28"/>
        </w:rPr>
      </w:pPr>
      <w:r w:rsidRPr="00812028">
        <w:rPr>
          <w:rFonts w:ascii="Times New Roman" w:hAnsi="Times New Roman"/>
          <w:sz w:val="28"/>
          <w:szCs w:val="28"/>
        </w:rPr>
        <w:t>В любом случае преподавателю, работающему в нефилологическом</w:t>
      </w:r>
      <w:r>
        <w:rPr>
          <w:rFonts w:ascii="Times New Roman" w:hAnsi="Times New Roman"/>
          <w:sz w:val="28"/>
          <w:szCs w:val="28"/>
          <w:lang w:val="uk-UA"/>
        </w:rPr>
        <w:t xml:space="preserve"> </w:t>
      </w:r>
      <w:r w:rsidRPr="00812028">
        <w:rPr>
          <w:rFonts w:ascii="Times New Roman" w:hAnsi="Times New Roman"/>
          <w:sz w:val="28"/>
          <w:szCs w:val="28"/>
        </w:rPr>
        <w:t>вузе, необходимо опираться на накопленный научно-педагогический</w:t>
      </w:r>
      <w:r>
        <w:rPr>
          <w:rFonts w:ascii="Times New Roman" w:hAnsi="Times New Roman"/>
          <w:sz w:val="28"/>
          <w:szCs w:val="28"/>
          <w:lang w:val="uk-UA"/>
        </w:rPr>
        <w:t xml:space="preserve"> </w:t>
      </w:r>
      <w:r w:rsidRPr="00812028">
        <w:rPr>
          <w:rFonts w:ascii="Times New Roman" w:hAnsi="Times New Roman"/>
          <w:sz w:val="28"/>
          <w:szCs w:val="28"/>
        </w:rPr>
        <w:t>опыт и идти дальше в поисках новых содержательно-организационных и лингвометодических решений в целях оптимизации образовательного процесса.</w:t>
      </w:r>
    </w:p>
    <w:p w:rsidR="00824347" w:rsidRPr="003524A4" w:rsidRDefault="00824347" w:rsidP="00812028">
      <w:pPr>
        <w:spacing w:after="0" w:line="360" w:lineRule="auto"/>
        <w:ind w:firstLine="567"/>
        <w:jc w:val="both"/>
        <w:rPr>
          <w:rFonts w:ascii="Times New Roman" w:hAnsi="Times New Roman"/>
          <w:sz w:val="28"/>
          <w:szCs w:val="28"/>
        </w:rPr>
      </w:pPr>
      <w:bookmarkStart w:id="0" w:name="_GoBack"/>
      <w:bookmarkEnd w:id="0"/>
    </w:p>
    <w:p w:rsidR="00824347" w:rsidRPr="003524A4" w:rsidRDefault="00824347" w:rsidP="003524A4">
      <w:pPr>
        <w:spacing w:after="0" w:line="360" w:lineRule="auto"/>
        <w:jc w:val="both"/>
        <w:rPr>
          <w:rFonts w:ascii="Times New Roman" w:hAnsi="Times New Roman"/>
          <w:b/>
          <w:sz w:val="28"/>
          <w:szCs w:val="28"/>
        </w:rPr>
      </w:pPr>
      <w:r w:rsidRPr="003524A4">
        <w:rPr>
          <w:rFonts w:ascii="Times New Roman" w:hAnsi="Times New Roman"/>
          <w:b/>
          <w:sz w:val="28"/>
          <w:szCs w:val="28"/>
        </w:rPr>
        <w:t>Литератур</w:t>
      </w:r>
      <w:r w:rsidRPr="003524A4">
        <w:rPr>
          <w:rFonts w:ascii="Times New Roman" w:hAnsi="Times New Roman"/>
          <w:b/>
          <w:sz w:val="28"/>
          <w:szCs w:val="28"/>
          <w:lang w:val="uk-UA"/>
        </w:rPr>
        <w:t>а</w:t>
      </w:r>
      <w:r w:rsidRPr="003524A4">
        <w:rPr>
          <w:rFonts w:ascii="Times New Roman" w:hAnsi="Times New Roman"/>
          <w:b/>
          <w:sz w:val="28"/>
          <w:szCs w:val="28"/>
        </w:rPr>
        <w:t>:</w:t>
      </w:r>
    </w:p>
    <w:p w:rsidR="00824347" w:rsidRPr="00F2074A" w:rsidRDefault="00824347" w:rsidP="00F2074A">
      <w:pPr>
        <w:spacing w:after="0" w:line="360" w:lineRule="auto"/>
        <w:jc w:val="both"/>
        <w:rPr>
          <w:rFonts w:ascii="Times New Roman" w:hAnsi="Times New Roman"/>
          <w:sz w:val="28"/>
          <w:szCs w:val="28"/>
        </w:rPr>
      </w:pPr>
      <w:r w:rsidRPr="00F2074A">
        <w:rPr>
          <w:rFonts w:ascii="Times New Roman" w:hAnsi="Times New Roman"/>
          <w:sz w:val="28"/>
          <w:szCs w:val="28"/>
        </w:rPr>
        <w:t>1. Пиневич</w:t>
      </w:r>
      <w:r>
        <w:rPr>
          <w:rFonts w:ascii="Times New Roman" w:hAnsi="Times New Roman"/>
          <w:sz w:val="28"/>
          <w:szCs w:val="28"/>
          <w:lang w:val="uk-UA"/>
        </w:rPr>
        <w:t xml:space="preserve"> </w:t>
      </w:r>
      <w:r w:rsidRPr="00F2074A">
        <w:rPr>
          <w:rFonts w:ascii="Times New Roman" w:hAnsi="Times New Roman"/>
          <w:sz w:val="28"/>
          <w:szCs w:val="28"/>
        </w:rPr>
        <w:t>Е.В. Аспекты и направления в преподавании русского языка как иностранного в нефилологическом вузе. Гуманитарный вестник, 2014, вып. 4.</w:t>
      </w:r>
      <w:r>
        <w:rPr>
          <w:rFonts w:ascii="Times New Roman" w:hAnsi="Times New Roman"/>
          <w:sz w:val="28"/>
          <w:szCs w:val="28"/>
        </w:rPr>
        <w:t>- с. 3-11.</w:t>
      </w:r>
    </w:p>
    <w:p w:rsidR="00824347" w:rsidRPr="00F2074A" w:rsidRDefault="00824347" w:rsidP="00F2074A">
      <w:pPr>
        <w:spacing w:after="0" w:line="360" w:lineRule="auto"/>
        <w:jc w:val="both"/>
        <w:rPr>
          <w:rFonts w:ascii="Times New Roman" w:hAnsi="Times New Roman"/>
          <w:sz w:val="28"/>
          <w:szCs w:val="28"/>
        </w:rPr>
      </w:pPr>
      <w:r w:rsidRPr="00F2074A">
        <w:rPr>
          <w:rFonts w:ascii="Times New Roman" w:hAnsi="Times New Roman"/>
          <w:sz w:val="28"/>
          <w:szCs w:val="28"/>
        </w:rPr>
        <w:t>2.Щукин А.Н., ред. Методика преподавания русского языка как иностранного для зарубежных филологов-русистов (включенное обучение). - Москва,1990.</w:t>
      </w:r>
    </w:p>
    <w:p w:rsidR="00824347" w:rsidRPr="00F2074A" w:rsidRDefault="00824347" w:rsidP="00F2074A">
      <w:pPr>
        <w:spacing w:after="0" w:line="360" w:lineRule="auto"/>
        <w:jc w:val="both"/>
        <w:rPr>
          <w:rFonts w:ascii="Times New Roman" w:hAnsi="Times New Roman"/>
          <w:sz w:val="28"/>
          <w:szCs w:val="28"/>
        </w:rPr>
      </w:pPr>
      <w:r w:rsidRPr="00F2074A">
        <w:rPr>
          <w:rFonts w:ascii="Times New Roman" w:hAnsi="Times New Roman"/>
          <w:sz w:val="28"/>
          <w:szCs w:val="28"/>
        </w:rPr>
        <w:t>3.ФарисенковаЛ.В. Нефилологический профиль. Практическая методика обучения русскому языку как иностранному. Москва, Русский язык, 2003 - с.227–233.</w:t>
      </w:r>
    </w:p>
    <w:p w:rsidR="00824347" w:rsidRPr="00F2074A" w:rsidRDefault="00824347" w:rsidP="00F2074A">
      <w:pPr>
        <w:spacing w:after="0" w:line="240" w:lineRule="auto"/>
        <w:jc w:val="both"/>
        <w:rPr>
          <w:rFonts w:ascii="Times New Roman" w:hAnsi="Times New Roman"/>
          <w:color w:val="C00000"/>
          <w:sz w:val="28"/>
          <w:szCs w:val="28"/>
        </w:rPr>
      </w:pPr>
    </w:p>
    <w:p w:rsidR="00824347" w:rsidRPr="00F2074A" w:rsidRDefault="00824347" w:rsidP="00CF5AE3">
      <w:pPr>
        <w:jc w:val="both"/>
        <w:rPr>
          <w:rFonts w:ascii="Times New Roman" w:hAnsi="Times New Roman"/>
          <w:color w:val="C00000"/>
          <w:sz w:val="24"/>
          <w:szCs w:val="24"/>
        </w:rPr>
      </w:pPr>
    </w:p>
    <w:sectPr w:rsidR="00824347" w:rsidRPr="00F2074A" w:rsidSect="0081202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A86"/>
    <w:rsid w:val="000F52FF"/>
    <w:rsid w:val="000F7532"/>
    <w:rsid w:val="001A7B50"/>
    <w:rsid w:val="001D3567"/>
    <w:rsid w:val="00210807"/>
    <w:rsid w:val="003524A4"/>
    <w:rsid w:val="004E3A86"/>
    <w:rsid w:val="00701518"/>
    <w:rsid w:val="00812028"/>
    <w:rsid w:val="00824347"/>
    <w:rsid w:val="008557C0"/>
    <w:rsid w:val="008A008A"/>
    <w:rsid w:val="00B12099"/>
    <w:rsid w:val="00CF5AE3"/>
    <w:rsid w:val="00DB015A"/>
    <w:rsid w:val="00DE08DC"/>
    <w:rsid w:val="00F04858"/>
    <w:rsid w:val="00F2074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53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202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4</Pages>
  <Words>4352</Words>
  <Characters>2482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О. Жугина</dc:creator>
  <cp:keywords/>
  <dc:description/>
  <cp:lastModifiedBy>Admin</cp:lastModifiedBy>
  <cp:revision>5</cp:revision>
  <dcterms:created xsi:type="dcterms:W3CDTF">2016-06-29T10:39:00Z</dcterms:created>
  <dcterms:modified xsi:type="dcterms:W3CDTF">2016-06-30T19:40:00Z</dcterms:modified>
</cp:coreProperties>
</file>