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7104" w:rsidRPr="008F3695" w:rsidRDefault="00207104" w:rsidP="00CD04C3">
      <w:pPr>
        <w:spacing w:after="0" w:line="360" w:lineRule="auto"/>
        <w:ind w:firstLine="567"/>
        <w:contextualSpacing/>
        <w:jc w:val="right"/>
        <w:rPr>
          <w:rFonts w:ascii="Times New Roman" w:hAnsi="Times New Roman"/>
          <w:b/>
          <w:sz w:val="28"/>
          <w:szCs w:val="28"/>
          <w:lang w:val="uk-UA"/>
        </w:rPr>
      </w:pPr>
      <w:r w:rsidRPr="008F3695">
        <w:rPr>
          <w:rFonts w:ascii="Times New Roman" w:hAnsi="Times New Roman"/>
          <w:b/>
          <w:color w:val="000000"/>
          <w:sz w:val="28"/>
          <w:szCs w:val="28"/>
          <w:shd w:val="clear" w:color="auto" w:fill="FFFFFF"/>
          <w:lang w:eastAsia="ru-RU"/>
        </w:rPr>
        <w:t>Ксенія</w:t>
      </w:r>
      <w:r w:rsidRPr="008F3695">
        <w:rPr>
          <w:rFonts w:ascii="Times New Roman" w:hAnsi="Times New Roman"/>
          <w:b/>
          <w:color w:val="000000"/>
          <w:sz w:val="28"/>
          <w:szCs w:val="28"/>
          <w:lang w:val="uk-UA" w:eastAsia="ru-RU"/>
        </w:rPr>
        <w:t xml:space="preserve"> </w:t>
      </w:r>
      <w:r w:rsidRPr="008F3695">
        <w:rPr>
          <w:rFonts w:ascii="Times New Roman" w:hAnsi="Times New Roman"/>
          <w:b/>
          <w:sz w:val="28"/>
          <w:szCs w:val="28"/>
          <w:lang w:val="uk-UA"/>
        </w:rPr>
        <w:t xml:space="preserve">Доломан, </w:t>
      </w:r>
      <w:r w:rsidRPr="008F3695">
        <w:rPr>
          <w:rFonts w:ascii="Times New Roman" w:hAnsi="Times New Roman"/>
          <w:b/>
          <w:color w:val="000000"/>
          <w:sz w:val="28"/>
          <w:szCs w:val="28"/>
          <w:lang w:val="uk-UA" w:eastAsia="ru-RU"/>
        </w:rPr>
        <w:t>Єлизавета</w:t>
      </w:r>
      <w:r w:rsidRPr="008F3695">
        <w:rPr>
          <w:rFonts w:ascii="Times New Roman" w:hAnsi="Times New Roman"/>
          <w:b/>
          <w:sz w:val="28"/>
          <w:szCs w:val="28"/>
          <w:lang w:val="uk-UA"/>
        </w:rPr>
        <w:t xml:space="preserve"> Гордієнко </w:t>
      </w:r>
    </w:p>
    <w:p w:rsidR="00207104" w:rsidRPr="008F3695" w:rsidRDefault="00207104" w:rsidP="00CD04C3">
      <w:pPr>
        <w:jc w:val="right"/>
        <w:rPr>
          <w:rFonts w:ascii="Times New Roman" w:hAnsi="Times New Roman"/>
          <w:b/>
          <w:sz w:val="28"/>
          <w:szCs w:val="28"/>
        </w:rPr>
      </w:pPr>
      <w:r w:rsidRPr="008F3695">
        <w:rPr>
          <w:rFonts w:ascii="Times New Roman" w:hAnsi="Times New Roman"/>
          <w:b/>
          <w:sz w:val="28"/>
          <w:szCs w:val="28"/>
        </w:rPr>
        <w:t>(Харків, Україна)</w:t>
      </w:r>
    </w:p>
    <w:p w:rsidR="00207104" w:rsidRPr="00CD04C3" w:rsidRDefault="00207104" w:rsidP="00CD04C3">
      <w:pPr>
        <w:spacing w:after="0" w:line="360" w:lineRule="auto"/>
        <w:ind w:firstLine="567"/>
        <w:contextualSpacing/>
        <w:jc w:val="right"/>
        <w:rPr>
          <w:rFonts w:ascii="Times New Roman" w:hAnsi="Times New Roman"/>
          <w:i/>
          <w:sz w:val="28"/>
          <w:szCs w:val="28"/>
        </w:rPr>
      </w:pPr>
    </w:p>
    <w:p w:rsidR="00207104" w:rsidRDefault="00207104" w:rsidP="00CD04C3">
      <w:pPr>
        <w:spacing w:after="0" w:line="360" w:lineRule="auto"/>
        <w:ind w:firstLine="567"/>
        <w:contextualSpacing/>
        <w:jc w:val="center"/>
        <w:rPr>
          <w:rFonts w:ascii="Times New Roman" w:hAnsi="Times New Roman"/>
          <w:b/>
          <w:sz w:val="28"/>
          <w:szCs w:val="28"/>
          <w:lang w:val="uk-UA"/>
        </w:rPr>
      </w:pPr>
      <w:r w:rsidRPr="00CD04C3">
        <w:rPr>
          <w:rFonts w:ascii="Times New Roman" w:hAnsi="Times New Roman"/>
          <w:b/>
          <w:sz w:val="28"/>
          <w:szCs w:val="28"/>
          <w:lang w:val="uk-UA"/>
        </w:rPr>
        <w:t>ОСОБЛИВОСТІ ПРАВОВОГО РЕГУЛЮВАННЯ ВІДНОСИН В ГАЛУЗІ АВТОМОБІЛЬНОГО ГОСПОДАРСТВА</w:t>
      </w:r>
    </w:p>
    <w:p w:rsidR="00207104" w:rsidRPr="00CD04C3" w:rsidRDefault="00207104" w:rsidP="00CD04C3">
      <w:pPr>
        <w:spacing w:after="0" w:line="360" w:lineRule="auto"/>
        <w:ind w:firstLine="567"/>
        <w:contextualSpacing/>
        <w:jc w:val="center"/>
        <w:rPr>
          <w:rFonts w:ascii="Times New Roman" w:hAnsi="Times New Roman"/>
          <w:b/>
          <w:sz w:val="28"/>
          <w:szCs w:val="28"/>
          <w:lang w:val="uk-UA"/>
        </w:rPr>
      </w:pPr>
    </w:p>
    <w:p w:rsidR="00207104" w:rsidRPr="00CD04C3" w:rsidRDefault="00207104" w:rsidP="00CD04C3">
      <w:pPr>
        <w:spacing w:after="0" w:line="360" w:lineRule="auto"/>
        <w:ind w:firstLine="567"/>
        <w:contextualSpacing/>
        <w:jc w:val="both"/>
        <w:rPr>
          <w:rFonts w:ascii="Times New Roman" w:hAnsi="Times New Roman"/>
          <w:sz w:val="28"/>
          <w:szCs w:val="28"/>
          <w:lang w:val="uk-UA"/>
        </w:rPr>
      </w:pPr>
      <w:r w:rsidRPr="00CD04C3">
        <w:rPr>
          <w:rFonts w:ascii="Times New Roman" w:hAnsi="Times New Roman"/>
          <w:sz w:val="28"/>
          <w:szCs w:val="28"/>
          <w:lang w:val="uk-UA"/>
        </w:rPr>
        <w:t xml:space="preserve">На сьогоднішній день перевезення автомобільним транспортом є одним із найдешевших і найзручніших видів перевезень. Оскільки останнім часом простежується тенденція до зростання кількості перевезень автотранспортними засобами, створюється необхідність зміни його правового регулювання. Для найбільш ефективного використання автомобілів, вдосконалення їх роботи і підвищення показників необхідна безперервна оптимізація системи законодавства. Державне регулювання діяльності підприємств автомобільного транспорту є ключовим аспектом в автомобільному господарстві в цілому. Його метою є реалізація єдиної економічної, інвестиційної, науково-технічної та соціальної політики задля створення досконалої системи перевезень усіма видами транспорту. </w:t>
      </w:r>
    </w:p>
    <w:p w:rsidR="00207104" w:rsidRPr="00CD04C3" w:rsidRDefault="00207104" w:rsidP="00CD04C3">
      <w:pPr>
        <w:spacing w:after="0" w:line="360" w:lineRule="auto"/>
        <w:ind w:firstLine="567"/>
        <w:contextualSpacing/>
        <w:jc w:val="both"/>
        <w:rPr>
          <w:rFonts w:ascii="Times New Roman" w:hAnsi="Times New Roman"/>
          <w:sz w:val="28"/>
          <w:szCs w:val="28"/>
        </w:rPr>
      </w:pPr>
      <w:r w:rsidRPr="00CD04C3">
        <w:rPr>
          <w:rFonts w:ascii="Times New Roman" w:hAnsi="Times New Roman"/>
          <w:b/>
          <w:sz w:val="28"/>
          <w:szCs w:val="28"/>
          <w:lang w:val="uk-UA"/>
        </w:rPr>
        <w:t>Метою</w:t>
      </w:r>
      <w:r w:rsidRPr="00CD04C3">
        <w:rPr>
          <w:rFonts w:ascii="Times New Roman" w:hAnsi="Times New Roman"/>
          <w:sz w:val="28"/>
          <w:szCs w:val="28"/>
          <w:lang w:val="uk-UA"/>
        </w:rPr>
        <w:t xml:space="preserve"> статті є аналіз системи нормативно-правових актів України, що регулюють перевезення автомобільним транспортом.</w:t>
      </w:r>
    </w:p>
    <w:p w:rsidR="00207104" w:rsidRPr="00CD04C3" w:rsidRDefault="00207104" w:rsidP="00CD04C3">
      <w:pPr>
        <w:spacing w:after="0" w:line="360" w:lineRule="auto"/>
        <w:ind w:firstLine="567"/>
        <w:contextualSpacing/>
        <w:jc w:val="both"/>
        <w:rPr>
          <w:rFonts w:ascii="Times New Roman" w:hAnsi="Times New Roman"/>
          <w:sz w:val="28"/>
          <w:szCs w:val="28"/>
          <w:lang w:val="uk-UA"/>
        </w:rPr>
      </w:pPr>
      <w:r w:rsidRPr="00CD04C3">
        <w:rPr>
          <w:rFonts w:ascii="Times New Roman" w:hAnsi="Times New Roman"/>
          <w:b/>
          <w:sz w:val="28"/>
          <w:szCs w:val="28"/>
          <w:lang w:val="uk-UA"/>
        </w:rPr>
        <w:t xml:space="preserve">Виклад основного матеріалу. </w:t>
      </w:r>
      <w:r w:rsidRPr="00CD04C3">
        <w:rPr>
          <w:rFonts w:ascii="Times New Roman" w:hAnsi="Times New Roman"/>
          <w:sz w:val="28"/>
          <w:szCs w:val="28"/>
          <w:lang w:val="uk-UA"/>
        </w:rPr>
        <w:t xml:space="preserve">На сьогоднішній день автомобільний транспорт у цілому задовольняє потреби економіки України та населення у перевезеннях, однак більшість транспортних засобів у автопарках країни не відповідають сучасним вимогам за своєю </w:t>
      </w:r>
      <w:r w:rsidRPr="00CD04C3">
        <w:rPr>
          <w:rFonts w:ascii="Times New Roman" w:hAnsi="Times New Roman"/>
          <w:color w:val="000000"/>
          <w:sz w:val="28"/>
          <w:szCs w:val="28"/>
          <w:shd w:val="clear" w:color="auto" w:fill="FFFFFF"/>
        </w:rPr>
        <w:t>пасажиромісткістю</w:t>
      </w:r>
      <w:r w:rsidRPr="00CD04C3">
        <w:rPr>
          <w:rFonts w:ascii="Times New Roman" w:hAnsi="Times New Roman"/>
          <w:sz w:val="28"/>
          <w:szCs w:val="28"/>
          <w:lang w:val="uk-UA"/>
        </w:rPr>
        <w:t>, вантажністю, екологічними показниками, видами та витратами палива.</w:t>
      </w:r>
      <w:r w:rsidRPr="002916CC">
        <w:rPr>
          <w:rFonts w:ascii="Times New Roman" w:hAnsi="Times New Roman"/>
          <w:sz w:val="24"/>
          <w:szCs w:val="24"/>
          <w:lang w:val="uk-UA"/>
        </w:rPr>
        <w:t xml:space="preserve"> </w:t>
      </w:r>
      <w:r w:rsidRPr="002916CC">
        <w:rPr>
          <w:rFonts w:ascii="Times New Roman" w:hAnsi="Times New Roman"/>
          <w:sz w:val="28"/>
          <w:szCs w:val="28"/>
          <w:lang w:val="uk-UA"/>
        </w:rPr>
        <w:t>[3].</w:t>
      </w:r>
    </w:p>
    <w:p w:rsidR="00207104" w:rsidRPr="00CD04C3" w:rsidRDefault="00207104" w:rsidP="00CD04C3">
      <w:pPr>
        <w:spacing w:after="0" w:line="360" w:lineRule="auto"/>
        <w:ind w:firstLine="567"/>
        <w:contextualSpacing/>
        <w:jc w:val="both"/>
        <w:rPr>
          <w:rFonts w:ascii="Times New Roman" w:hAnsi="Times New Roman"/>
          <w:sz w:val="28"/>
          <w:szCs w:val="28"/>
          <w:lang w:val="uk-UA"/>
        </w:rPr>
      </w:pPr>
      <w:r w:rsidRPr="00CD04C3">
        <w:rPr>
          <w:rFonts w:ascii="Times New Roman" w:hAnsi="Times New Roman"/>
          <w:sz w:val="28"/>
          <w:szCs w:val="28"/>
          <w:lang w:val="uk-UA"/>
        </w:rPr>
        <w:t>Все це є результатом повільного та несистематичного оновлення автопарків. Майже 70% рухомого складу є технічно або морально застарілими та 50% експлуатуються більш ніж 10 років.</w:t>
      </w:r>
    </w:p>
    <w:p w:rsidR="00207104" w:rsidRPr="00CD04C3" w:rsidRDefault="00207104" w:rsidP="00CD04C3">
      <w:pPr>
        <w:spacing w:after="0" w:line="360" w:lineRule="auto"/>
        <w:ind w:firstLine="567"/>
        <w:contextualSpacing/>
        <w:jc w:val="both"/>
        <w:rPr>
          <w:rFonts w:ascii="Times New Roman" w:hAnsi="Times New Roman"/>
          <w:sz w:val="28"/>
          <w:szCs w:val="28"/>
          <w:lang w:val="uk-UA"/>
        </w:rPr>
      </w:pPr>
      <w:r w:rsidRPr="00CD04C3">
        <w:rPr>
          <w:rFonts w:ascii="Times New Roman" w:hAnsi="Times New Roman"/>
          <w:sz w:val="28"/>
          <w:szCs w:val="28"/>
          <w:lang w:val="uk-UA"/>
        </w:rPr>
        <w:t>Названі вище проблеми є наслідком недостатньо ефективної політики регулювання діяльності автомобільного транспорту.</w:t>
      </w:r>
    </w:p>
    <w:p w:rsidR="00207104" w:rsidRPr="00CD04C3" w:rsidRDefault="00207104" w:rsidP="00CD04C3">
      <w:pPr>
        <w:spacing w:after="0" w:line="360" w:lineRule="auto"/>
        <w:ind w:firstLine="567"/>
        <w:contextualSpacing/>
        <w:jc w:val="both"/>
        <w:rPr>
          <w:rFonts w:ascii="Times New Roman" w:hAnsi="Times New Roman"/>
          <w:sz w:val="28"/>
          <w:szCs w:val="28"/>
          <w:lang w:val="uk-UA"/>
        </w:rPr>
      </w:pPr>
      <w:r w:rsidRPr="00CD04C3">
        <w:rPr>
          <w:rFonts w:ascii="Times New Roman" w:hAnsi="Times New Roman"/>
          <w:sz w:val="28"/>
          <w:szCs w:val="28"/>
          <w:lang w:val="uk-UA"/>
        </w:rPr>
        <w:t>У Таблиці 1 розписані органи, що здійснюють державне регулювання діяльності підприємств автомобільного транспорту та в чому полягає задача кожного з них.</w:t>
      </w:r>
    </w:p>
    <w:p w:rsidR="00207104" w:rsidRPr="00CD04C3" w:rsidRDefault="00207104" w:rsidP="00CD04C3">
      <w:pPr>
        <w:spacing w:after="0" w:line="360" w:lineRule="auto"/>
        <w:ind w:firstLine="567"/>
        <w:jc w:val="right"/>
        <w:rPr>
          <w:rFonts w:ascii="Times New Roman" w:hAnsi="Times New Roman"/>
          <w:sz w:val="24"/>
          <w:szCs w:val="24"/>
          <w:lang w:val="uk-UA"/>
        </w:rPr>
      </w:pPr>
      <w:r w:rsidRPr="00CD04C3">
        <w:rPr>
          <w:rFonts w:ascii="Times New Roman" w:hAnsi="Times New Roman"/>
          <w:sz w:val="24"/>
          <w:szCs w:val="24"/>
          <w:lang w:val="uk-UA"/>
        </w:rPr>
        <w:t>Таблиця 1. – Органи, що здійснюють державне регулювання діяльності підприємств автомобільного транспорту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76"/>
        <w:gridCol w:w="7195"/>
      </w:tblGrid>
      <w:tr w:rsidR="00207104" w:rsidRPr="00CD04C3" w:rsidTr="004A41C0">
        <w:tc>
          <w:tcPr>
            <w:tcW w:w="2376" w:type="dxa"/>
          </w:tcPr>
          <w:p w:rsidR="00207104" w:rsidRPr="00CD04C3" w:rsidRDefault="00207104" w:rsidP="00CD04C3">
            <w:pPr>
              <w:spacing w:after="0" w:line="360" w:lineRule="auto"/>
              <w:ind w:firstLine="567"/>
              <w:jc w:val="both"/>
              <w:rPr>
                <w:rFonts w:ascii="Times New Roman" w:hAnsi="Times New Roman"/>
                <w:b/>
                <w:sz w:val="24"/>
                <w:szCs w:val="24"/>
                <w:lang w:val="uk-UA"/>
              </w:rPr>
            </w:pPr>
            <w:r w:rsidRPr="00CD04C3">
              <w:rPr>
                <w:rFonts w:ascii="Times New Roman" w:hAnsi="Times New Roman"/>
                <w:b/>
                <w:sz w:val="24"/>
                <w:szCs w:val="24"/>
                <w:lang w:val="uk-UA"/>
              </w:rPr>
              <w:t>Орган</w:t>
            </w:r>
          </w:p>
        </w:tc>
        <w:tc>
          <w:tcPr>
            <w:tcW w:w="7195" w:type="dxa"/>
          </w:tcPr>
          <w:p w:rsidR="00207104" w:rsidRPr="00CD04C3" w:rsidRDefault="00207104" w:rsidP="00CD04C3">
            <w:pPr>
              <w:spacing w:after="0" w:line="360" w:lineRule="auto"/>
              <w:ind w:firstLine="567"/>
              <w:jc w:val="center"/>
              <w:rPr>
                <w:rFonts w:ascii="Times New Roman" w:hAnsi="Times New Roman"/>
                <w:b/>
                <w:sz w:val="24"/>
                <w:szCs w:val="24"/>
                <w:lang w:val="uk-UA"/>
              </w:rPr>
            </w:pPr>
            <w:r w:rsidRPr="00CD04C3">
              <w:rPr>
                <w:rFonts w:ascii="Times New Roman" w:hAnsi="Times New Roman"/>
                <w:b/>
                <w:sz w:val="24"/>
                <w:szCs w:val="24"/>
                <w:lang w:val="uk-UA"/>
              </w:rPr>
              <w:t>В чому полягає регулювання</w:t>
            </w:r>
          </w:p>
        </w:tc>
      </w:tr>
      <w:tr w:rsidR="00207104" w:rsidRPr="00CD04C3" w:rsidTr="004A41C0">
        <w:tc>
          <w:tcPr>
            <w:tcW w:w="2376" w:type="dxa"/>
          </w:tcPr>
          <w:p w:rsidR="00207104" w:rsidRPr="00CD04C3" w:rsidRDefault="00207104" w:rsidP="00CD04C3">
            <w:pPr>
              <w:spacing w:after="0" w:line="360" w:lineRule="auto"/>
              <w:ind w:firstLine="567"/>
              <w:jc w:val="both"/>
              <w:rPr>
                <w:rFonts w:ascii="Times New Roman" w:hAnsi="Times New Roman"/>
                <w:sz w:val="24"/>
                <w:szCs w:val="24"/>
                <w:lang w:val="uk-UA"/>
              </w:rPr>
            </w:pPr>
            <w:r w:rsidRPr="00CD04C3">
              <w:rPr>
                <w:rFonts w:ascii="Times New Roman" w:hAnsi="Times New Roman"/>
                <w:sz w:val="24"/>
                <w:szCs w:val="24"/>
                <w:lang w:val="uk-UA"/>
              </w:rPr>
              <w:t>Верховна Рада України</w:t>
            </w:r>
          </w:p>
        </w:tc>
        <w:tc>
          <w:tcPr>
            <w:tcW w:w="7195" w:type="dxa"/>
          </w:tcPr>
          <w:p w:rsidR="00207104" w:rsidRPr="00CD04C3" w:rsidRDefault="00207104" w:rsidP="00CD04C3">
            <w:pPr>
              <w:spacing w:after="0" w:line="360" w:lineRule="auto"/>
              <w:ind w:firstLine="567"/>
              <w:jc w:val="both"/>
              <w:rPr>
                <w:rFonts w:ascii="Times New Roman" w:hAnsi="Times New Roman"/>
                <w:sz w:val="24"/>
                <w:szCs w:val="24"/>
                <w:lang w:val="uk-UA"/>
              </w:rPr>
            </w:pPr>
            <w:r w:rsidRPr="00CD04C3">
              <w:rPr>
                <w:rFonts w:ascii="Times New Roman" w:hAnsi="Times New Roman"/>
                <w:sz w:val="24"/>
                <w:szCs w:val="24"/>
                <w:lang w:val="uk-UA"/>
              </w:rPr>
              <w:t>Вищий орган законодавчої влади, який приймає постанови та закони, що визначають основні напрямки та законодавчі основи реалізації державної політики</w:t>
            </w:r>
          </w:p>
        </w:tc>
      </w:tr>
      <w:tr w:rsidR="00207104" w:rsidRPr="00CD04C3" w:rsidTr="004A41C0">
        <w:tc>
          <w:tcPr>
            <w:tcW w:w="2376" w:type="dxa"/>
          </w:tcPr>
          <w:p w:rsidR="00207104" w:rsidRPr="00CD04C3" w:rsidRDefault="00207104" w:rsidP="00CD04C3">
            <w:pPr>
              <w:spacing w:after="0" w:line="360" w:lineRule="auto"/>
              <w:ind w:firstLine="567"/>
              <w:jc w:val="both"/>
              <w:rPr>
                <w:rFonts w:ascii="Times New Roman" w:hAnsi="Times New Roman"/>
                <w:sz w:val="24"/>
                <w:szCs w:val="24"/>
                <w:lang w:val="uk-UA"/>
              </w:rPr>
            </w:pPr>
            <w:r w:rsidRPr="00CD04C3">
              <w:rPr>
                <w:rFonts w:ascii="Times New Roman" w:hAnsi="Times New Roman"/>
                <w:sz w:val="24"/>
                <w:szCs w:val="24"/>
                <w:lang w:val="uk-UA"/>
              </w:rPr>
              <w:t>Кабінет Міністрів України</w:t>
            </w:r>
          </w:p>
        </w:tc>
        <w:tc>
          <w:tcPr>
            <w:tcW w:w="7195" w:type="dxa"/>
          </w:tcPr>
          <w:p w:rsidR="00207104" w:rsidRPr="00CD04C3" w:rsidRDefault="00207104" w:rsidP="00CD04C3">
            <w:pPr>
              <w:spacing w:after="0" w:line="360" w:lineRule="auto"/>
              <w:ind w:firstLine="567"/>
              <w:jc w:val="both"/>
              <w:rPr>
                <w:rFonts w:ascii="Times New Roman" w:hAnsi="Times New Roman"/>
                <w:sz w:val="24"/>
                <w:szCs w:val="24"/>
                <w:lang w:val="uk-UA"/>
              </w:rPr>
            </w:pPr>
            <w:r w:rsidRPr="00CD04C3">
              <w:rPr>
                <w:rFonts w:ascii="Times New Roman" w:hAnsi="Times New Roman"/>
                <w:sz w:val="24"/>
                <w:szCs w:val="24"/>
                <w:lang w:val="uk-UA"/>
              </w:rPr>
              <w:t>Вищий орган виконавчої влади, задачею якого є загальне державне регулювання автомобільного транспорту</w:t>
            </w:r>
          </w:p>
        </w:tc>
      </w:tr>
      <w:tr w:rsidR="00207104" w:rsidRPr="008F3695" w:rsidTr="004A41C0">
        <w:tc>
          <w:tcPr>
            <w:tcW w:w="2376" w:type="dxa"/>
          </w:tcPr>
          <w:p w:rsidR="00207104" w:rsidRPr="00CD04C3" w:rsidRDefault="00207104" w:rsidP="00CD04C3">
            <w:pPr>
              <w:spacing w:after="0" w:line="360" w:lineRule="auto"/>
              <w:ind w:firstLine="567"/>
              <w:jc w:val="both"/>
              <w:rPr>
                <w:rFonts w:ascii="Times New Roman" w:hAnsi="Times New Roman"/>
                <w:sz w:val="24"/>
                <w:szCs w:val="24"/>
                <w:lang w:val="uk-UA"/>
              </w:rPr>
            </w:pPr>
            <w:r w:rsidRPr="00CD04C3">
              <w:rPr>
                <w:rFonts w:ascii="Times New Roman" w:hAnsi="Times New Roman"/>
                <w:sz w:val="24"/>
                <w:szCs w:val="24"/>
                <w:lang w:val="uk-UA"/>
              </w:rPr>
              <w:t>Міністерство транспорту та зв’язку України</w:t>
            </w:r>
          </w:p>
        </w:tc>
        <w:tc>
          <w:tcPr>
            <w:tcW w:w="7195" w:type="dxa"/>
          </w:tcPr>
          <w:p w:rsidR="00207104" w:rsidRPr="00CD04C3" w:rsidRDefault="00207104" w:rsidP="00CD04C3">
            <w:pPr>
              <w:spacing w:after="0" w:line="360" w:lineRule="auto"/>
              <w:ind w:firstLine="567"/>
              <w:jc w:val="both"/>
              <w:rPr>
                <w:rFonts w:ascii="Times New Roman" w:hAnsi="Times New Roman"/>
                <w:sz w:val="24"/>
                <w:szCs w:val="24"/>
                <w:lang w:val="uk-UA"/>
              </w:rPr>
            </w:pPr>
            <w:r w:rsidRPr="00CD04C3">
              <w:rPr>
                <w:rFonts w:ascii="Times New Roman" w:hAnsi="Times New Roman"/>
                <w:sz w:val="24"/>
                <w:szCs w:val="24"/>
                <w:lang w:val="uk-UA"/>
              </w:rPr>
              <w:t>Орган, що має найбільш широкий спектр правового регулювання автомобільного господарства. Він забезпечує державну політику на автомобільному транспорті через свої територіальні органи та службу міжнародних автомобільних перевезень, контролює виконання законодавства про автомобільний транспорт і займається підготовкою пропозицій стосовно його вдосконалення, бере участь у стандартизації, сертифікації, ліцензування перевезень, а також формує пропозиції щодо тарифної політики, забезпечує захист прав споживачів послуг автомобільного транспорту загального користування</w:t>
            </w:r>
          </w:p>
        </w:tc>
      </w:tr>
      <w:tr w:rsidR="00207104" w:rsidRPr="00CD04C3" w:rsidTr="004A41C0">
        <w:tc>
          <w:tcPr>
            <w:tcW w:w="2376" w:type="dxa"/>
          </w:tcPr>
          <w:p w:rsidR="00207104" w:rsidRPr="00CD04C3" w:rsidRDefault="00207104" w:rsidP="00CD04C3">
            <w:pPr>
              <w:spacing w:after="0" w:line="360" w:lineRule="auto"/>
              <w:ind w:firstLine="567"/>
              <w:jc w:val="both"/>
              <w:rPr>
                <w:rFonts w:ascii="Times New Roman" w:hAnsi="Times New Roman"/>
                <w:sz w:val="24"/>
                <w:szCs w:val="24"/>
                <w:lang w:val="uk-UA"/>
              </w:rPr>
            </w:pPr>
            <w:r w:rsidRPr="00CD04C3">
              <w:rPr>
                <w:rFonts w:ascii="Times New Roman" w:hAnsi="Times New Roman"/>
                <w:sz w:val="24"/>
                <w:szCs w:val="24"/>
                <w:lang w:val="uk-UA"/>
              </w:rPr>
              <w:t>Місцеві державні адміністрації</w:t>
            </w:r>
          </w:p>
        </w:tc>
        <w:tc>
          <w:tcPr>
            <w:tcW w:w="7195" w:type="dxa"/>
          </w:tcPr>
          <w:p w:rsidR="00207104" w:rsidRPr="00CD04C3" w:rsidRDefault="00207104" w:rsidP="00CD04C3">
            <w:pPr>
              <w:spacing w:after="0" w:line="360" w:lineRule="auto"/>
              <w:ind w:firstLine="567"/>
              <w:jc w:val="both"/>
              <w:rPr>
                <w:rFonts w:ascii="Times New Roman" w:hAnsi="Times New Roman"/>
                <w:sz w:val="24"/>
                <w:szCs w:val="24"/>
                <w:lang w:val="uk-UA"/>
              </w:rPr>
            </w:pPr>
            <w:r w:rsidRPr="00CD04C3">
              <w:rPr>
                <w:rFonts w:ascii="Times New Roman" w:hAnsi="Times New Roman"/>
                <w:sz w:val="24"/>
                <w:szCs w:val="24"/>
                <w:lang w:val="uk-UA"/>
              </w:rPr>
              <w:t>Займаються організацією і контролем автомобільних перевезень згідно із законодавством</w:t>
            </w:r>
          </w:p>
        </w:tc>
      </w:tr>
    </w:tbl>
    <w:p w:rsidR="00207104" w:rsidRPr="00CD04C3" w:rsidRDefault="00207104" w:rsidP="00CD04C3">
      <w:pPr>
        <w:spacing w:after="0" w:line="360" w:lineRule="auto"/>
        <w:ind w:firstLine="567"/>
        <w:jc w:val="both"/>
        <w:rPr>
          <w:rFonts w:ascii="Times New Roman" w:hAnsi="Times New Roman"/>
          <w:lang w:val="uk-UA"/>
        </w:rPr>
      </w:pPr>
    </w:p>
    <w:p w:rsidR="00207104" w:rsidRPr="00CD04C3" w:rsidRDefault="00207104" w:rsidP="00CD04C3">
      <w:pPr>
        <w:spacing w:after="0" w:line="360" w:lineRule="auto"/>
        <w:ind w:firstLine="567"/>
        <w:contextualSpacing/>
        <w:jc w:val="both"/>
        <w:rPr>
          <w:rFonts w:ascii="Times New Roman" w:hAnsi="Times New Roman"/>
          <w:sz w:val="28"/>
          <w:szCs w:val="28"/>
          <w:lang w:val="uk-UA"/>
        </w:rPr>
      </w:pPr>
      <w:r w:rsidRPr="00CD04C3">
        <w:rPr>
          <w:rFonts w:ascii="Times New Roman" w:hAnsi="Times New Roman"/>
          <w:sz w:val="28"/>
          <w:szCs w:val="28"/>
          <w:lang w:val="uk-UA"/>
        </w:rPr>
        <w:t>З Таблиці 1 можна зробити висновок, що державне регулювання діяльності підприємств автомобільного транспорту здійснюється на усіх рівнях влади.</w:t>
      </w:r>
    </w:p>
    <w:p w:rsidR="00207104" w:rsidRPr="00CD04C3" w:rsidRDefault="00207104" w:rsidP="00CD04C3">
      <w:pPr>
        <w:spacing w:after="0" w:line="360" w:lineRule="auto"/>
        <w:ind w:firstLine="567"/>
        <w:contextualSpacing/>
        <w:jc w:val="both"/>
        <w:rPr>
          <w:rFonts w:ascii="Times New Roman" w:hAnsi="Times New Roman"/>
          <w:lang w:val="uk-UA"/>
        </w:rPr>
      </w:pPr>
      <w:r w:rsidRPr="00CD04C3">
        <w:rPr>
          <w:rFonts w:ascii="Times New Roman" w:hAnsi="Times New Roman"/>
          <w:sz w:val="28"/>
          <w:szCs w:val="28"/>
          <w:lang w:val="uk-UA"/>
        </w:rPr>
        <w:t>У Таблиці 2 розписані основні нормативно-правові акти регулювання підприємств автомобільного транспорту та на що вони направлені.</w:t>
      </w:r>
    </w:p>
    <w:p w:rsidR="00207104" w:rsidRPr="00CD04C3" w:rsidRDefault="00207104" w:rsidP="00CD04C3">
      <w:pPr>
        <w:spacing w:after="0" w:line="360" w:lineRule="auto"/>
        <w:ind w:firstLine="567"/>
        <w:contextualSpacing/>
        <w:jc w:val="right"/>
        <w:rPr>
          <w:rFonts w:ascii="Times New Roman" w:hAnsi="Times New Roman"/>
          <w:sz w:val="24"/>
          <w:szCs w:val="24"/>
          <w:lang w:val="uk-UA"/>
        </w:rPr>
      </w:pPr>
      <w:r w:rsidRPr="00CD04C3">
        <w:rPr>
          <w:rFonts w:ascii="Times New Roman" w:hAnsi="Times New Roman"/>
          <w:sz w:val="24"/>
          <w:szCs w:val="24"/>
          <w:lang w:val="uk-UA"/>
        </w:rPr>
        <w:t>Таблиця 2 – Правове регулювання господарських відносин в галузі підприємств автомобільного транспорту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76"/>
        <w:gridCol w:w="7195"/>
      </w:tblGrid>
      <w:tr w:rsidR="00207104" w:rsidRPr="00CD04C3" w:rsidTr="004A41C0">
        <w:tc>
          <w:tcPr>
            <w:tcW w:w="2376" w:type="dxa"/>
          </w:tcPr>
          <w:p w:rsidR="00207104" w:rsidRPr="00CD04C3" w:rsidRDefault="00207104" w:rsidP="00CD04C3">
            <w:pPr>
              <w:spacing w:after="0" w:line="360" w:lineRule="auto"/>
              <w:ind w:firstLine="567"/>
              <w:contextualSpacing/>
              <w:jc w:val="both"/>
              <w:rPr>
                <w:rFonts w:ascii="Times New Roman" w:hAnsi="Times New Roman"/>
                <w:b/>
                <w:sz w:val="24"/>
                <w:szCs w:val="24"/>
                <w:lang w:val="uk-UA"/>
              </w:rPr>
            </w:pPr>
            <w:r w:rsidRPr="00CD04C3">
              <w:rPr>
                <w:rFonts w:ascii="Times New Roman" w:hAnsi="Times New Roman"/>
                <w:b/>
                <w:sz w:val="24"/>
                <w:szCs w:val="24"/>
                <w:lang w:val="uk-UA"/>
              </w:rPr>
              <w:t>Нормативно – правовий акт</w:t>
            </w:r>
          </w:p>
        </w:tc>
        <w:tc>
          <w:tcPr>
            <w:tcW w:w="7195" w:type="dxa"/>
          </w:tcPr>
          <w:p w:rsidR="00207104" w:rsidRPr="00CD04C3" w:rsidRDefault="00207104" w:rsidP="00CD04C3">
            <w:pPr>
              <w:spacing w:after="0" w:line="360" w:lineRule="auto"/>
              <w:ind w:firstLine="567"/>
              <w:contextualSpacing/>
              <w:jc w:val="center"/>
              <w:rPr>
                <w:rFonts w:ascii="Times New Roman" w:hAnsi="Times New Roman"/>
                <w:b/>
                <w:sz w:val="24"/>
                <w:szCs w:val="24"/>
                <w:lang w:val="uk-UA"/>
              </w:rPr>
            </w:pPr>
            <w:r w:rsidRPr="00CD04C3">
              <w:rPr>
                <w:rFonts w:ascii="Times New Roman" w:hAnsi="Times New Roman"/>
                <w:b/>
                <w:sz w:val="24"/>
                <w:szCs w:val="24"/>
                <w:lang w:val="uk-UA"/>
              </w:rPr>
              <w:t>Що регулює</w:t>
            </w:r>
          </w:p>
        </w:tc>
      </w:tr>
      <w:tr w:rsidR="00207104" w:rsidRPr="00CD04C3" w:rsidTr="004A41C0">
        <w:tc>
          <w:tcPr>
            <w:tcW w:w="2376" w:type="dxa"/>
          </w:tcPr>
          <w:p w:rsidR="00207104" w:rsidRPr="00CD04C3" w:rsidRDefault="00207104" w:rsidP="00CD04C3">
            <w:pPr>
              <w:spacing w:after="0" w:line="360" w:lineRule="auto"/>
              <w:ind w:firstLine="567"/>
              <w:contextualSpacing/>
              <w:jc w:val="both"/>
              <w:rPr>
                <w:rFonts w:ascii="Times New Roman" w:hAnsi="Times New Roman"/>
                <w:sz w:val="24"/>
                <w:szCs w:val="24"/>
              </w:rPr>
            </w:pPr>
            <w:r w:rsidRPr="00CD04C3">
              <w:rPr>
                <w:rFonts w:ascii="Times New Roman" w:hAnsi="Times New Roman"/>
                <w:sz w:val="24"/>
                <w:szCs w:val="24"/>
                <w:lang w:val="uk-UA"/>
              </w:rPr>
              <w:t>Закон України «Про автомобільний транспорт» 2001 року</w:t>
            </w:r>
          </w:p>
        </w:tc>
        <w:tc>
          <w:tcPr>
            <w:tcW w:w="7195" w:type="dxa"/>
          </w:tcPr>
          <w:p w:rsidR="00207104" w:rsidRPr="00CD04C3" w:rsidRDefault="00207104" w:rsidP="00CD04C3">
            <w:pPr>
              <w:spacing w:after="0" w:line="360" w:lineRule="auto"/>
              <w:ind w:firstLine="567"/>
              <w:contextualSpacing/>
              <w:jc w:val="both"/>
              <w:rPr>
                <w:rFonts w:ascii="Times New Roman" w:hAnsi="Times New Roman"/>
                <w:b/>
                <w:sz w:val="24"/>
                <w:szCs w:val="24"/>
                <w:lang w:val="uk-UA"/>
              </w:rPr>
            </w:pPr>
            <w:r w:rsidRPr="00CD04C3">
              <w:rPr>
                <w:rFonts w:ascii="Times New Roman" w:hAnsi="Times New Roman"/>
                <w:sz w:val="24"/>
                <w:szCs w:val="24"/>
                <w:lang w:val="uk-UA"/>
              </w:rPr>
              <w:t>Основний правовий акт, в якому визначені завдання та функції державного регулювання діяльності автомобільного транспорту</w:t>
            </w:r>
          </w:p>
        </w:tc>
      </w:tr>
      <w:tr w:rsidR="00207104" w:rsidRPr="008F3695" w:rsidTr="004A41C0">
        <w:tc>
          <w:tcPr>
            <w:tcW w:w="2376" w:type="dxa"/>
          </w:tcPr>
          <w:p w:rsidR="00207104" w:rsidRPr="00CD04C3" w:rsidRDefault="00207104" w:rsidP="00CD04C3">
            <w:pPr>
              <w:spacing w:after="0" w:line="360" w:lineRule="auto"/>
              <w:ind w:firstLine="567"/>
              <w:contextualSpacing/>
              <w:jc w:val="both"/>
              <w:rPr>
                <w:rFonts w:ascii="Times New Roman" w:hAnsi="Times New Roman"/>
                <w:sz w:val="24"/>
                <w:szCs w:val="24"/>
              </w:rPr>
            </w:pPr>
            <w:r w:rsidRPr="00CD04C3">
              <w:rPr>
                <w:rFonts w:ascii="Times New Roman" w:hAnsi="Times New Roman"/>
                <w:sz w:val="24"/>
                <w:szCs w:val="24"/>
                <w:lang w:val="uk-UA"/>
              </w:rPr>
              <w:t>Статут автомобільного транспорту України від 27 червня 1969 року</w:t>
            </w:r>
            <w:r w:rsidRPr="00CD04C3">
              <w:rPr>
                <w:rFonts w:ascii="Times New Roman" w:hAnsi="Times New Roman"/>
                <w:sz w:val="24"/>
                <w:szCs w:val="24"/>
              </w:rPr>
              <w:t xml:space="preserve"> </w:t>
            </w:r>
          </w:p>
        </w:tc>
        <w:tc>
          <w:tcPr>
            <w:tcW w:w="7195" w:type="dxa"/>
          </w:tcPr>
          <w:p w:rsidR="00207104" w:rsidRPr="00CD04C3" w:rsidRDefault="00207104" w:rsidP="00CD04C3">
            <w:pPr>
              <w:spacing w:after="0" w:line="360" w:lineRule="auto"/>
              <w:ind w:firstLine="567"/>
              <w:contextualSpacing/>
              <w:jc w:val="both"/>
              <w:rPr>
                <w:rFonts w:ascii="Times New Roman" w:hAnsi="Times New Roman"/>
                <w:sz w:val="24"/>
                <w:szCs w:val="24"/>
                <w:lang w:val="uk-UA"/>
              </w:rPr>
            </w:pPr>
            <w:r w:rsidRPr="00CD04C3">
              <w:rPr>
                <w:rFonts w:ascii="Times New Roman" w:hAnsi="Times New Roman"/>
                <w:sz w:val="24"/>
                <w:szCs w:val="24"/>
                <w:lang w:val="uk-UA"/>
              </w:rPr>
              <w:t>Установлює головні умови перевезень автомобільним транспортом вантажів, взаємовідносини автотранспортних підприємств і організацій України з підприємствами і організаціями, що займаються перевезеннями іншими видами транспорту (пункти 2.5)</w:t>
            </w:r>
          </w:p>
          <w:p w:rsidR="00207104" w:rsidRPr="00CD04C3" w:rsidRDefault="00207104" w:rsidP="00CD04C3">
            <w:pPr>
              <w:spacing w:after="0" w:line="360" w:lineRule="auto"/>
              <w:ind w:firstLine="567"/>
              <w:contextualSpacing/>
              <w:jc w:val="both"/>
              <w:rPr>
                <w:rFonts w:ascii="Times New Roman" w:hAnsi="Times New Roman"/>
                <w:sz w:val="24"/>
                <w:szCs w:val="24"/>
                <w:lang w:val="uk-UA"/>
              </w:rPr>
            </w:pPr>
            <w:r w:rsidRPr="00CD04C3">
              <w:rPr>
                <w:rFonts w:ascii="Times New Roman" w:hAnsi="Times New Roman"/>
                <w:sz w:val="24"/>
                <w:szCs w:val="24"/>
                <w:lang w:val="uk-UA"/>
              </w:rPr>
              <w:t>Вантажі перевозять автомобільним транспортом в Україні за планами, складеними на основі планів виробництва, капітального будівництва, закупок сільськогосподарських продуктів, матеріально-технічного постачання і товарообороту, що обґрунтовуються необхідними розрахунками (пункт 28)</w:t>
            </w:r>
          </w:p>
          <w:p w:rsidR="00207104" w:rsidRPr="00CD04C3" w:rsidRDefault="00207104" w:rsidP="00CD04C3">
            <w:pPr>
              <w:spacing w:after="0" w:line="360" w:lineRule="auto"/>
              <w:ind w:firstLine="567"/>
              <w:contextualSpacing/>
              <w:jc w:val="both"/>
              <w:rPr>
                <w:rFonts w:ascii="Times New Roman" w:hAnsi="Times New Roman"/>
                <w:sz w:val="24"/>
                <w:szCs w:val="24"/>
                <w:lang w:val="uk-UA"/>
              </w:rPr>
            </w:pPr>
            <w:r w:rsidRPr="00CD04C3">
              <w:rPr>
                <w:rFonts w:ascii="Times New Roman" w:hAnsi="Times New Roman"/>
                <w:sz w:val="24"/>
                <w:szCs w:val="24"/>
                <w:lang w:val="uk-UA"/>
              </w:rPr>
              <w:t>Питання організації перевезень вантажів (статті 33 – 74)</w:t>
            </w:r>
          </w:p>
          <w:p w:rsidR="00207104" w:rsidRPr="002916CC" w:rsidRDefault="00207104" w:rsidP="00CD04C3">
            <w:pPr>
              <w:spacing w:after="0" w:line="360" w:lineRule="auto"/>
              <w:ind w:firstLine="567"/>
              <w:contextualSpacing/>
              <w:jc w:val="both"/>
              <w:rPr>
                <w:rFonts w:ascii="Times New Roman" w:hAnsi="Times New Roman"/>
                <w:sz w:val="24"/>
                <w:szCs w:val="24"/>
                <w:lang w:val="uk-UA"/>
              </w:rPr>
            </w:pPr>
            <w:r w:rsidRPr="00CD04C3">
              <w:rPr>
                <w:rFonts w:ascii="Times New Roman" w:hAnsi="Times New Roman"/>
                <w:sz w:val="24"/>
                <w:szCs w:val="24"/>
                <w:lang w:val="uk-UA"/>
              </w:rPr>
              <w:t>Підприємства автомобільного транспорту, враховуючи встановлені обсяги перевезення для кожного з відправників, укладають з ними особливі організаційні договори, спрямовані на організацію майбутніх перевезень вантажів: за річним договором, автотранспортне підприємство зобов'язується у встановлені строки приймати, а вантажовідправник - подавати до перевезення вантажі в обумовленому обсязі. Річний договір встановлює обсяги й умови перевезення, порядок розрахунків, визначає раціональні маршрути та схеми вантажопотоків (статті 34 – 36 )</w:t>
            </w:r>
            <w:r>
              <w:rPr>
                <w:rFonts w:ascii="Times New Roman" w:hAnsi="Times New Roman"/>
                <w:sz w:val="24"/>
                <w:szCs w:val="24"/>
                <w:lang w:val="uk-UA"/>
              </w:rPr>
              <w:t xml:space="preserve"> [4-5].</w:t>
            </w:r>
          </w:p>
        </w:tc>
      </w:tr>
      <w:tr w:rsidR="00207104" w:rsidRPr="00CD04C3" w:rsidTr="004A41C0">
        <w:tc>
          <w:tcPr>
            <w:tcW w:w="2376" w:type="dxa"/>
          </w:tcPr>
          <w:p w:rsidR="00207104" w:rsidRPr="00CD04C3" w:rsidRDefault="00207104" w:rsidP="00CD04C3">
            <w:pPr>
              <w:spacing w:after="0" w:line="360" w:lineRule="auto"/>
              <w:ind w:firstLine="567"/>
              <w:contextualSpacing/>
              <w:jc w:val="both"/>
              <w:rPr>
                <w:rFonts w:ascii="Times New Roman" w:hAnsi="Times New Roman"/>
                <w:sz w:val="24"/>
                <w:szCs w:val="24"/>
                <w:lang w:val="uk-UA"/>
              </w:rPr>
            </w:pPr>
            <w:r w:rsidRPr="00CD04C3">
              <w:rPr>
                <w:rFonts w:ascii="Times New Roman" w:hAnsi="Times New Roman"/>
                <w:sz w:val="24"/>
                <w:szCs w:val="24"/>
                <w:lang w:val="uk-UA"/>
              </w:rPr>
              <w:t xml:space="preserve">Цивільний та Господарський кодекси України </w:t>
            </w:r>
          </w:p>
        </w:tc>
        <w:tc>
          <w:tcPr>
            <w:tcW w:w="7195" w:type="dxa"/>
          </w:tcPr>
          <w:p w:rsidR="00207104" w:rsidRPr="00CD04C3" w:rsidRDefault="00207104" w:rsidP="00CD04C3">
            <w:pPr>
              <w:spacing w:after="0" w:line="360" w:lineRule="auto"/>
              <w:ind w:firstLine="567"/>
              <w:contextualSpacing/>
              <w:jc w:val="both"/>
              <w:rPr>
                <w:rFonts w:ascii="Times New Roman" w:hAnsi="Times New Roman"/>
                <w:color w:val="000000"/>
                <w:sz w:val="24"/>
                <w:szCs w:val="24"/>
                <w:shd w:val="clear" w:color="auto" w:fill="FFFFFF"/>
                <w:lang w:val="uk-UA"/>
              </w:rPr>
            </w:pPr>
            <w:r w:rsidRPr="00CD04C3">
              <w:rPr>
                <w:rFonts w:ascii="Times New Roman" w:hAnsi="Times New Roman"/>
                <w:color w:val="000000"/>
                <w:sz w:val="24"/>
                <w:szCs w:val="24"/>
                <w:shd w:val="clear" w:color="auto" w:fill="FFFFFF"/>
                <w:lang w:val="uk-UA"/>
              </w:rPr>
              <w:t>Перевезенням вантажів у цьому Кодексі визнається господарська діяльність, пов'язана з переміщенням продукції виробничо-технічного призначення та виробів народного споживання залізницями, автомобільними дорогами, водними та повітряними шляхами, а також транспортування продукції трубопроводами (частина 1 статті 306 ГкУ)</w:t>
            </w:r>
          </w:p>
          <w:p w:rsidR="00207104" w:rsidRPr="00CD04C3" w:rsidRDefault="00207104" w:rsidP="00CD04C3">
            <w:pPr>
              <w:spacing w:after="0" w:line="360" w:lineRule="auto"/>
              <w:ind w:firstLine="567"/>
              <w:contextualSpacing/>
              <w:jc w:val="both"/>
              <w:rPr>
                <w:rFonts w:ascii="Times New Roman" w:hAnsi="Times New Roman"/>
                <w:sz w:val="24"/>
                <w:szCs w:val="24"/>
                <w:lang w:val="uk-UA"/>
              </w:rPr>
            </w:pPr>
            <w:r w:rsidRPr="00CD04C3">
              <w:rPr>
                <w:rFonts w:ascii="Times New Roman" w:hAnsi="Times New Roman"/>
                <w:sz w:val="24"/>
                <w:szCs w:val="24"/>
                <w:lang w:val="uk-UA"/>
              </w:rPr>
              <w:t>Перевізник і власник (володілець) вантажу за потреби здійснювати систематичні перевезення можуть укласти довгостроковий договір. Відповідно до нього перевізник зобов'язується у встановлені терміни приймати, а власник (володілець) вантажів - передавати її до перевезення у встановленому обсязі. У довгостроковому договорі про перевезення вантажів визначають обсяги, строки й інші умови подання вантажів до перевезення і порядок розрахунків (стаття 914 ЦкУ та частина 3 статті 307 ГкУ)</w:t>
            </w:r>
            <w:r>
              <w:rPr>
                <w:rFonts w:ascii="Times New Roman" w:hAnsi="Times New Roman"/>
                <w:sz w:val="24"/>
                <w:szCs w:val="24"/>
                <w:lang w:val="uk-UA"/>
              </w:rPr>
              <w:t xml:space="preserve"> [1-2].</w:t>
            </w:r>
          </w:p>
          <w:p w:rsidR="00207104" w:rsidRPr="00CD04C3" w:rsidRDefault="00207104" w:rsidP="00CD04C3">
            <w:pPr>
              <w:spacing w:after="0" w:line="360" w:lineRule="auto"/>
              <w:ind w:firstLine="567"/>
              <w:contextualSpacing/>
              <w:jc w:val="both"/>
              <w:rPr>
                <w:rFonts w:ascii="Times New Roman" w:hAnsi="Times New Roman"/>
                <w:sz w:val="24"/>
                <w:szCs w:val="24"/>
                <w:lang w:val="uk-UA"/>
              </w:rPr>
            </w:pPr>
          </w:p>
        </w:tc>
      </w:tr>
    </w:tbl>
    <w:p w:rsidR="00207104" w:rsidRPr="00CD04C3" w:rsidRDefault="00207104" w:rsidP="00CD04C3">
      <w:pPr>
        <w:spacing w:after="0" w:line="360" w:lineRule="auto"/>
        <w:ind w:firstLine="567"/>
        <w:contextualSpacing/>
        <w:jc w:val="both"/>
        <w:rPr>
          <w:rFonts w:ascii="Times New Roman" w:hAnsi="Times New Roman"/>
          <w:lang w:val="uk-UA"/>
        </w:rPr>
      </w:pPr>
    </w:p>
    <w:p w:rsidR="00207104" w:rsidRPr="00CD04C3" w:rsidRDefault="00207104" w:rsidP="00CD04C3">
      <w:pPr>
        <w:spacing w:after="0" w:line="360" w:lineRule="auto"/>
        <w:ind w:firstLine="567"/>
        <w:contextualSpacing/>
        <w:jc w:val="both"/>
        <w:rPr>
          <w:rFonts w:ascii="Times New Roman" w:hAnsi="Times New Roman"/>
          <w:sz w:val="28"/>
          <w:szCs w:val="28"/>
          <w:lang w:val="uk-UA"/>
        </w:rPr>
      </w:pPr>
      <w:r w:rsidRPr="00CD04C3">
        <w:rPr>
          <w:rFonts w:ascii="Times New Roman" w:hAnsi="Times New Roman"/>
          <w:sz w:val="28"/>
          <w:szCs w:val="28"/>
          <w:lang w:val="uk-UA"/>
        </w:rPr>
        <w:t>Окремими нормами національного законодавства України врегульовано й питання організації автомобільного перевезення небезпечних вантажів. Основними нормативно-правовими актами, що регламентують перевезення небезпечних вантажів автомобільним транспортом в Україні є:</w:t>
      </w:r>
    </w:p>
    <w:p w:rsidR="00207104" w:rsidRPr="00CD04C3" w:rsidRDefault="00207104" w:rsidP="00CD04C3">
      <w:pPr>
        <w:pStyle w:val="ListParagraph"/>
        <w:spacing w:after="0" w:line="360" w:lineRule="auto"/>
        <w:ind w:left="0" w:firstLine="540"/>
        <w:jc w:val="both"/>
        <w:rPr>
          <w:rFonts w:ascii="Times New Roman" w:hAnsi="Times New Roman"/>
          <w:sz w:val="28"/>
          <w:szCs w:val="28"/>
          <w:lang w:val="uk-UA"/>
        </w:rPr>
      </w:pPr>
      <w:r>
        <w:rPr>
          <w:rFonts w:ascii="Times New Roman" w:hAnsi="Times New Roman"/>
          <w:sz w:val="28"/>
          <w:szCs w:val="28"/>
          <w:lang w:val="uk-UA"/>
        </w:rPr>
        <w:t xml:space="preserve">- </w:t>
      </w:r>
      <w:r w:rsidRPr="00CD04C3">
        <w:rPr>
          <w:rFonts w:ascii="Times New Roman" w:hAnsi="Times New Roman"/>
          <w:sz w:val="28"/>
          <w:szCs w:val="28"/>
          <w:lang w:val="uk-UA"/>
        </w:rPr>
        <w:t>Постанова Кабінету Міністрів "Про заходи щодо запобігання надзвичайним ситуаціям під час перевезення небезпечних вантажів автомобільним транспортом" від 29 січня 1999 р.;</w:t>
      </w:r>
    </w:p>
    <w:p w:rsidR="00207104" w:rsidRPr="00CD04C3" w:rsidRDefault="00207104" w:rsidP="00CD04C3">
      <w:pPr>
        <w:pStyle w:val="ListParagraph"/>
        <w:spacing w:after="0" w:line="360" w:lineRule="auto"/>
        <w:ind w:left="0" w:firstLine="540"/>
        <w:jc w:val="both"/>
        <w:rPr>
          <w:rFonts w:ascii="Times New Roman" w:hAnsi="Times New Roman"/>
          <w:sz w:val="28"/>
          <w:szCs w:val="28"/>
          <w:lang w:val="uk-UA"/>
        </w:rPr>
      </w:pPr>
      <w:r>
        <w:rPr>
          <w:rFonts w:ascii="Times New Roman" w:hAnsi="Times New Roman"/>
          <w:sz w:val="28"/>
          <w:szCs w:val="28"/>
          <w:lang w:val="uk-UA"/>
        </w:rPr>
        <w:t xml:space="preserve">- </w:t>
      </w:r>
      <w:r w:rsidRPr="00CD04C3">
        <w:rPr>
          <w:rFonts w:ascii="Times New Roman" w:hAnsi="Times New Roman"/>
          <w:sz w:val="28"/>
          <w:szCs w:val="28"/>
          <w:lang w:val="uk-UA"/>
        </w:rPr>
        <w:t>Закон України "Про перевезення небезпечних вантажів" від 6 квітня 2000 р.;</w:t>
      </w:r>
    </w:p>
    <w:p w:rsidR="00207104" w:rsidRPr="00CD04C3" w:rsidRDefault="00207104" w:rsidP="00CD04C3">
      <w:pPr>
        <w:pStyle w:val="ListParagraph"/>
        <w:spacing w:after="0" w:line="360" w:lineRule="auto"/>
        <w:ind w:left="0" w:firstLine="540"/>
        <w:jc w:val="both"/>
        <w:rPr>
          <w:rFonts w:ascii="Times New Roman" w:hAnsi="Times New Roman"/>
          <w:sz w:val="28"/>
          <w:szCs w:val="28"/>
          <w:lang w:val="uk-UA"/>
        </w:rPr>
      </w:pPr>
      <w:r>
        <w:rPr>
          <w:rFonts w:ascii="Times New Roman" w:hAnsi="Times New Roman"/>
          <w:sz w:val="28"/>
          <w:szCs w:val="28"/>
          <w:lang w:val="uk-UA"/>
        </w:rPr>
        <w:t xml:space="preserve">- </w:t>
      </w:r>
      <w:r w:rsidRPr="00CD04C3">
        <w:rPr>
          <w:rFonts w:ascii="Times New Roman" w:hAnsi="Times New Roman"/>
          <w:sz w:val="28"/>
          <w:szCs w:val="28"/>
          <w:lang w:val="uk-UA"/>
        </w:rPr>
        <w:t>Закон України "Про приєднання України до Європейської угоди про міжнародне дорожнє перевезення небезпечних вантажів" від 2 березня 2002 р.</w:t>
      </w:r>
    </w:p>
    <w:p w:rsidR="00207104" w:rsidRPr="00CD04C3" w:rsidRDefault="00207104" w:rsidP="00CD04C3">
      <w:pPr>
        <w:spacing w:after="0" w:line="360" w:lineRule="auto"/>
        <w:ind w:firstLine="567"/>
        <w:jc w:val="both"/>
        <w:rPr>
          <w:rFonts w:ascii="Times New Roman" w:hAnsi="Times New Roman"/>
          <w:sz w:val="28"/>
          <w:szCs w:val="28"/>
          <w:lang w:val="uk-UA"/>
        </w:rPr>
      </w:pPr>
      <w:r w:rsidRPr="00CD04C3">
        <w:rPr>
          <w:rFonts w:ascii="Times New Roman" w:hAnsi="Times New Roman"/>
          <w:sz w:val="28"/>
          <w:szCs w:val="28"/>
          <w:lang w:val="uk-UA"/>
        </w:rPr>
        <w:t>При аналізі вищеназваного можна зробити висновок, що правова база, на основі якої здійснюється державне регулювання діяльності автомобільного транспорту, є застарілою.</w:t>
      </w:r>
    </w:p>
    <w:p w:rsidR="00207104" w:rsidRPr="00CD04C3" w:rsidRDefault="00207104" w:rsidP="00CD04C3">
      <w:pPr>
        <w:spacing w:after="0" w:line="360" w:lineRule="auto"/>
        <w:ind w:firstLine="567"/>
        <w:contextualSpacing/>
        <w:jc w:val="both"/>
        <w:rPr>
          <w:rFonts w:ascii="Times New Roman" w:hAnsi="Times New Roman"/>
          <w:sz w:val="28"/>
          <w:szCs w:val="28"/>
          <w:lang w:val="uk-UA"/>
        </w:rPr>
      </w:pPr>
      <w:r w:rsidRPr="00CD04C3">
        <w:rPr>
          <w:rFonts w:ascii="Times New Roman" w:hAnsi="Times New Roman"/>
          <w:sz w:val="28"/>
          <w:szCs w:val="28"/>
          <w:lang w:val="uk-UA"/>
        </w:rPr>
        <w:t xml:space="preserve">Також треба відмітити, що багато науковців вказує на те, що багатьом автопарків України не вистачає коштів на повноцінне функціонування, тим паче на оновлення та модернізування транспортних засобів. </w:t>
      </w:r>
    </w:p>
    <w:p w:rsidR="00207104" w:rsidRPr="00CD04C3" w:rsidRDefault="00207104" w:rsidP="00CD04C3">
      <w:pPr>
        <w:spacing w:after="0" w:line="360" w:lineRule="auto"/>
        <w:ind w:firstLine="567"/>
        <w:contextualSpacing/>
        <w:jc w:val="both"/>
        <w:rPr>
          <w:rFonts w:ascii="Times New Roman" w:hAnsi="Times New Roman"/>
          <w:sz w:val="28"/>
          <w:szCs w:val="28"/>
          <w:lang w:val="uk-UA"/>
        </w:rPr>
      </w:pPr>
      <w:r w:rsidRPr="00CD04C3">
        <w:rPr>
          <w:rFonts w:ascii="Times New Roman" w:hAnsi="Times New Roman"/>
          <w:sz w:val="28"/>
          <w:szCs w:val="28"/>
          <w:lang w:val="uk-UA"/>
        </w:rPr>
        <w:t>Таким чином проблеми у діяльності підприємств автомобільного транспорту можна поділити на три напрямки:</w:t>
      </w:r>
    </w:p>
    <w:p w:rsidR="00207104" w:rsidRPr="00CD04C3" w:rsidRDefault="00207104" w:rsidP="00CD04C3">
      <w:pPr>
        <w:pStyle w:val="ListParagraph"/>
        <w:spacing w:after="0" w:line="360" w:lineRule="auto"/>
        <w:ind w:left="0" w:firstLine="540"/>
        <w:jc w:val="both"/>
        <w:rPr>
          <w:rFonts w:ascii="Times New Roman" w:hAnsi="Times New Roman"/>
          <w:sz w:val="28"/>
          <w:szCs w:val="28"/>
          <w:lang w:val="uk-UA"/>
        </w:rPr>
      </w:pPr>
      <w:r>
        <w:rPr>
          <w:rFonts w:ascii="Times New Roman" w:hAnsi="Times New Roman"/>
          <w:sz w:val="28"/>
          <w:szCs w:val="28"/>
          <w:lang w:val="uk-UA"/>
        </w:rPr>
        <w:t>н</w:t>
      </w:r>
      <w:r w:rsidRPr="00CD04C3">
        <w:rPr>
          <w:rFonts w:ascii="Times New Roman" w:hAnsi="Times New Roman"/>
          <w:sz w:val="28"/>
          <w:szCs w:val="28"/>
          <w:lang w:val="uk-UA"/>
        </w:rPr>
        <w:t>едосконалість та застарілість законодавчої бази щодо врегулювання діяльності підприємств автомобільного транспорту;</w:t>
      </w:r>
    </w:p>
    <w:p w:rsidR="00207104" w:rsidRPr="00CD04C3" w:rsidRDefault="00207104" w:rsidP="00CD04C3">
      <w:pPr>
        <w:pStyle w:val="ListParagraph"/>
        <w:spacing w:after="0" w:line="360" w:lineRule="auto"/>
        <w:ind w:left="0" w:firstLine="540"/>
        <w:jc w:val="both"/>
        <w:rPr>
          <w:rFonts w:ascii="Times New Roman" w:hAnsi="Times New Roman"/>
          <w:sz w:val="28"/>
          <w:szCs w:val="28"/>
          <w:lang w:val="uk-UA"/>
        </w:rPr>
      </w:pPr>
      <w:r>
        <w:rPr>
          <w:rFonts w:ascii="Times New Roman" w:hAnsi="Times New Roman"/>
          <w:sz w:val="28"/>
          <w:szCs w:val="28"/>
          <w:lang w:val="uk-UA"/>
        </w:rPr>
        <w:t>н</w:t>
      </w:r>
      <w:r w:rsidRPr="00CD04C3">
        <w:rPr>
          <w:rFonts w:ascii="Times New Roman" w:hAnsi="Times New Roman"/>
          <w:sz w:val="28"/>
          <w:szCs w:val="28"/>
          <w:lang w:val="uk-UA"/>
        </w:rPr>
        <w:t>есистематичне оновлення та модернізування структури автопарків;</w:t>
      </w:r>
    </w:p>
    <w:p w:rsidR="00207104" w:rsidRPr="00CD04C3" w:rsidRDefault="00207104" w:rsidP="00CD04C3">
      <w:pPr>
        <w:pStyle w:val="ListParagraph"/>
        <w:spacing w:after="0" w:line="360" w:lineRule="auto"/>
        <w:ind w:left="0" w:firstLine="540"/>
        <w:jc w:val="both"/>
        <w:rPr>
          <w:rFonts w:ascii="Times New Roman" w:hAnsi="Times New Roman"/>
          <w:sz w:val="28"/>
          <w:szCs w:val="28"/>
          <w:lang w:val="uk-UA"/>
        </w:rPr>
      </w:pPr>
      <w:r>
        <w:rPr>
          <w:rFonts w:ascii="Times New Roman" w:hAnsi="Times New Roman"/>
          <w:sz w:val="28"/>
          <w:szCs w:val="28"/>
          <w:lang w:val="uk-UA"/>
        </w:rPr>
        <w:t>н</w:t>
      </w:r>
      <w:r w:rsidRPr="00CD04C3">
        <w:rPr>
          <w:rFonts w:ascii="Times New Roman" w:hAnsi="Times New Roman"/>
          <w:sz w:val="28"/>
          <w:szCs w:val="28"/>
          <w:lang w:val="uk-UA"/>
        </w:rPr>
        <w:t>естача фінансування.</w:t>
      </w:r>
    </w:p>
    <w:p w:rsidR="00207104" w:rsidRPr="00CD04C3" w:rsidRDefault="00207104" w:rsidP="00CD04C3">
      <w:pPr>
        <w:spacing w:after="0" w:line="360" w:lineRule="auto"/>
        <w:ind w:firstLine="567"/>
        <w:contextualSpacing/>
        <w:jc w:val="both"/>
        <w:rPr>
          <w:rFonts w:ascii="Times New Roman" w:hAnsi="Times New Roman"/>
          <w:sz w:val="28"/>
          <w:szCs w:val="28"/>
          <w:lang w:val="uk-UA"/>
        </w:rPr>
      </w:pPr>
      <w:r w:rsidRPr="00CD04C3">
        <w:rPr>
          <w:rFonts w:ascii="Times New Roman" w:hAnsi="Times New Roman"/>
          <w:sz w:val="28"/>
          <w:szCs w:val="28"/>
          <w:lang w:val="uk-UA"/>
        </w:rPr>
        <w:t>На думку авторів роботи найбільш універсальним та діючим методом рішення цих проблем є введення пільг та «вільних економічних зон» для діяльності підприємств автомобільного транспорту.</w:t>
      </w:r>
    </w:p>
    <w:p w:rsidR="00207104" w:rsidRPr="00CD04C3" w:rsidRDefault="00207104" w:rsidP="00CD04C3">
      <w:pPr>
        <w:spacing w:after="0" w:line="360" w:lineRule="auto"/>
        <w:ind w:firstLine="567"/>
        <w:contextualSpacing/>
        <w:jc w:val="both"/>
        <w:rPr>
          <w:rFonts w:ascii="Times New Roman" w:hAnsi="Times New Roman"/>
          <w:sz w:val="28"/>
          <w:szCs w:val="28"/>
          <w:lang w:val="uk-UA"/>
        </w:rPr>
      </w:pPr>
      <w:r w:rsidRPr="00CD04C3">
        <w:rPr>
          <w:rFonts w:ascii="Times New Roman" w:hAnsi="Times New Roman"/>
          <w:sz w:val="28"/>
          <w:szCs w:val="28"/>
          <w:lang w:val="uk-UA"/>
        </w:rPr>
        <w:t xml:space="preserve">Вільні економічні зони в Україні, як і в світі, має особливий юридичний статус у відношенні до іншої частини країни. Місцеві влади, на територіях яких діє вільна економічна зона, відносно незалежні від центрального уряду, приймаючи економічні, а іноді навіть і політичні рішення самостійно. </w:t>
      </w:r>
    </w:p>
    <w:p w:rsidR="00207104" w:rsidRPr="00CD04C3" w:rsidRDefault="00207104" w:rsidP="00CD04C3">
      <w:pPr>
        <w:spacing w:after="0" w:line="360" w:lineRule="auto"/>
        <w:ind w:firstLine="567"/>
        <w:contextualSpacing/>
        <w:jc w:val="both"/>
        <w:rPr>
          <w:rFonts w:ascii="Times New Roman" w:hAnsi="Times New Roman"/>
          <w:sz w:val="28"/>
          <w:szCs w:val="28"/>
          <w:lang w:val="uk-UA"/>
        </w:rPr>
      </w:pPr>
      <w:r w:rsidRPr="00CD04C3">
        <w:rPr>
          <w:rFonts w:ascii="Times New Roman" w:hAnsi="Times New Roman"/>
          <w:sz w:val="28"/>
          <w:szCs w:val="28"/>
          <w:lang w:val="uk-UA"/>
        </w:rPr>
        <w:t>Для підприємців вільна економічна зона означає більш широкий спектр пільг. Зокрема, це і особливий валютний режим, податкові знижки, а також низькі, або взагалі нульові митні збори.</w:t>
      </w:r>
    </w:p>
    <w:p w:rsidR="00207104" w:rsidRPr="00CD04C3" w:rsidRDefault="00207104" w:rsidP="00CD04C3">
      <w:pPr>
        <w:spacing w:after="0" w:line="360" w:lineRule="auto"/>
        <w:ind w:firstLine="567"/>
        <w:contextualSpacing/>
        <w:jc w:val="both"/>
        <w:rPr>
          <w:rFonts w:ascii="Times New Roman" w:hAnsi="Times New Roman"/>
          <w:sz w:val="28"/>
          <w:szCs w:val="28"/>
          <w:lang w:val="uk-UA"/>
        </w:rPr>
      </w:pPr>
      <w:r w:rsidRPr="00CD04C3">
        <w:rPr>
          <w:rFonts w:ascii="Times New Roman" w:hAnsi="Times New Roman"/>
          <w:sz w:val="28"/>
          <w:szCs w:val="28"/>
          <w:lang w:val="uk-UA"/>
        </w:rPr>
        <w:t>Вільні економічні зони створюється, щоб вирішити наступні завдання: залучити іноземні технології, щоб надалі розповсюдити їх по країні, навчити робочу силу, залучити іноземну валюту. До того ж, за допомогою вільної економічної зони вирішується така проблема, як розвиток регіонів, які вважаються депресивними.</w:t>
      </w:r>
    </w:p>
    <w:p w:rsidR="00207104" w:rsidRPr="00CD04C3" w:rsidRDefault="00207104" w:rsidP="00CD04C3">
      <w:pPr>
        <w:spacing w:after="0" w:line="360" w:lineRule="auto"/>
        <w:ind w:firstLine="567"/>
        <w:contextualSpacing/>
        <w:jc w:val="both"/>
        <w:rPr>
          <w:rFonts w:ascii="Times New Roman" w:hAnsi="Times New Roman"/>
          <w:sz w:val="28"/>
          <w:szCs w:val="28"/>
          <w:lang w:val="uk-UA"/>
        </w:rPr>
      </w:pPr>
      <w:r w:rsidRPr="00CD04C3">
        <w:rPr>
          <w:rFonts w:ascii="Times New Roman" w:hAnsi="Times New Roman"/>
          <w:sz w:val="28"/>
          <w:szCs w:val="28"/>
          <w:lang w:val="uk-UA"/>
        </w:rPr>
        <w:t xml:space="preserve">Однак, навіть створення вільних економічних є великою проблемою для законодавства України. Вони не можуть існувати без законодавчого забезпечення збереження інвестицій. </w:t>
      </w:r>
    </w:p>
    <w:p w:rsidR="00207104" w:rsidRPr="00CD04C3" w:rsidRDefault="00207104" w:rsidP="00CD04C3">
      <w:pPr>
        <w:spacing w:after="0" w:line="360" w:lineRule="auto"/>
        <w:ind w:firstLine="567"/>
        <w:contextualSpacing/>
        <w:jc w:val="both"/>
        <w:rPr>
          <w:rFonts w:ascii="Times New Roman" w:hAnsi="Times New Roman"/>
          <w:sz w:val="28"/>
          <w:szCs w:val="28"/>
          <w:lang w:val="uk-UA"/>
        </w:rPr>
      </w:pPr>
      <w:r w:rsidRPr="00CD04C3">
        <w:rPr>
          <w:rFonts w:ascii="Times New Roman" w:hAnsi="Times New Roman"/>
          <w:b/>
          <w:sz w:val="28"/>
          <w:szCs w:val="28"/>
          <w:lang w:val="uk-UA"/>
        </w:rPr>
        <w:t xml:space="preserve">Висновок. </w:t>
      </w:r>
      <w:r w:rsidRPr="00CD04C3">
        <w:rPr>
          <w:rFonts w:ascii="Times New Roman" w:hAnsi="Times New Roman"/>
          <w:sz w:val="28"/>
          <w:szCs w:val="28"/>
          <w:lang w:val="uk-UA"/>
        </w:rPr>
        <w:t>В ході дослідження було проаналізовано систему нормативно-правових актів, що регулюють діяльність підприємств автомобільного транспорту, та було виявлено, що основною причиною виникнення проблем їх діяльності є застаріла та неефективна законодавча система не тільки в галузі автомобільного транспорту, а й інвестиційній політиці країни.</w:t>
      </w:r>
    </w:p>
    <w:p w:rsidR="00207104" w:rsidRPr="00CD04C3" w:rsidRDefault="00207104" w:rsidP="00CD04C3">
      <w:pPr>
        <w:spacing w:after="0" w:line="360" w:lineRule="auto"/>
        <w:ind w:firstLine="567"/>
        <w:contextualSpacing/>
        <w:jc w:val="both"/>
        <w:rPr>
          <w:rFonts w:ascii="Times New Roman" w:hAnsi="Times New Roman"/>
          <w:b/>
          <w:sz w:val="28"/>
          <w:szCs w:val="28"/>
          <w:lang w:val="uk-UA"/>
        </w:rPr>
      </w:pPr>
    </w:p>
    <w:p w:rsidR="00207104" w:rsidRPr="00CD04C3" w:rsidRDefault="00207104" w:rsidP="008F3695">
      <w:pPr>
        <w:spacing w:after="0" w:line="360" w:lineRule="auto"/>
        <w:ind w:firstLine="567"/>
        <w:contextualSpacing/>
        <w:rPr>
          <w:rFonts w:ascii="Times New Roman" w:hAnsi="Times New Roman"/>
          <w:b/>
          <w:sz w:val="28"/>
          <w:szCs w:val="28"/>
          <w:lang w:val="uk-UA"/>
        </w:rPr>
      </w:pPr>
      <w:r w:rsidRPr="00CD04C3">
        <w:rPr>
          <w:rFonts w:ascii="Times New Roman" w:hAnsi="Times New Roman"/>
          <w:b/>
          <w:sz w:val="28"/>
          <w:szCs w:val="28"/>
          <w:lang w:val="uk-UA"/>
        </w:rPr>
        <w:t>Література</w:t>
      </w:r>
      <w:r>
        <w:rPr>
          <w:rFonts w:ascii="Times New Roman" w:hAnsi="Times New Roman"/>
          <w:b/>
          <w:sz w:val="28"/>
          <w:szCs w:val="28"/>
          <w:lang w:val="uk-UA"/>
        </w:rPr>
        <w:t>:</w:t>
      </w:r>
    </w:p>
    <w:p w:rsidR="00207104" w:rsidRPr="006E073E" w:rsidRDefault="00207104" w:rsidP="006E2725">
      <w:pPr>
        <w:pStyle w:val="ListParagraph"/>
        <w:spacing w:after="0" w:line="360" w:lineRule="auto"/>
        <w:ind w:left="0" w:firstLine="540"/>
        <w:jc w:val="both"/>
        <w:rPr>
          <w:rFonts w:ascii="Times New Roman" w:hAnsi="Times New Roman"/>
          <w:sz w:val="28"/>
          <w:szCs w:val="28"/>
          <w:lang w:val="uk-UA"/>
        </w:rPr>
      </w:pPr>
      <w:r>
        <w:rPr>
          <w:rFonts w:ascii="Times New Roman" w:hAnsi="Times New Roman"/>
          <w:sz w:val="28"/>
          <w:szCs w:val="28"/>
          <w:shd w:val="clear" w:color="auto" w:fill="FFFFFF"/>
          <w:lang w:val="uk-UA"/>
        </w:rPr>
        <w:t xml:space="preserve">1. </w:t>
      </w:r>
      <w:r w:rsidRPr="006E073E">
        <w:rPr>
          <w:rFonts w:ascii="Times New Roman" w:hAnsi="Times New Roman"/>
          <w:sz w:val="28"/>
          <w:szCs w:val="28"/>
          <w:shd w:val="clear" w:color="auto" w:fill="FFFFFF"/>
        </w:rPr>
        <w:t>Науково-практичний коментар Цивільного кодексу України: У 2 т. / За відповід. ред. О.В. Дзери (кер. авт. кол.), Н.С. Кузнєцової, В.В. Луця. - К., 2005.</w:t>
      </w:r>
    </w:p>
    <w:p w:rsidR="00207104" w:rsidRDefault="00207104" w:rsidP="006E2725">
      <w:pPr>
        <w:pStyle w:val="ListParagraph"/>
        <w:spacing w:after="0" w:line="360" w:lineRule="auto"/>
        <w:ind w:left="0" w:firstLine="540"/>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t xml:space="preserve">2. </w:t>
      </w:r>
      <w:r w:rsidRPr="006E073E">
        <w:rPr>
          <w:rFonts w:ascii="Times New Roman" w:hAnsi="Times New Roman"/>
          <w:sz w:val="28"/>
          <w:szCs w:val="28"/>
          <w:shd w:val="clear" w:color="auto" w:fill="FFFFFF"/>
        </w:rPr>
        <w:t>Науково-практичний коментар</w:t>
      </w:r>
      <w:r>
        <w:rPr>
          <w:rFonts w:ascii="Times New Roman" w:hAnsi="Times New Roman"/>
          <w:sz w:val="28"/>
          <w:szCs w:val="28"/>
          <w:shd w:val="clear" w:color="auto" w:fill="FFFFFF"/>
          <w:lang w:val="uk-UA"/>
        </w:rPr>
        <w:t xml:space="preserve"> Господарського кодексу України: 2-е вид., перероб. і допов. / За заг. ред. Г.Л. Знаменського, В.С. Щербини; Кол. Авт.: О.А. Беляневич, О.М. Вінник, В.С. Щербина та ін. – К.: Юрінком Інтер, 2008. – 720 с.</w:t>
      </w:r>
    </w:p>
    <w:p w:rsidR="00207104" w:rsidRPr="00AD3EAD" w:rsidRDefault="00207104" w:rsidP="00214AAF">
      <w:pPr>
        <w:pStyle w:val="FootnoteText"/>
        <w:widowControl w:val="0"/>
        <w:ind w:firstLine="567"/>
        <w:contextualSpacing/>
        <w:rPr>
          <w:rStyle w:val="FontStyle103"/>
          <w:sz w:val="28"/>
          <w:szCs w:val="28"/>
        </w:rPr>
      </w:pPr>
      <w:r>
        <w:rPr>
          <w:rStyle w:val="FontStyle103"/>
          <w:sz w:val="28"/>
          <w:szCs w:val="28"/>
          <w:lang w:val="uk-UA"/>
        </w:rPr>
        <w:t xml:space="preserve">3. </w:t>
      </w:r>
      <w:r w:rsidRPr="00AD3EAD">
        <w:rPr>
          <w:rStyle w:val="FontStyle103"/>
          <w:sz w:val="28"/>
          <w:szCs w:val="28"/>
        </w:rPr>
        <w:t xml:space="preserve">Закон України </w:t>
      </w:r>
      <w:r w:rsidRPr="00AD3EAD">
        <w:rPr>
          <w:rStyle w:val="FontStyle103"/>
          <w:sz w:val="28"/>
          <w:szCs w:val="28"/>
          <w:lang w:val="uk-UA"/>
        </w:rPr>
        <w:t>«</w:t>
      </w:r>
      <w:r w:rsidRPr="00AD3EAD">
        <w:rPr>
          <w:rStyle w:val="FontStyle103"/>
          <w:sz w:val="28"/>
          <w:szCs w:val="28"/>
        </w:rPr>
        <w:t>Про транспорт</w:t>
      </w:r>
      <w:r w:rsidRPr="00AD3EAD">
        <w:rPr>
          <w:rStyle w:val="FontStyle103"/>
          <w:sz w:val="28"/>
          <w:szCs w:val="28"/>
          <w:lang w:val="uk-UA"/>
        </w:rPr>
        <w:t xml:space="preserve">» </w:t>
      </w:r>
      <w:r w:rsidRPr="00AD3EAD">
        <w:rPr>
          <w:rStyle w:val="FontStyle103"/>
          <w:sz w:val="28"/>
          <w:szCs w:val="28"/>
        </w:rPr>
        <w:t>вiд 10.11.1994 р. № 232/94</w:t>
      </w:r>
      <w:r w:rsidRPr="00AD3EAD">
        <w:rPr>
          <w:rStyle w:val="FontStyle103"/>
          <w:sz w:val="28"/>
          <w:szCs w:val="28"/>
          <w:lang w:val="uk-UA"/>
        </w:rPr>
        <w:t>-</w:t>
      </w:r>
      <w:r w:rsidRPr="00AD3EAD">
        <w:rPr>
          <w:rStyle w:val="FontStyle103"/>
          <w:sz w:val="28"/>
          <w:szCs w:val="28"/>
        </w:rPr>
        <w:t xml:space="preserve">ВР // </w:t>
      </w:r>
      <w:r w:rsidRPr="00AD3EAD">
        <w:rPr>
          <w:iCs/>
          <w:sz w:val="28"/>
          <w:szCs w:val="28"/>
          <w:lang w:val="uk-UA"/>
        </w:rPr>
        <w:t>Відом. Верхов. Ради України</w:t>
      </w:r>
      <w:r w:rsidRPr="00AD3EAD">
        <w:rPr>
          <w:rStyle w:val="FontStyle103"/>
          <w:sz w:val="28"/>
          <w:szCs w:val="28"/>
        </w:rPr>
        <w:t xml:space="preserve">. – 1994. – № 51. – </w:t>
      </w:r>
      <w:r w:rsidRPr="00AD3EAD">
        <w:rPr>
          <w:rStyle w:val="FontStyle103"/>
          <w:sz w:val="28"/>
          <w:szCs w:val="28"/>
          <w:lang w:val="uk-UA"/>
        </w:rPr>
        <w:t>С</w:t>
      </w:r>
      <w:r w:rsidRPr="00AD3EAD">
        <w:rPr>
          <w:rStyle w:val="FontStyle103"/>
          <w:sz w:val="28"/>
          <w:szCs w:val="28"/>
        </w:rPr>
        <w:t>т. 446.</w:t>
      </w:r>
    </w:p>
    <w:p w:rsidR="00207104" w:rsidRPr="00214AAF" w:rsidRDefault="00207104" w:rsidP="00214AAF">
      <w:pPr>
        <w:pStyle w:val="HTMLPreformatted"/>
        <w:shd w:val="clear" w:color="auto" w:fill="FFFFFF"/>
        <w:spacing w:line="360" w:lineRule="auto"/>
        <w:ind w:firstLine="567"/>
        <w:jc w:val="both"/>
        <w:textAlignment w:val="baseline"/>
        <w:rPr>
          <w:rFonts w:ascii="Times New Roman" w:hAnsi="Times New Roman"/>
          <w:color w:val="000000"/>
          <w:sz w:val="28"/>
          <w:szCs w:val="28"/>
        </w:rPr>
      </w:pPr>
      <w:r>
        <w:rPr>
          <w:rFonts w:ascii="Times New Roman" w:hAnsi="Times New Roman"/>
          <w:sz w:val="28"/>
          <w:szCs w:val="28"/>
          <w:lang w:val="uk-UA"/>
        </w:rPr>
        <w:t xml:space="preserve">4. </w:t>
      </w:r>
      <w:r w:rsidRPr="00214AAF">
        <w:rPr>
          <w:rFonts w:ascii="Times New Roman" w:hAnsi="Times New Roman"/>
          <w:sz w:val="28"/>
          <w:szCs w:val="28"/>
          <w:lang w:val="uk-UA"/>
        </w:rPr>
        <w:t>Закон України «Про автомобільний транспорт</w:t>
      </w:r>
      <w:r>
        <w:rPr>
          <w:rFonts w:ascii="Times New Roman" w:hAnsi="Times New Roman"/>
          <w:sz w:val="28"/>
          <w:szCs w:val="28"/>
          <w:lang w:val="uk-UA"/>
        </w:rPr>
        <w:t>»</w:t>
      </w:r>
      <w:r w:rsidRPr="00214AAF">
        <w:rPr>
          <w:rStyle w:val="Strong"/>
          <w:rFonts w:ascii="Times New Roman" w:hAnsi="Times New Roman"/>
          <w:b w:val="0"/>
          <w:bCs/>
          <w:color w:val="2A2928"/>
          <w:sz w:val="18"/>
          <w:szCs w:val="18"/>
          <w:shd w:val="clear" w:color="auto" w:fill="FFFFFF"/>
        </w:rPr>
        <w:t xml:space="preserve"> </w:t>
      </w:r>
      <w:r w:rsidRPr="00214AAF">
        <w:rPr>
          <w:rStyle w:val="Strong"/>
          <w:rFonts w:ascii="Times New Roman" w:hAnsi="Times New Roman"/>
          <w:b w:val="0"/>
          <w:bCs/>
          <w:color w:val="2A2928"/>
          <w:sz w:val="28"/>
          <w:szCs w:val="28"/>
          <w:shd w:val="clear" w:color="auto" w:fill="FFFFFF"/>
          <w:lang w:val="uk-UA"/>
        </w:rPr>
        <w:t>від</w:t>
      </w:r>
      <w:r w:rsidRPr="00214AAF">
        <w:rPr>
          <w:rFonts w:ascii="Times New Roman" w:hAnsi="Times New Roman"/>
          <w:color w:val="2A2928"/>
          <w:sz w:val="28"/>
          <w:szCs w:val="28"/>
        </w:rPr>
        <w:t xml:space="preserve"> 05.04.2001 № 2344-III</w:t>
      </w:r>
      <w:r w:rsidRPr="00214AAF">
        <w:rPr>
          <w:rStyle w:val="FontStyle103"/>
          <w:sz w:val="28"/>
          <w:szCs w:val="28"/>
          <w:lang w:val="uk-UA"/>
        </w:rPr>
        <w:t>-</w:t>
      </w:r>
      <w:r w:rsidRPr="00214AAF">
        <w:rPr>
          <w:rStyle w:val="FontStyle103"/>
          <w:sz w:val="28"/>
          <w:szCs w:val="28"/>
        </w:rPr>
        <w:t xml:space="preserve">ВР // </w:t>
      </w:r>
      <w:r w:rsidRPr="00214AAF">
        <w:rPr>
          <w:rFonts w:ascii="Times New Roman" w:hAnsi="Times New Roman"/>
          <w:iCs/>
          <w:sz w:val="28"/>
          <w:szCs w:val="28"/>
          <w:lang w:val="uk-UA"/>
        </w:rPr>
        <w:t>Відом. Верхов. Ради України</w:t>
      </w:r>
      <w:r w:rsidRPr="00214AAF">
        <w:rPr>
          <w:rStyle w:val="FontStyle103"/>
          <w:sz w:val="28"/>
          <w:szCs w:val="28"/>
        </w:rPr>
        <w:t>.</w:t>
      </w:r>
      <w:r>
        <w:rPr>
          <w:rStyle w:val="FontStyle103"/>
          <w:sz w:val="28"/>
          <w:szCs w:val="28"/>
          <w:lang w:val="uk-UA"/>
        </w:rPr>
        <w:t xml:space="preserve"> </w:t>
      </w:r>
      <w:r w:rsidRPr="00AD3EAD">
        <w:rPr>
          <w:rStyle w:val="FontStyle103"/>
          <w:sz w:val="28"/>
          <w:szCs w:val="28"/>
        </w:rPr>
        <w:t xml:space="preserve">– </w:t>
      </w:r>
      <w:r w:rsidRPr="00214AAF">
        <w:rPr>
          <w:rFonts w:ascii="Times New Roman" w:hAnsi="Times New Roman"/>
          <w:iCs/>
          <w:color w:val="000000"/>
          <w:sz w:val="28"/>
          <w:szCs w:val="28"/>
          <w:bdr w:val="none" w:sz="0" w:space="0" w:color="auto" w:frame="1"/>
        </w:rPr>
        <w:t xml:space="preserve">2001, </w:t>
      </w:r>
      <w:r w:rsidRPr="00AD3EAD">
        <w:rPr>
          <w:rStyle w:val="FontStyle103"/>
          <w:sz w:val="28"/>
          <w:szCs w:val="28"/>
        </w:rPr>
        <w:t>–№</w:t>
      </w:r>
      <w:r w:rsidRPr="00214AAF">
        <w:rPr>
          <w:rFonts w:ascii="Times New Roman" w:hAnsi="Times New Roman"/>
          <w:iCs/>
          <w:color w:val="000000"/>
          <w:sz w:val="28"/>
          <w:szCs w:val="28"/>
          <w:bdr w:val="none" w:sz="0" w:space="0" w:color="auto" w:frame="1"/>
        </w:rPr>
        <w:t xml:space="preserve"> 22, </w:t>
      </w:r>
      <w:r w:rsidRPr="00AD3EAD">
        <w:rPr>
          <w:rStyle w:val="FontStyle103"/>
          <w:sz w:val="28"/>
          <w:szCs w:val="28"/>
        </w:rPr>
        <w:t>–</w:t>
      </w:r>
      <w:r>
        <w:rPr>
          <w:rStyle w:val="FontStyle103"/>
          <w:sz w:val="28"/>
          <w:szCs w:val="28"/>
          <w:lang w:val="uk-UA"/>
        </w:rPr>
        <w:t xml:space="preserve"> </w:t>
      </w:r>
      <w:r w:rsidRPr="00214AAF">
        <w:rPr>
          <w:rFonts w:ascii="Times New Roman" w:hAnsi="Times New Roman"/>
          <w:iCs/>
          <w:color w:val="000000"/>
          <w:sz w:val="28"/>
          <w:szCs w:val="28"/>
          <w:bdr w:val="none" w:sz="0" w:space="0" w:color="auto" w:frame="1"/>
        </w:rPr>
        <w:t>ст.105</w:t>
      </w:r>
    </w:p>
    <w:p w:rsidR="00207104" w:rsidRPr="002916CC" w:rsidRDefault="00207104" w:rsidP="002916CC">
      <w:pPr>
        <w:shd w:val="clear" w:color="auto" w:fill="FFFFFF"/>
        <w:spacing w:line="360" w:lineRule="auto"/>
        <w:ind w:firstLine="709"/>
        <w:jc w:val="both"/>
        <w:rPr>
          <w:rFonts w:ascii="Times New Roman" w:hAnsi="Times New Roman"/>
          <w:sz w:val="28"/>
          <w:szCs w:val="28"/>
          <w:lang w:val="uk-UA"/>
        </w:rPr>
      </w:pPr>
      <w:r w:rsidRPr="002916CC">
        <w:rPr>
          <w:rFonts w:ascii="Times New Roman" w:hAnsi="Times New Roman"/>
          <w:color w:val="000000"/>
          <w:sz w:val="28"/>
          <w:szCs w:val="28"/>
          <w:lang w:val="uk-UA"/>
        </w:rPr>
        <w:t>5. «Статут автомобільного транспорту Української РСР», затверджений Постановою Ради Міністрів УРСР від 27 червня 1969 р. № 401.</w:t>
      </w:r>
    </w:p>
    <w:p w:rsidR="00207104" w:rsidRPr="008F3695" w:rsidRDefault="00207104" w:rsidP="008F3695">
      <w:pPr>
        <w:spacing w:after="0" w:line="360" w:lineRule="auto"/>
        <w:ind w:firstLine="567"/>
        <w:jc w:val="right"/>
        <w:rPr>
          <w:rFonts w:ascii="Times New Roman" w:hAnsi="Times New Roman"/>
          <w:b/>
          <w:color w:val="000000"/>
          <w:sz w:val="28"/>
          <w:szCs w:val="28"/>
          <w:shd w:val="clear" w:color="auto" w:fill="FFFFFF"/>
          <w:lang w:val="uk-UA"/>
        </w:rPr>
      </w:pPr>
      <w:r w:rsidRPr="008F3695">
        <w:rPr>
          <w:rFonts w:ascii="Times New Roman" w:hAnsi="Times New Roman"/>
          <w:b/>
          <w:color w:val="000000"/>
          <w:sz w:val="28"/>
          <w:szCs w:val="28"/>
          <w:shd w:val="clear" w:color="auto" w:fill="FFFFFF"/>
          <w:lang w:val="uk-UA"/>
        </w:rPr>
        <w:t xml:space="preserve">Керівник: </w:t>
      </w:r>
    </w:p>
    <w:p w:rsidR="00207104" w:rsidRPr="008F3695" w:rsidRDefault="00207104" w:rsidP="008F3695">
      <w:pPr>
        <w:spacing w:after="0" w:line="360" w:lineRule="auto"/>
        <w:ind w:firstLine="567"/>
        <w:jc w:val="right"/>
        <w:rPr>
          <w:rFonts w:ascii="Times New Roman" w:hAnsi="Times New Roman"/>
          <w:sz w:val="28"/>
          <w:szCs w:val="28"/>
          <w:lang w:val="uk-UA"/>
        </w:rPr>
      </w:pPr>
      <w:r w:rsidRPr="008F3695">
        <w:rPr>
          <w:rFonts w:ascii="Times New Roman" w:hAnsi="Times New Roman"/>
          <w:sz w:val="28"/>
          <w:szCs w:val="28"/>
          <w:lang w:val="uk-UA"/>
        </w:rPr>
        <w:t xml:space="preserve">кандидат юридичних наук, доцент </w:t>
      </w:r>
      <w:r w:rsidRPr="008F3695">
        <w:rPr>
          <w:rFonts w:ascii="Times New Roman" w:hAnsi="Times New Roman"/>
          <w:caps/>
          <w:sz w:val="28"/>
          <w:szCs w:val="28"/>
          <w:lang w:val="uk-UA"/>
        </w:rPr>
        <w:t>Є</w:t>
      </w:r>
      <w:r w:rsidRPr="008F3695">
        <w:rPr>
          <w:rFonts w:ascii="Times New Roman" w:hAnsi="Times New Roman"/>
          <w:sz w:val="28"/>
          <w:szCs w:val="28"/>
          <w:lang w:val="uk-UA"/>
        </w:rPr>
        <w:t>рофєєнко Лариса Василівна.</w:t>
      </w:r>
    </w:p>
    <w:sectPr w:rsidR="00207104" w:rsidRPr="008F3695" w:rsidSect="00CD04C3">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Open Sans">
    <w:altName w:val="Franklin Gothic Medium Cond"/>
    <w:panose1 w:val="00000000000000000000"/>
    <w:charset w:val="CC"/>
    <w:family w:val="swiss"/>
    <w:notTrueType/>
    <w:pitch w:val="variable"/>
    <w:sig w:usb0="00000203" w:usb1="00000000" w:usb2="00000000" w:usb3="00000000" w:csb0="00000005"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A5304"/>
    <w:multiLevelType w:val="hybridMultilevel"/>
    <w:tmpl w:val="3D902AE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A085996"/>
    <w:multiLevelType w:val="hybridMultilevel"/>
    <w:tmpl w:val="963C1C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3842BBF"/>
    <w:multiLevelType w:val="hybridMultilevel"/>
    <w:tmpl w:val="88FE071A"/>
    <w:lvl w:ilvl="0" w:tplc="977AB412">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3C9C5D52"/>
    <w:multiLevelType w:val="hybridMultilevel"/>
    <w:tmpl w:val="F84AC5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590018D2"/>
    <w:multiLevelType w:val="hybridMultilevel"/>
    <w:tmpl w:val="274AA850"/>
    <w:lvl w:ilvl="0" w:tplc="3B60274E">
      <w:start w:val="1"/>
      <w:numFmt w:val="decimal"/>
      <w:lvlText w:val="%1."/>
      <w:lvlJc w:val="left"/>
      <w:pPr>
        <w:ind w:left="720" w:hanging="360"/>
      </w:pPr>
      <w:rPr>
        <w:rFonts w:ascii="Open Sans" w:hAnsi="Open Sans" w:cs="Open Sans"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7A2D6784"/>
    <w:multiLevelType w:val="hybridMultilevel"/>
    <w:tmpl w:val="8210267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4C40"/>
    <w:rsid w:val="00011C64"/>
    <w:rsid w:val="00122567"/>
    <w:rsid w:val="00134AAA"/>
    <w:rsid w:val="001B2F26"/>
    <w:rsid w:val="001C788D"/>
    <w:rsid w:val="00207104"/>
    <w:rsid w:val="00214AAF"/>
    <w:rsid w:val="0026005A"/>
    <w:rsid w:val="002916CC"/>
    <w:rsid w:val="002C04A0"/>
    <w:rsid w:val="002E0799"/>
    <w:rsid w:val="002E7BE0"/>
    <w:rsid w:val="00361233"/>
    <w:rsid w:val="004A41C0"/>
    <w:rsid w:val="004D20C1"/>
    <w:rsid w:val="005160F8"/>
    <w:rsid w:val="005A7441"/>
    <w:rsid w:val="006B47F9"/>
    <w:rsid w:val="006E073E"/>
    <w:rsid w:val="006E2725"/>
    <w:rsid w:val="00714DC1"/>
    <w:rsid w:val="00731802"/>
    <w:rsid w:val="00784F3E"/>
    <w:rsid w:val="007E16EE"/>
    <w:rsid w:val="008135CD"/>
    <w:rsid w:val="0081674C"/>
    <w:rsid w:val="00830D65"/>
    <w:rsid w:val="008D57E2"/>
    <w:rsid w:val="008F3695"/>
    <w:rsid w:val="009D5650"/>
    <w:rsid w:val="00A5372F"/>
    <w:rsid w:val="00A62884"/>
    <w:rsid w:val="00AB6D2F"/>
    <w:rsid w:val="00AD3EAD"/>
    <w:rsid w:val="00AF006D"/>
    <w:rsid w:val="00B112D1"/>
    <w:rsid w:val="00C03868"/>
    <w:rsid w:val="00C670B8"/>
    <w:rsid w:val="00CB6DD5"/>
    <w:rsid w:val="00CC73DF"/>
    <w:rsid w:val="00CD04C3"/>
    <w:rsid w:val="00DA0920"/>
    <w:rsid w:val="00DA35E3"/>
    <w:rsid w:val="00E158C3"/>
    <w:rsid w:val="00E30722"/>
    <w:rsid w:val="00E6403B"/>
    <w:rsid w:val="00E64C40"/>
    <w:rsid w:val="00F6060A"/>
    <w:rsid w:val="00F70088"/>
    <w:rsid w:val="00FA5E87"/>
    <w:rsid w:val="00FF5CB0"/>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6EE"/>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7E16EE"/>
    <w:rPr>
      <w:rFonts w:cs="Times New Roman"/>
      <w:b/>
    </w:rPr>
  </w:style>
  <w:style w:type="character" w:styleId="Emphasis">
    <w:name w:val="Emphasis"/>
    <w:basedOn w:val="DefaultParagraphFont"/>
    <w:uiPriority w:val="99"/>
    <w:qFormat/>
    <w:rsid w:val="007E16EE"/>
    <w:rPr>
      <w:rFonts w:cs="Times New Roman"/>
      <w:i/>
    </w:rPr>
  </w:style>
  <w:style w:type="paragraph" w:styleId="ListParagraph">
    <w:name w:val="List Paragraph"/>
    <w:basedOn w:val="Normal"/>
    <w:uiPriority w:val="99"/>
    <w:qFormat/>
    <w:rsid w:val="007E16EE"/>
    <w:pPr>
      <w:ind w:left="720"/>
      <w:contextualSpacing/>
    </w:pPr>
  </w:style>
  <w:style w:type="table" w:styleId="TableGrid">
    <w:name w:val="Table Grid"/>
    <w:basedOn w:val="TableNormal"/>
    <w:uiPriority w:val="99"/>
    <w:rsid w:val="00784F3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03">
    <w:name w:val="Font Style103"/>
    <w:uiPriority w:val="99"/>
    <w:rsid w:val="00214AAF"/>
    <w:rPr>
      <w:rFonts w:ascii="Times New Roman" w:hAnsi="Times New Roman"/>
      <w:sz w:val="18"/>
    </w:rPr>
  </w:style>
  <w:style w:type="paragraph" w:styleId="FootnoteText">
    <w:name w:val="footnote text"/>
    <w:aliases w:val="Сноска макета,Текст сноски макета,Сноска j,Ñíîñêà ìàêåòà,Òåêñò ñíîñêè ìàêåòà,Ñíîñêà j,Niinea iaeaoa,Oaeno niinee iaeaoa,Niinea j"/>
    <w:basedOn w:val="Normal"/>
    <w:link w:val="FootnoteTextChar1"/>
    <w:uiPriority w:val="99"/>
    <w:rsid w:val="00214AAF"/>
    <w:pPr>
      <w:spacing w:after="0" w:line="360" w:lineRule="auto"/>
      <w:ind w:firstLine="709"/>
      <w:jc w:val="both"/>
    </w:pPr>
    <w:rPr>
      <w:rFonts w:eastAsia="Times New Roman"/>
      <w:sz w:val="20"/>
      <w:szCs w:val="20"/>
    </w:rPr>
  </w:style>
  <w:style w:type="character" w:customStyle="1" w:styleId="FootnoteTextChar">
    <w:name w:val="Footnote Text Char"/>
    <w:aliases w:val="Сноска макета Char,Текст сноски макета Char,Сноска j Char,Ñíîñêà ìàêåòà Char,Òåêñò ñíîñêè ìàêåòà Char,Ñíîñêà j Char,Niinea iaeaoa Char,Oaeno niinee iaeaoa Char,Niinea j Char"/>
    <w:basedOn w:val="DefaultParagraphFont"/>
    <w:link w:val="FootnoteText"/>
    <w:uiPriority w:val="99"/>
    <w:semiHidden/>
    <w:locked/>
    <w:rsid w:val="00F70088"/>
    <w:rPr>
      <w:rFonts w:cs="Times New Roman"/>
      <w:sz w:val="20"/>
      <w:lang w:eastAsia="en-US"/>
    </w:rPr>
  </w:style>
  <w:style w:type="character" w:customStyle="1" w:styleId="FootnoteTextChar1">
    <w:name w:val="Footnote Text Char1"/>
    <w:aliases w:val="Сноска макета Char1,Текст сноски макета Char1,Сноска j Char1,Ñíîñêà ìàêåòà Char1,Òåêñò ñíîñêè ìàêåòà Char1,Ñíîñêà j Char1,Niinea iaeaoa Char1,Oaeno niinee iaeaoa Char1,Niinea j Char1"/>
    <w:link w:val="FootnoteText"/>
    <w:uiPriority w:val="99"/>
    <w:locked/>
    <w:rsid w:val="00214AAF"/>
    <w:rPr>
      <w:rFonts w:eastAsia="Times New Roman"/>
      <w:lang w:val="ru-RU" w:eastAsia="en-US"/>
    </w:rPr>
  </w:style>
  <w:style w:type="paragraph" w:styleId="HTMLPreformatted">
    <w:name w:val="HTML Preformatted"/>
    <w:basedOn w:val="Normal"/>
    <w:link w:val="HTMLPreformattedChar"/>
    <w:uiPriority w:val="99"/>
    <w:rsid w:val="00214A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PreformattedChar">
    <w:name w:val="HTML Preformatted Char"/>
    <w:basedOn w:val="DefaultParagraphFont"/>
    <w:link w:val="HTMLPreformatted"/>
    <w:uiPriority w:val="99"/>
    <w:semiHidden/>
    <w:locked/>
    <w:rsid w:val="00F70088"/>
    <w:rPr>
      <w:rFonts w:ascii="Courier New" w:hAnsi="Courier New" w:cs="Times New Roman"/>
      <w:sz w:val="20"/>
      <w:lang w:eastAsia="en-US"/>
    </w:rPr>
  </w:style>
  <w:style w:type="paragraph" w:styleId="NormalWeb">
    <w:name w:val="Normal (Web)"/>
    <w:basedOn w:val="Normal"/>
    <w:uiPriority w:val="99"/>
    <w:semiHidden/>
    <w:rsid w:val="00C670B8"/>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395661284">
      <w:marLeft w:val="0"/>
      <w:marRight w:val="0"/>
      <w:marTop w:val="0"/>
      <w:marBottom w:val="0"/>
      <w:divBdr>
        <w:top w:val="none" w:sz="0" w:space="0" w:color="auto"/>
        <w:left w:val="none" w:sz="0" w:space="0" w:color="auto"/>
        <w:bottom w:val="none" w:sz="0" w:space="0" w:color="auto"/>
        <w:right w:val="none" w:sz="0" w:space="0" w:color="auto"/>
      </w:divBdr>
    </w:div>
    <w:div w:id="13956612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6</Pages>
  <Words>5900</Words>
  <Characters>3364</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Елизаветка</dc:creator>
  <cp:keywords/>
  <dc:description/>
  <cp:lastModifiedBy>Admin</cp:lastModifiedBy>
  <cp:revision>5</cp:revision>
  <dcterms:created xsi:type="dcterms:W3CDTF">2016-10-31T08:21:00Z</dcterms:created>
  <dcterms:modified xsi:type="dcterms:W3CDTF">2016-10-31T19:01:00Z</dcterms:modified>
</cp:coreProperties>
</file>