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E4" w:rsidRPr="00DA3537" w:rsidRDefault="00BD66E4" w:rsidP="0006569D">
      <w:pPr>
        <w:spacing w:after="0" w:line="360" w:lineRule="auto"/>
        <w:ind w:firstLine="567"/>
        <w:jc w:val="right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A3537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Алена Луценко, Валерия Пыхтина</w:t>
      </w:r>
    </w:p>
    <w:p w:rsidR="00BD66E4" w:rsidRPr="00DA3537" w:rsidRDefault="00BD66E4" w:rsidP="0006569D">
      <w:pPr>
        <w:spacing w:after="0" w:line="360" w:lineRule="auto"/>
        <w:ind w:firstLine="567"/>
        <w:jc w:val="right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A3537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(Харьков, Украина)</w:t>
      </w:r>
    </w:p>
    <w:p w:rsidR="00BD66E4" w:rsidRPr="00542D3C" w:rsidRDefault="00BD66E4" w:rsidP="00793AE8">
      <w:pPr>
        <w:spacing w:after="0" w:line="360" w:lineRule="auto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BD66E4" w:rsidRPr="00DA3537" w:rsidRDefault="00BD66E4" w:rsidP="0006569D">
      <w:pPr>
        <w:spacing w:after="0" w:line="360" w:lineRule="auto"/>
        <w:ind w:firstLine="567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DA3537">
        <w:rPr>
          <w:rFonts w:ascii="Times New Roman" w:hAnsi="Times New Roman"/>
          <w:b/>
          <w:color w:val="000000"/>
          <w:sz w:val="28"/>
          <w:szCs w:val="28"/>
          <w:lang w:eastAsia="ru-RU"/>
        </w:rPr>
        <w:t>АВТОРСКОЕ ПРАВО В СЕТИ ИНТЕРНЕТ</w:t>
      </w:r>
    </w:p>
    <w:p w:rsidR="00BD66E4" w:rsidRPr="00DA3537" w:rsidRDefault="00BD66E4" w:rsidP="0006569D">
      <w:pPr>
        <w:tabs>
          <w:tab w:val="left" w:pos="6615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Появление новых технологических возможностей привело к широкому использованию объектов авторских и смежных прав в Интернете.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Интернет - всемирная информационная система общего доступа, которая логически связанная глобальным адресным пространством и базируется на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Интернет-протоколе, определенн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ыми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международными стандартами.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Сами правоотношения (объекты и субъекты авторского права) в сети Интерне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 весьма многообразны. Перечисл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м хотя бы некоторые права субъектов (владельцев) прав из их числа: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авторские права провайдеров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 на компьютерные программы и базы данных, реализующие сам доступ к Интернет или размещение веб-сайтов на их технических площадках (серверах);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авторские права производителей программного обеспечения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 для этих серверов провайдеров;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авторские права владельцев веб-сайтов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 на собственно контент веб-сайта, его программную часть и другие объекты авторского права, на нем размещенные - статьи, изображения, музыку, базы данных и т.д.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bCs/>
          <w:color w:val="000000"/>
          <w:sz w:val="28"/>
          <w:szCs w:val="28"/>
          <w:lang w:eastAsia="ru-RU"/>
        </w:rPr>
        <w:t>- авторские права конкретных владельцев прав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 на объекты, размещенные на веб-сайтах: компьютерные программы, музыку, статьи, изображения, базы данных и т.п., которые весьма активно используются пользователями интернета.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Произведения в электронной форме, доступные в цифровой сети, могут быть восприняты неограниченным кругом пользователей в любое время по желанию каждого из них. Имеющие открытый доступ произведения, будучи однажды преобразованы в цифровую форму и загружены в Интернет, становятся легкой добычей для нарушителей авторских прав.</w:t>
      </w:r>
    </w:p>
    <w:p w:rsidR="00BD66E4" w:rsidRPr="00542D3C" w:rsidRDefault="00BD66E4" w:rsidP="007719AE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Наиболее часто через Интернет передаются, а в том числе путем такой передачи нарушаются и авторские права, следующие объекты прав: литературные, музыкальные и аудиовизуальные произведения, компьютерные программы, а также произведения изобразительного искусства, фотографии и т.д.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Среди причин такого массового незаконного воспроизведения экземпляров произведений, охраняемых авторским правом можно выделить техническую простоту осуществления операции. С развитием техники, пользователю Интернет все меньше времени нужно для получения на своем компьютере тождественной копии произведения, или практически что не уступает оригинала по качеству. Другая причина незаконного оборота произведений состоит в элементарном отсутствии привлекательных вариантов легального получения необходимых произведений при наличии нелегальных.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Очевидно, что отдельные правообладатели не в состоянии отслеживать распространение охраняемых объектов в цифровых сетях и их использование при создании продуктов мультимедиа. Правообладатели фактически лишены возможности защищать свои права в цифровой среде теми же способами, что и при обычном использовании охраняемых авторским правом объектов.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Однако существует явная заинтересованность не только практически всех правообладателей, но и большинства пользователей в нахождении легальных способов решения возникающих проблем.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Существует ряд заблуждений относительно законности использования произведений в сети. Одна из них - размещение произведения на сайте по устному согласованию с автором. В соответствии с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аконо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дательством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авторском праве форма авторского договора, на основании которого должны быть переданы имущественные права, должна быть письменной. Конечно, несоблюдение письменной формы договора не влечет его недействительность, а лишь лишает стороны права ссылаться на свидетельские показания. Однако, в связи с особенностями авторского договора (в частности, необходимостью согласовать в нем не только имущественные права, которые передаются, но и срок, территорию, возможность переуступки прав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третьим лицам и др.), устная договоренность почти никогда не влечет передачу авторских прав. Как следствие использование произведения становится незаконным и дает возможность автору или его правопреемнику подавать в суд.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Еще одним глубоким заблуждением является утверждение, что создание электронных библиотек не нарушает ничьих прав. Известно, что действующий Закон об авторском праве делает определенные льготы в отношении использования произведений библиотеками, в частности библиотека имеет право без разрешения автора и без выплаты ему гонорара осуществлять репрографическое воспроизведение,  под которым понимается воспроизведение путем фотокопирования или с помощью иных технических средств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Однако данная норма отнюдь не позволяет ни оцифровывать (воспроизводить) произведение, ни размещать произведение на сайте.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Информационно-коммуникационные технологии преобразуют жизнь общества повсюду в мире. Инновации создают новые рынки товаров и услуг. Такие технологии вносят революционные изменения в процессы труда, повышают производительность в традиционных отраслях и увеличивают скорость движения капитала и объемы его потоков. Однако изменения в экономике – лишь одна сторона вопроса. Общества переживают глубокие изменения в сфере культуры, формируя средства массовой информации, которые, в свою очередь, формируют общества, а также адаптируясь к лавинообразному росту интернета. Быстрое развитие новых информационно- коммуникационных технологий по всему миру имеет и свою негативную сторону: создаются возможности для появления новых форм эксплуатации, новых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азновидностей преступной деятельности и даже новых форм преступности.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Графические изображения, как объекты авторского права, которые наиболее часто могут быть размещены в Интернете: рисунок, эскиз, картина, план, чертеж, кинокадр, телекадр, видеокадр, фотография и так далее.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Очень важным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 является вопрос правовой оценки размещения любого изображения на странице веб-сайта, то есть установление того, является ли это использованием произведения. Ссылаясь, во-первых, на ст. 441 Гражданского кодекса Украины, которая указывает, что использованием произведения является "опубликование (выпуск в свет); воспроизведение любым способом и в любой форме" можно сделать вывод, что размещение любого изображения на странице веб-сайта и 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сть использованием произведения.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Такая же норма относительно воспроизведения имеется и в ст.1 действующего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акона Украины "Об авторском праве и смежных правах", которая указывает, что воспроизведением является "изготовление одного или больше экземпляров произведения, а также их запись для временного или постоянного хранения в электронной (в том числе цифровой), оптической или иной форме, которую может считывать компьютер".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Таким образом, </w:t>
      </w:r>
      <w:r w:rsidRPr="00542D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законодательство Украины четко определяет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, что размещение изображения на веб-сайте - это уже есть его воспроизведение. А потому субъект авторского права имеет возможность согласно ч.1 ст.440 Гражданского кодекса Украины применять свои имущественные права интеллектуальной собственности на произведение, то есть "исключительное право разрешать использование произведения и право препятствовать неправомерному использованию произведения, в том числе - запрещать такое использование".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Относительно использования фотографии на веб-сайте, в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случае, если на фотографии зафиксированный объект, который не относится к объектам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авторского, пользователь должен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заключить договор лишь с лицом, которое владеет исключительными правами на фотографию. Но вместе с тем, на фотографиях нередко фиксируются объекты, которые охраняются также нормами авторского права, например: произведении живописи, скульптуры, графики, дизайна, произведения декоративно-прикладного искусства, произведения архитектуры, градостроительства или садово-паркового искусства. Используя такие произведения, следует помнить о том, что использование указанных объектов авторских прав, как и использование фотографий, может осуществляться только на основании письменного разрешения автора (право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собственника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) и согласно ст.15 действующего закона Украины "Об авторском праве и смежных правах". Иначе говоря, пользователю следует заключать договор не только с автором фотографий (правообладателем), но и с автором (правообладателем) охраняемого авторским правом произведения, которое воссоздается на фотографии.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Надо указать, что в Интернет появляются и новые объекты авторского права, охрана которых по существующему законодательству довольно затруднительна. Важнейший вопрос - определение правовой природы основного компонента всемирной сети - файла HTML. Файл HTML воплощает в себе сразу несколько объектов интеллектуальной собственности. С точки зрения внутренней структуры - это компьютерная программа. Но с точки зрения внешнего оформления страница HTML может представлять собой </w:t>
      </w:r>
      <w:r w:rsidRPr="00542D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литературное произведение, произведение художника, дизайнера 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и т.п. Ни один из существующих способов охраны не учитывает в полной мере специфику HTML. Бесспорно, выходом была бы разработка особого механизма охраны HTML страниц и внесение соответствующих изменений в законодательство об интеллектуальной собственности.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Несмотря на отсутствие специального регулирования, права автора страницы HTML могут быть в данное время защище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ы нормами авторского права. При желании, автор HTML файла может зарегистрировать свой HTML-файл в Государственном предприятии "Украинское агентство из авторских и сопредельных прав" (в дальнейшем - ДП УААСП) как компьютерную программу, тем самым, подтвердить свое авторство и приоритет.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Более сложным представляется проблема использования так называемых "Java applets" - программ, написанных языком Ява (Джава), предназначенных для работы в Интернет. Если язык HTML довольно примитивен, то язык "Java" в полной мере можно назвать полноценным языком программирования. Особенности функционирования программ, написанных языком "Java" состоят в том, что программа сущ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ествует все время как некомпил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иро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ванный текст. При запуске через Интернет программ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ы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, написанных языком "Java", пользователь копирует на свой компьютер не только ту программу, которую он запускает, но и компонент, необходимый для компиляции и запуска выполняемой программы непосредственно на компьютере пользователя. Таким образом используется сразу несколько программ, охраняемых авторским правом.</w:t>
      </w:r>
    </w:p>
    <w:p w:rsidR="00BD66E4" w:rsidRPr="00542D3C" w:rsidRDefault="00BD66E4" w:rsidP="0006569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Приобретая обычную программу, пользователь не интересуется, насколько правомерно программист использовал тот или другой яз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ык программирования, и соблюден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ы ли права автора компилятора, поскольку программа поступает в пользователя в виде объектного кода. В случае же с программами, напис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анными языком "Java", и програм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а и компилятор поступают пользоват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елю в отдельности друг от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друга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, и компиляция программы для ее запуска происходит уже на компьютере пользователя, причем компилятор - самостоятельная программа - остается на компьютере пользова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теля и может быть использован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неограниченное количество раз с другими программами языком Ява. Пока проблема использования комп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иляторов не стоит остро только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одной причин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е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основной поста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вщик программного обеспечения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>нтернет компания "Майкрософт" предоставляет своим пользователя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 все необходимые для работы в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нтернет программ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ы</w:t>
      </w:r>
      <w:r w:rsidRPr="00542D3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абсолютно бесплатно. Однако уже эта ситуация может коренным образом измениться.</w:t>
      </w:r>
    </w:p>
    <w:p w:rsidR="00BD66E4" w:rsidRPr="00542D3C" w:rsidRDefault="00BD66E4" w:rsidP="004C540C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BD66E4" w:rsidRPr="00DA3537" w:rsidRDefault="00BD66E4" w:rsidP="004C540C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DA3537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BD66E4" w:rsidRDefault="00BD66E4" w:rsidP="004C540C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 юридических наук, доцент Леонтьева Лина Виталиевна. </w:t>
      </w:r>
    </w:p>
    <w:p w:rsidR="00BD66E4" w:rsidRDefault="00BD66E4" w:rsidP="004C540C">
      <w:pPr>
        <w:spacing w:after="0" w:line="36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sectPr w:rsidR="00BD66E4" w:rsidSect="0006569D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3CED"/>
    <w:rsid w:val="0006569D"/>
    <w:rsid w:val="00161110"/>
    <w:rsid w:val="00202C88"/>
    <w:rsid w:val="00247583"/>
    <w:rsid w:val="003B4520"/>
    <w:rsid w:val="00472B2D"/>
    <w:rsid w:val="004A2A7B"/>
    <w:rsid w:val="004C53AD"/>
    <w:rsid w:val="004C540C"/>
    <w:rsid w:val="004F677F"/>
    <w:rsid w:val="00542D3C"/>
    <w:rsid w:val="0057565A"/>
    <w:rsid w:val="00597DDE"/>
    <w:rsid w:val="00670C6C"/>
    <w:rsid w:val="00681D30"/>
    <w:rsid w:val="007719AE"/>
    <w:rsid w:val="00793AE8"/>
    <w:rsid w:val="00794D45"/>
    <w:rsid w:val="007F3A30"/>
    <w:rsid w:val="008E3CED"/>
    <w:rsid w:val="00952587"/>
    <w:rsid w:val="00B35823"/>
    <w:rsid w:val="00BC53CD"/>
    <w:rsid w:val="00BD66E4"/>
    <w:rsid w:val="00C551E8"/>
    <w:rsid w:val="00D70C17"/>
    <w:rsid w:val="00DA3537"/>
    <w:rsid w:val="00EC631D"/>
    <w:rsid w:val="00F47E01"/>
    <w:rsid w:val="00FE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31D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8E3C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E3CED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8E3C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range">
    <w:name w:val="orange"/>
    <w:basedOn w:val="DefaultParagraphFont"/>
    <w:uiPriority w:val="99"/>
    <w:rsid w:val="008E3CE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E3CED"/>
    <w:rPr>
      <w:rFonts w:cs="Times New Roman"/>
    </w:rPr>
  </w:style>
  <w:style w:type="character" w:styleId="Hyperlink">
    <w:name w:val="Hyperlink"/>
    <w:basedOn w:val="DefaultParagraphFont"/>
    <w:uiPriority w:val="99"/>
    <w:rsid w:val="008E3CE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E3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3C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1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6</Pages>
  <Words>6965</Words>
  <Characters>3971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Admin</cp:lastModifiedBy>
  <cp:revision>10</cp:revision>
  <dcterms:created xsi:type="dcterms:W3CDTF">2016-10-18T15:29:00Z</dcterms:created>
  <dcterms:modified xsi:type="dcterms:W3CDTF">2016-10-19T08:04:00Z</dcterms:modified>
</cp:coreProperties>
</file>