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42EA" w:rsidRPr="00552B29" w:rsidRDefault="00B042EA" w:rsidP="00F038DD">
      <w:pPr>
        <w:pStyle w:val="BodyTextIndent"/>
        <w:spacing w:line="360" w:lineRule="auto"/>
        <w:jc w:val="right"/>
        <w:rPr>
          <w:b/>
          <w:szCs w:val="28"/>
        </w:rPr>
      </w:pPr>
      <w:r w:rsidRPr="00552B29">
        <w:rPr>
          <w:b/>
          <w:szCs w:val="28"/>
        </w:rPr>
        <w:t>Галина Ляшенко, Сергій Яремов,</w:t>
      </w:r>
    </w:p>
    <w:p w:rsidR="00B042EA" w:rsidRPr="00552B29" w:rsidRDefault="00B042EA" w:rsidP="00F038DD">
      <w:pPr>
        <w:pStyle w:val="BodyTextIndent"/>
        <w:spacing w:line="360" w:lineRule="auto"/>
        <w:jc w:val="right"/>
        <w:rPr>
          <w:b/>
          <w:szCs w:val="28"/>
        </w:rPr>
      </w:pPr>
      <w:r w:rsidRPr="00552B29">
        <w:rPr>
          <w:b/>
          <w:szCs w:val="28"/>
        </w:rPr>
        <w:t>Олександр Вишневський, Валерія Шиндер</w:t>
      </w:r>
    </w:p>
    <w:p w:rsidR="00B042EA" w:rsidRPr="00552B29" w:rsidRDefault="00B042EA" w:rsidP="00F038DD">
      <w:pPr>
        <w:pStyle w:val="BodyTextIndent"/>
        <w:spacing w:line="360" w:lineRule="auto"/>
        <w:jc w:val="right"/>
        <w:rPr>
          <w:b/>
          <w:szCs w:val="28"/>
        </w:rPr>
      </w:pPr>
      <w:r w:rsidRPr="00552B29">
        <w:rPr>
          <w:b/>
          <w:szCs w:val="28"/>
        </w:rPr>
        <w:t>(Одеса, Україна)</w:t>
      </w:r>
    </w:p>
    <w:p w:rsidR="00B042EA" w:rsidRPr="00F038DD" w:rsidRDefault="00B042EA" w:rsidP="00552B29">
      <w:pPr>
        <w:pStyle w:val="BodyTextIndent"/>
        <w:spacing w:line="360" w:lineRule="auto"/>
        <w:ind w:firstLine="0"/>
        <w:rPr>
          <w:szCs w:val="28"/>
        </w:rPr>
      </w:pPr>
    </w:p>
    <w:p w:rsidR="00B042EA" w:rsidRDefault="00B042EA" w:rsidP="00F038DD">
      <w:pPr>
        <w:pStyle w:val="BodyTextIndent"/>
        <w:spacing w:line="360" w:lineRule="auto"/>
        <w:jc w:val="center"/>
        <w:rPr>
          <w:b/>
          <w:szCs w:val="28"/>
        </w:rPr>
      </w:pPr>
      <w:r>
        <w:rPr>
          <w:b/>
          <w:szCs w:val="28"/>
        </w:rPr>
        <w:t xml:space="preserve">ОЦІНКА </w:t>
      </w:r>
      <w:r w:rsidRPr="00F038DD">
        <w:rPr>
          <w:b/>
          <w:szCs w:val="28"/>
        </w:rPr>
        <w:t xml:space="preserve">РЕСУРСІВ ТЕПЛА І ВОЛОГИ </w:t>
      </w:r>
      <w:r>
        <w:rPr>
          <w:b/>
          <w:szCs w:val="28"/>
        </w:rPr>
        <w:t>В ВИНОГРАДАРСЬКИХ РЕГІОНАХ УКРАЇНИ</w:t>
      </w:r>
    </w:p>
    <w:p w:rsidR="00B042EA" w:rsidRPr="00F038DD" w:rsidRDefault="00B042EA" w:rsidP="00F038DD">
      <w:pPr>
        <w:pStyle w:val="BodyTextIndent"/>
        <w:spacing w:line="360" w:lineRule="auto"/>
        <w:jc w:val="center"/>
        <w:rPr>
          <w:b/>
          <w:szCs w:val="28"/>
        </w:rPr>
      </w:pPr>
    </w:p>
    <w:p w:rsidR="00B042EA" w:rsidRDefault="00B042EA" w:rsidP="00F038DD">
      <w:pPr>
        <w:spacing w:after="0" w:line="360" w:lineRule="auto"/>
        <w:ind w:left="360" w:firstLine="720"/>
        <w:jc w:val="both"/>
        <w:rPr>
          <w:rFonts w:ascii="Times New Roman" w:hAnsi="Times New Roman"/>
          <w:sz w:val="28"/>
          <w:szCs w:val="28"/>
          <w:lang w:val="uk-UA" w:eastAsia="uk-UA"/>
        </w:rPr>
      </w:pPr>
      <w:r w:rsidRPr="00F038DD">
        <w:rPr>
          <w:rFonts w:ascii="Times New Roman" w:hAnsi="Times New Roman"/>
          <w:b/>
          <w:sz w:val="28"/>
          <w:szCs w:val="28"/>
          <w:lang w:val="uk-UA" w:eastAsia="uk-UA"/>
        </w:rPr>
        <w:t>Вступ.</w:t>
      </w:r>
      <w:r>
        <w:rPr>
          <w:rFonts w:ascii="Times New Roman" w:hAnsi="Times New Roman"/>
          <w:b/>
          <w:sz w:val="28"/>
          <w:szCs w:val="28"/>
          <w:lang w:val="uk-UA" w:eastAsia="uk-UA"/>
        </w:rPr>
        <w:t xml:space="preserve"> </w:t>
      </w:r>
      <w:r>
        <w:rPr>
          <w:rFonts w:ascii="Times New Roman" w:hAnsi="Times New Roman"/>
          <w:sz w:val="28"/>
          <w:szCs w:val="28"/>
          <w:lang w:val="uk-UA" w:eastAsia="uk-UA"/>
        </w:rPr>
        <w:t>Виноградарство, незважаючи на незначні площі, відноситься до важливої сільськогосподарської галузі України. Вважається, що перші виноградники в Північному Причорномор’ї   пов’язані з переселенням греків в античні часи. На теперішній час основні виноградні насадження поширені в Україні в Степовій зоні і в Закарпатті. Загальна ж площа виноградників складає близько 50 тисяч га, що значно менше, ніж в 60-70-ті роки минулого століття</w:t>
      </w:r>
      <w:r w:rsidRPr="00E67FA6">
        <w:rPr>
          <w:rFonts w:ascii="Times New Roman" w:hAnsi="Times New Roman"/>
          <w:sz w:val="28"/>
          <w:szCs w:val="28"/>
          <w:lang w:eastAsia="uk-UA"/>
        </w:rPr>
        <w:t>[</w:t>
      </w:r>
      <w:r>
        <w:rPr>
          <w:rFonts w:ascii="Times New Roman" w:hAnsi="Times New Roman"/>
          <w:sz w:val="28"/>
          <w:szCs w:val="28"/>
          <w:lang w:val="uk-UA" w:eastAsia="uk-UA"/>
        </w:rPr>
        <w:t>1</w:t>
      </w:r>
      <w:r w:rsidRPr="00E67FA6">
        <w:rPr>
          <w:rFonts w:ascii="Times New Roman" w:hAnsi="Times New Roman"/>
          <w:sz w:val="28"/>
          <w:szCs w:val="28"/>
          <w:lang w:eastAsia="uk-UA"/>
        </w:rPr>
        <w:t>]</w:t>
      </w:r>
      <w:r>
        <w:rPr>
          <w:rFonts w:ascii="Times New Roman" w:hAnsi="Times New Roman"/>
          <w:sz w:val="28"/>
          <w:szCs w:val="28"/>
          <w:lang w:val="uk-UA" w:eastAsia="uk-UA"/>
        </w:rPr>
        <w:t>. Відзначають декілька причин зменшення виноградних насаджень, одна із яких пов’язана із зниженням врожайності винограду внаслідок несприятливих умов перезимівлі та посушливості.</w:t>
      </w:r>
    </w:p>
    <w:p w:rsidR="00B042EA" w:rsidRDefault="00B042EA" w:rsidP="00F038DD">
      <w:pPr>
        <w:spacing w:after="0" w:line="360" w:lineRule="auto"/>
        <w:ind w:left="360" w:firstLine="720"/>
        <w:jc w:val="both"/>
        <w:rPr>
          <w:rFonts w:ascii="Times New Roman" w:hAnsi="Times New Roman"/>
          <w:sz w:val="28"/>
          <w:szCs w:val="28"/>
          <w:lang w:val="uk-UA" w:eastAsia="uk-UA"/>
        </w:rPr>
      </w:pPr>
      <w:r w:rsidRPr="00550157">
        <w:rPr>
          <w:rFonts w:ascii="Times New Roman" w:hAnsi="Times New Roman"/>
          <w:sz w:val="28"/>
          <w:szCs w:val="28"/>
          <w:lang w:val="uk-UA" w:eastAsia="uk-UA"/>
        </w:rPr>
        <w:t xml:space="preserve">Зважаючи </w:t>
      </w:r>
      <w:r>
        <w:rPr>
          <w:rFonts w:ascii="Times New Roman" w:hAnsi="Times New Roman"/>
          <w:sz w:val="28"/>
          <w:szCs w:val="28"/>
          <w:lang w:val="uk-UA" w:eastAsia="uk-UA"/>
        </w:rPr>
        <w:t>на зміну клімату повстає завдання оцінки сучасних агрокліматичних умов в основних виноградарських регіонах і їх зміну у зв’язку із зміною клімату. Знання агрокліматичних ресурсів в майбутньому дозволить оцінити можливість розповсюдження виноградників в північному напрямку.</w:t>
      </w:r>
    </w:p>
    <w:p w:rsidR="00B042EA" w:rsidRDefault="00B042EA" w:rsidP="00F038DD">
      <w:pPr>
        <w:spacing w:after="0" w:line="360" w:lineRule="auto"/>
        <w:ind w:left="360" w:firstLine="720"/>
        <w:jc w:val="both"/>
        <w:rPr>
          <w:rFonts w:ascii="Times New Roman" w:hAnsi="Times New Roman"/>
          <w:sz w:val="28"/>
          <w:szCs w:val="28"/>
          <w:lang w:val="uk-UA" w:eastAsia="uk-UA"/>
        </w:rPr>
      </w:pPr>
      <w:r w:rsidRPr="00550157">
        <w:rPr>
          <w:rFonts w:ascii="Times New Roman" w:hAnsi="Times New Roman"/>
          <w:b/>
          <w:sz w:val="28"/>
          <w:szCs w:val="28"/>
          <w:lang w:val="uk-UA" w:eastAsia="uk-UA"/>
        </w:rPr>
        <w:t xml:space="preserve">Метою </w:t>
      </w:r>
      <w:r>
        <w:rPr>
          <w:rFonts w:ascii="Times New Roman" w:hAnsi="Times New Roman"/>
          <w:sz w:val="28"/>
          <w:szCs w:val="28"/>
          <w:lang w:val="uk-UA" w:eastAsia="uk-UA"/>
        </w:rPr>
        <w:t>даної роботи є оцінка ресурсів тепла і вологи стосовно оптимальності їх для винограду.</w:t>
      </w:r>
    </w:p>
    <w:p w:rsidR="00B042EA" w:rsidRDefault="00B042EA" w:rsidP="00F038DD">
      <w:pPr>
        <w:spacing w:after="0" w:line="360" w:lineRule="auto"/>
        <w:ind w:left="360" w:firstLine="720"/>
        <w:jc w:val="both"/>
        <w:rPr>
          <w:rFonts w:ascii="Times New Roman" w:hAnsi="Times New Roman"/>
          <w:sz w:val="28"/>
          <w:szCs w:val="28"/>
          <w:lang w:val="uk-UA"/>
        </w:rPr>
      </w:pPr>
      <w:r w:rsidRPr="008D0CDC">
        <w:rPr>
          <w:rFonts w:ascii="Times New Roman" w:hAnsi="Times New Roman"/>
          <w:b/>
          <w:sz w:val="28"/>
          <w:szCs w:val="28"/>
          <w:lang w:val="uk-UA" w:eastAsia="uk-UA"/>
        </w:rPr>
        <w:t>Методи досліджень.</w:t>
      </w:r>
      <w:r>
        <w:rPr>
          <w:rFonts w:ascii="Times New Roman" w:hAnsi="Times New Roman"/>
          <w:sz w:val="28"/>
          <w:szCs w:val="28"/>
          <w:lang w:val="uk-UA" w:eastAsia="uk-UA"/>
        </w:rPr>
        <w:t xml:space="preserve"> Оцінка ресурсів тепла і вологи виконувалася на основі інформації про термічний режим і режим зволоження в північностеповій (Запорізька область), середньостеповій (Одеська область)  і Закарпаття. Виконувалися розрахунки сум температур за період з температурами вище 10 °С, кількості опадів і гідротермічного показника Селяніноваа (ГТК) як комплексного показника ресурсів вологи, а також середнього із абсолютних мінімумів температури повітря взимку як показника перезимівлі. Для розрахунків використовувалися дані агрокліматичного довідника по території України </w:t>
      </w:r>
      <w:r w:rsidRPr="00F038DD">
        <w:rPr>
          <w:rFonts w:ascii="Times New Roman" w:hAnsi="Times New Roman"/>
          <w:sz w:val="28"/>
          <w:szCs w:val="28"/>
          <w:lang w:val="uk-UA"/>
        </w:rPr>
        <w:t>[</w:t>
      </w:r>
      <w:r>
        <w:rPr>
          <w:rFonts w:ascii="Times New Roman" w:hAnsi="Times New Roman"/>
          <w:sz w:val="28"/>
          <w:szCs w:val="28"/>
          <w:lang w:val="uk-UA"/>
        </w:rPr>
        <w:t>2</w:t>
      </w:r>
      <w:r w:rsidRPr="00F038DD">
        <w:rPr>
          <w:rFonts w:ascii="Times New Roman" w:hAnsi="Times New Roman"/>
          <w:sz w:val="28"/>
          <w:szCs w:val="28"/>
          <w:lang w:val="uk-UA"/>
        </w:rPr>
        <w:t>]</w:t>
      </w:r>
      <w:r>
        <w:rPr>
          <w:rFonts w:ascii="Times New Roman" w:hAnsi="Times New Roman"/>
          <w:sz w:val="28"/>
          <w:szCs w:val="28"/>
          <w:lang w:val="uk-UA" w:eastAsia="uk-UA"/>
        </w:rPr>
        <w:t xml:space="preserve"> і методичні матеріали для розрахунку агрокліматичних показників</w:t>
      </w:r>
      <w:r w:rsidRPr="00F038DD">
        <w:rPr>
          <w:rFonts w:ascii="Times New Roman" w:hAnsi="Times New Roman"/>
          <w:sz w:val="28"/>
          <w:szCs w:val="28"/>
          <w:lang w:val="uk-UA"/>
        </w:rPr>
        <w:t>[</w:t>
      </w:r>
      <w:r>
        <w:rPr>
          <w:rFonts w:ascii="Times New Roman" w:hAnsi="Times New Roman"/>
          <w:sz w:val="28"/>
          <w:szCs w:val="28"/>
          <w:lang w:val="uk-UA"/>
        </w:rPr>
        <w:t>3-5</w:t>
      </w:r>
      <w:r w:rsidRPr="00F038DD">
        <w:rPr>
          <w:rFonts w:ascii="Times New Roman" w:hAnsi="Times New Roman"/>
          <w:sz w:val="28"/>
          <w:szCs w:val="28"/>
          <w:lang w:val="uk-UA"/>
        </w:rPr>
        <w:t>]</w:t>
      </w:r>
      <w:r>
        <w:rPr>
          <w:rFonts w:ascii="Times New Roman" w:hAnsi="Times New Roman"/>
          <w:sz w:val="28"/>
          <w:szCs w:val="28"/>
          <w:lang w:val="uk-UA"/>
        </w:rPr>
        <w:t xml:space="preserve">. </w:t>
      </w:r>
    </w:p>
    <w:p w:rsidR="00B042EA" w:rsidRDefault="00B042EA" w:rsidP="001D66EF">
      <w:pPr>
        <w:spacing w:after="0" w:line="360" w:lineRule="auto"/>
        <w:ind w:left="284" w:right="282" w:firstLine="709"/>
        <w:jc w:val="both"/>
        <w:rPr>
          <w:rFonts w:ascii="Times New Roman" w:hAnsi="Times New Roman"/>
          <w:sz w:val="28"/>
          <w:szCs w:val="28"/>
          <w:lang w:val="uk-UA" w:eastAsia="uk-UA"/>
        </w:rPr>
      </w:pPr>
      <w:r w:rsidRPr="001D66EF">
        <w:rPr>
          <w:rFonts w:ascii="Times New Roman" w:hAnsi="Times New Roman"/>
          <w:b/>
          <w:sz w:val="28"/>
          <w:szCs w:val="28"/>
          <w:lang w:val="uk-UA" w:eastAsia="uk-UA"/>
        </w:rPr>
        <w:t xml:space="preserve">Результати досліджень. </w:t>
      </w:r>
      <w:r>
        <w:rPr>
          <w:rFonts w:ascii="Times New Roman" w:hAnsi="Times New Roman"/>
          <w:sz w:val="28"/>
          <w:szCs w:val="28"/>
          <w:lang w:val="uk-UA" w:eastAsia="uk-UA"/>
        </w:rPr>
        <w:t>Аналіз динаміки середніх місячних температур повітря (рис.1а) показав, що загалом, термічний режим по регіонам України цілком задовільний для росту винограду. Проте аналіз річної динаміки мінімальних температур повітря (рис.1б) викликає певне занепокоєння, особливо в зимовий період. Так, повсюдно можливе зниження температур нижче -20 і -25 °С, так як такі температури в поточний період зумовлюють несприятливі умови перезимівлі винограду, критична температура вимерзання якого знаходиться на рівні мінус 20 – мінус 22, 5 °С.  Особливо високі ризики відмічаються в Північностеповійпідзоні України і в Закарпатті.</w:t>
      </w:r>
    </w:p>
    <w:p w:rsidR="00B042EA" w:rsidRDefault="00B042EA" w:rsidP="001D66EF">
      <w:pPr>
        <w:spacing w:after="0" w:line="360" w:lineRule="auto"/>
        <w:ind w:left="284" w:right="282" w:firstLine="709"/>
        <w:jc w:val="both"/>
        <w:rPr>
          <w:rFonts w:ascii="Times New Roman" w:hAnsi="Times New Roman"/>
          <w:sz w:val="28"/>
          <w:szCs w:val="28"/>
          <w:lang w:val="uk-UA"/>
        </w:rPr>
      </w:pPr>
      <w:r>
        <w:rPr>
          <w:rFonts w:ascii="Times New Roman" w:hAnsi="Times New Roman"/>
          <w:sz w:val="28"/>
          <w:szCs w:val="28"/>
          <w:lang w:val="uk-UA"/>
        </w:rPr>
        <w:t>Кількість опадів по місяцям року знаходиться на рівні 30-</w:t>
      </w:r>
      <w:smartTag w:uri="urn:schemas-microsoft-com:office:smarttags" w:element="metricconverter">
        <w:smartTagPr>
          <w:attr w:name="ProductID" w:val="60 мм"/>
        </w:smartTagPr>
        <w:r>
          <w:rPr>
            <w:rFonts w:ascii="Times New Roman" w:hAnsi="Times New Roman"/>
            <w:sz w:val="28"/>
            <w:szCs w:val="28"/>
            <w:lang w:val="uk-UA"/>
          </w:rPr>
          <w:t>60 мм</w:t>
        </w:r>
      </w:smartTag>
      <w:r>
        <w:rPr>
          <w:rFonts w:ascii="Times New Roman" w:hAnsi="Times New Roman"/>
          <w:sz w:val="28"/>
          <w:szCs w:val="28"/>
          <w:lang w:val="uk-UA"/>
        </w:rPr>
        <w:t xml:space="preserve"> в Північно- і Середньостеповійпідзонах і до 60-</w:t>
      </w:r>
      <w:smartTag w:uri="urn:schemas-microsoft-com:office:smarttags" w:element="metricconverter">
        <w:smartTagPr>
          <w:attr w:name="ProductID" w:val="90 мм"/>
        </w:smartTagPr>
        <w:r>
          <w:rPr>
            <w:rFonts w:ascii="Times New Roman" w:hAnsi="Times New Roman"/>
            <w:sz w:val="28"/>
            <w:szCs w:val="28"/>
            <w:lang w:val="uk-UA"/>
          </w:rPr>
          <w:t>90 мм</w:t>
        </w:r>
      </w:smartTag>
      <w:r>
        <w:rPr>
          <w:rFonts w:ascii="Times New Roman" w:hAnsi="Times New Roman"/>
          <w:sz w:val="28"/>
          <w:szCs w:val="28"/>
          <w:lang w:val="uk-UA"/>
        </w:rPr>
        <w:t xml:space="preserve"> – в Закарпатті (рис.2а). Кількість опадів в теплий період (період з температурами вище 10 </w:t>
      </w:r>
      <w:r>
        <w:rPr>
          <w:rFonts w:ascii="Times New Roman" w:hAnsi="Times New Roman"/>
          <w:sz w:val="28"/>
          <w:szCs w:val="28"/>
          <w:lang w:val="uk-UA" w:eastAsia="uk-UA"/>
        </w:rPr>
        <w:t>°С</w:t>
      </w:r>
      <w:r>
        <w:rPr>
          <w:rFonts w:ascii="Times New Roman" w:hAnsi="Times New Roman"/>
          <w:sz w:val="28"/>
          <w:szCs w:val="28"/>
          <w:lang w:val="uk-UA"/>
        </w:rPr>
        <w:t xml:space="preserve">) перевищує опади в холодний період (період з температурами нижче 10 </w:t>
      </w:r>
      <w:r>
        <w:rPr>
          <w:rFonts w:ascii="Times New Roman" w:hAnsi="Times New Roman"/>
          <w:sz w:val="28"/>
          <w:szCs w:val="28"/>
          <w:lang w:val="uk-UA" w:eastAsia="uk-UA"/>
        </w:rPr>
        <w:t>°С</w:t>
      </w:r>
      <w:r>
        <w:rPr>
          <w:rFonts w:ascii="Times New Roman" w:hAnsi="Times New Roman"/>
          <w:sz w:val="28"/>
          <w:szCs w:val="28"/>
          <w:lang w:val="uk-UA"/>
        </w:rPr>
        <w:t>) майже в два рази (рис.2б). Закономірність розподілу кількості опадів по території зберігається як в теплий і холодний період, та і в цілому за рік.</w:t>
      </w:r>
    </w:p>
    <w:p w:rsidR="00B042EA" w:rsidRDefault="00B042EA" w:rsidP="001D66EF">
      <w:pPr>
        <w:spacing w:after="0" w:line="360" w:lineRule="auto"/>
        <w:ind w:left="284" w:right="282" w:firstLine="709"/>
        <w:jc w:val="both"/>
        <w:rPr>
          <w:rFonts w:ascii="Times New Roman" w:hAnsi="Times New Roman"/>
          <w:sz w:val="28"/>
          <w:szCs w:val="28"/>
          <w:lang w:val="uk-UA"/>
        </w:rPr>
      </w:pPr>
      <w:r>
        <w:rPr>
          <w:rFonts w:ascii="Times New Roman" w:hAnsi="Times New Roman"/>
          <w:sz w:val="28"/>
          <w:szCs w:val="28"/>
          <w:lang w:val="uk-UA"/>
        </w:rPr>
        <w:t xml:space="preserve">Викликає інтерес закономірність накопичення сум температур за теплий період по території. На початку теплого періоду суми температур по території майже не відрізняються. В квітні і червні вони становлять 198, 177 і 187 </w:t>
      </w:r>
      <w:r>
        <w:rPr>
          <w:rFonts w:ascii="Times New Roman" w:hAnsi="Times New Roman"/>
          <w:sz w:val="28"/>
          <w:szCs w:val="28"/>
          <w:lang w:val="uk-UA" w:eastAsia="uk-UA"/>
        </w:rPr>
        <w:t xml:space="preserve">та 1284, 1265 і 1228 °С відповідно в Середньостеповій, Північностеповій і в Закарпатті. Починаючи з серпня інтенсивність накопичення сум температур змінюється і на кінець теплого періоду, який відмічається в другій декаді жовтня, ці суми вже становлять відповідно 3385, 3285 і 3095  °С (рис.3). Тобто на початку періоду різниця в накопичених сумах температур не перевищує 100 °С, то на кінець періоду різниця по регіонам досягає вже майже 300 °С. Така різниця накопичених сум температур зумовлює необхідність в розміщенні різних сортів винограду за їх вимогами до тепла. </w:t>
      </w:r>
    </w:p>
    <w:p w:rsidR="00B042EA" w:rsidRPr="00CC2C33" w:rsidRDefault="00B042EA" w:rsidP="0038227F">
      <w:pPr>
        <w:spacing w:after="0" w:line="360" w:lineRule="auto"/>
        <w:ind w:left="284" w:right="282" w:firstLine="709"/>
        <w:jc w:val="center"/>
        <w:rPr>
          <w:rFonts w:ascii="Times New Roman" w:hAnsi="Times New Roman"/>
          <w:sz w:val="28"/>
          <w:szCs w:val="28"/>
          <w:lang w:val="uk-UA"/>
        </w:rPr>
      </w:pPr>
      <w:r>
        <w:rPr>
          <w:rFonts w:ascii="Times New Roman" w:hAnsi="Times New Roman"/>
          <w:sz w:val="28"/>
          <w:szCs w:val="28"/>
          <w:lang w:val="uk-UA"/>
        </w:rPr>
        <w:t>а)</w:t>
      </w:r>
    </w:p>
    <w:p w:rsidR="00B042EA" w:rsidRDefault="00B042EA" w:rsidP="001D66EF">
      <w:pPr>
        <w:pStyle w:val="BodyTextIndent"/>
        <w:spacing w:line="360" w:lineRule="auto"/>
        <w:ind w:left="284" w:right="282" w:firstLine="709"/>
        <w:rPr>
          <w:szCs w:val="28"/>
          <w:lang w:val="en-US"/>
        </w:rPr>
      </w:pPr>
      <w:r w:rsidRPr="009D41C2">
        <w:rPr>
          <w:noProof/>
          <w:lang w:eastAsia="uk-UA"/>
        </w:rPr>
        <w:object w:dxaOrig="8190" w:dyaOrig="438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Диаграмма 1" o:spid="_x0000_i1025" type="#_x0000_t75" style="width:409.5pt;height:219.75pt;visibility:visible" o:ole="">
            <v:imagedata r:id="rId5" o:title="" cropbottom="-30f"/>
            <o:lock v:ext="edit" aspectratio="f"/>
          </v:shape>
          <o:OLEObject Type="Embed" ProgID="Excel.Chart.8" ShapeID="Диаграмма 1" DrawAspect="Content" ObjectID="_1544557871" r:id="rId6"/>
        </w:object>
      </w:r>
    </w:p>
    <w:p w:rsidR="00B042EA" w:rsidRDefault="00B042EA" w:rsidP="0038227F">
      <w:pPr>
        <w:spacing w:after="0" w:line="240" w:lineRule="auto"/>
        <w:jc w:val="center"/>
        <w:rPr>
          <w:rFonts w:ascii="Times New Roman" w:hAnsi="Times New Roman"/>
          <w:color w:val="000000"/>
          <w:sz w:val="28"/>
          <w:szCs w:val="28"/>
          <w:lang w:val="uk-UA" w:eastAsia="ru-RU"/>
        </w:rPr>
      </w:pPr>
    </w:p>
    <w:p w:rsidR="00B042EA" w:rsidRPr="0038227F" w:rsidRDefault="00B042EA" w:rsidP="0038227F">
      <w:pPr>
        <w:spacing w:after="0" w:line="240" w:lineRule="auto"/>
        <w:jc w:val="center"/>
        <w:rPr>
          <w:rFonts w:ascii="Times New Roman" w:hAnsi="Times New Roman"/>
          <w:color w:val="000000"/>
          <w:sz w:val="28"/>
          <w:szCs w:val="28"/>
          <w:lang w:val="uk-UA" w:eastAsia="ru-RU"/>
        </w:rPr>
      </w:pPr>
      <w:r w:rsidRPr="0038227F">
        <w:rPr>
          <w:rFonts w:ascii="Times New Roman" w:hAnsi="Times New Roman"/>
          <w:color w:val="000000"/>
          <w:sz w:val="28"/>
          <w:szCs w:val="28"/>
          <w:lang w:val="uk-UA" w:eastAsia="ru-RU"/>
        </w:rPr>
        <w:t>б)</w:t>
      </w:r>
    </w:p>
    <w:p w:rsidR="00B042EA" w:rsidRDefault="00B042EA" w:rsidP="001D66EF">
      <w:pPr>
        <w:pStyle w:val="BodyTextIndent"/>
        <w:spacing w:line="360" w:lineRule="auto"/>
        <w:ind w:left="284" w:right="282" w:firstLine="709"/>
        <w:rPr>
          <w:szCs w:val="28"/>
          <w:lang w:val="en-US"/>
        </w:rPr>
      </w:pPr>
      <w:r w:rsidRPr="009D41C2">
        <w:rPr>
          <w:noProof/>
          <w:lang w:eastAsia="uk-UA"/>
        </w:rPr>
        <w:object w:dxaOrig="8190" w:dyaOrig="4330">
          <v:shape id="Диаграмма 2" o:spid="_x0000_i1026" type="#_x0000_t75" style="width:409.5pt;height:216.75pt;visibility:visible" o:ole="">
            <v:imagedata r:id="rId7" o:title=""/>
            <o:lock v:ext="edit" aspectratio="f"/>
          </v:shape>
          <o:OLEObject Type="Embed" ProgID="Excel.Chart.8" ShapeID="Диаграмма 2" DrawAspect="Content" ObjectID="_1544557872" r:id="rId8"/>
        </w:object>
      </w:r>
    </w:p>
    <w:p w:rsidR="00B042EA" w:rsidRDefault="00B042EA" w:rsidP="001D66EF">
      <w:pPr>
        <w:pStyle w:val="BodyTextIndent"/>
        <w:spacing w:line="360" w:lineRule="auto"/>
        <w:ind w:left="284" w:right="282" w:firstLine="709"/>
        <w:rPr>
          <w:szCs w:val="28"/>
        </w:rPr>
      </w:pPr>
      <w:r>
        <w:rPr>
          <w:szCs w:val="28"/>
        </w:rPr>
        <w:t>Рисунок 1 – Рчний хід середніх місячних (а) і мінімальних (б) температур в Північностеповій (Запоріжжя), Середньостеповій (Одеса) підзонах і в Закарпатті.</w:t>
      </w:r>
    </w:p>
    <w:p w:rsidR="00B042EA" w:rsidRPr="0038227F" w:rsidRDefault="00B042EA" w:rsidP="0038227F">
      <w:pPr>
        <w:pStyle w:val="BodyTextIndent"/>
        <w:spacing w:line="360" w:lineRule="auto"/>
        <w:ind w:left="284" w:right="282" w:firstLine="709"/>
        <w:jc w:val="center"/>
        <w:rPr>
          <w:szCs w:val="28"/>
        </w:rPr>
      </w:pPr>
      <w:r>
        <w:rPr>
          <w:szCs w:val="28"/>
        </w:rPr>
        <w:t>а)</w:t>
      </w:r>
    </w:p>
    <w:p w:rsidR="00B042EA" w:rsidRDefault="00B042EA" w:rsidP="001D66EF">
      <w:pPr>
        <w:pStyle w:val="BodyTextIndent"/>
        <w:spacing w:line="360" w:lineRule="auto"/>
        <w:ind w:left="284" w:right="282" w:firstLine="709"/>
        <w:rPr>
          <w:szCs w:val="28"/>
          <w:lang w:val="en-US"/>
        </w:rPr>
      </w:pPr>
      <w:r w:rsidRPr="009D41C2">
        <w:rPr>
          <w:noProof/>
          <w:lang w:eastAsia="uk-UA"/>
        </w:rPr>
        <w:object w:dxaOrig="8209" w:dyaOrig="4704">
          <v:shape id="Диаграмма 3" o:spid="_x0000_i1027" type="#_x0000_t75" style="width:410.25pt;height:235.5pt;visibility:visible" o:ole="">
            <v:imagedata r:id="rId9" o:title="" cropbottom="-14f"/>
            <o:lock v:ext="edit" aspectratio="f"/>
          </v:shape>
          <o:OLEObject Type="Embed" ProgID="Excel.Chart.8" ShapeID="Диаграмма 3" DrawAspect="Content" ObjectID="_1544557873" r:id="rId10"/>
        </w:object>
      </w:r>
    </w:p>
    <w:p w:rsidR="00B042EA" w:rsidRPr="00172C0D" w:rsidRDefault="00B042EA" w:rsidP="00172C0D">
      <w:pPr>
        <w:pStyle w:val="BodyTextIndent"/>
        <w:spacing w:line="360" w:lineRule="auto"/>
        <w:ind w:left="284" w:right="282" w:firstLine="709"/>
        <w:jc w:val="center"/>
        <w:rPr>
          <w:szCs w:val="28"/>
        </w:rPr>
      </w:pPr>
      <w:r>
        <w:rPr>
          <w:szCs w:val="28"/>
        </w:rPr>
        <w:t>б)</w:t>
      </w:r>
    </w:p>
    <w:p w:rsidR="00B042EA" w:rsidRDefault="00B042EA" w:rsidP="001D66EF">
      <w:pPr>
        <w:pStyle w:val="BodyTextIndent"/>
        <w:spacing w:line="360" w:lineRule="auto"/>
        <w:ind w:left="284" w:right="282" w:firstLine="709"/>
        <w:rPr>
          <w:szCs w:val="28"/>
          <w:lang w:val="en-US"/>
        </w:rPr>
      </w:pPr>
      <w:r w:rsidRPr="009D41C2">
        <w:rPr>
          <w:noProof/>
          <w:lang w:eastAsia="uk-UA"/>
        </w:rPr>
        <w:object w:dxaOrig="8209" w:dyaOrig="4791">
          <v:shape id="Диаграмма 7" o:spid="_x0000_i1028" type="#_x0000_t75" style="width:410.25pt;height:240pt;visibility:visible" o:ole="">
            <v:imagedata r:id="rId11" o:title="" cropbottom="-55f"/>
            <o:lock v:ext="edit" aspectratio="f"/>
          </v:shape>
          <o:OLEObject Type="Embed" ProgID="Excel.Chart.8" ShapeID="Диаграмма 7" DrawAspect="Content" ObjectID="_1544557874" r:id="rId12"/>
        </w:object>
      </w:r>
    </w:p>
    <w:p w:rsidR="00B042EA" w:rsidRDefault="00B042EA" w:rsidP="001D66EF">
      <w:pPr>
        <w:pStyle w:val="BodyTextIndent"/>
        <w:spacing w:line="360" w:lineRule="auto"/>
        <w:ind w:left="284" w:right="282" w:firstLine="709"/>
        <w:rPr>
          <w:szCs w:val="28"/>
        </w:rPr>
      </w:pPr>
    </w:p>
    <w:p w:rsidR="00B042EA" w:rsidRPr="00172C0D" w:rsidRDefault="00B042EA" w:rsidP="001D66EF">
      <w:pPr>
        <w:pStyle w:val="BodyTextIndent"/>
        <w:spacing w:line="360" w:lineRule="auto"/>
        <w:ind w:left="284" w:right="282" w:firstLine="709"/>
        <w:rPr>
          <w:szCs w:val="28"/>
        </w:rPr>
      </w:pPr>
      <w:r>
        <w:rPr>
          <w:szCs w:val="28"/>
        </w:rPr>
        <w:t>Рисунок 2 – річний хід опадів (а) і кількість опадів за теплий і холодний період (б) в Північностеповій (Запоріжжя), Середньостеповій (Одеса) підзонах і в Закарпатті.</w:t>
      </w:r>
    </w:p>
    <w:p w:rsidR="00B042EA" w:rsidRPr="007A0C41" w:rsidRDefault="00B042EA" w:rsidP="001D66EF">
      <w:pPr>
        <w:pStyle w:val="BodyTextIndent"/>
        <w:spacing w:line="360" w:lineRule="auto"/>
        <w:ind w:left="284" w:right="282" w:firstLine="709"/>
        <w:rPr>
          <w:szCs w:val="28"/>
        </w:rPr>
      </w:pPr>
    </w:p>
    <w:p w:rsidR="00B042EA" w:rsidRDefault="00B042EA" w:rsidP="001D66EF">
      <w:pPr>
        <w:pStyle w:val="BodyTextIndent"/>
        <w:spacing w:line="360" w:lineRule="auto"/>
        <w:ind w:left="284" w:right="282" w:firstLine="709"/>
        <w:rPr>
          <w:szCs w:val="28"/>
          <w:lang w:val="en-US"/>
        </w:rPr>
      </w:pPr>
      <w:r w:rsidRPr="009D41C2">
        <w:rPr>
          <w:noProof/>
          <w:lang w:eastAsia="uk-UA"/>
        </w:rPr>
        <w:object w:dxaOrig="8353" w:dyaOrig="4042">
          <v:shape id="Диаграмма 10" o:spid="_x0000_i1029" type="#_x0000_t75" style="width:417.75pt;height:202.5pt;visibility:visible" o:ole="">
            <v:imagedata r:id="rId13" o:title="" cropbottom="-49f"/>
            <o:lock v:ext="edit" aspectratio="f"/>
          </v:shape>
          <o:OLEObject Type="Embed" ProgID="Excel.Chart.8" ShapeID="Диаграмма 10" DrawAspect="Content" ObjectID="_1544557875" r:id="rId14"/>
        </w:object>
      </w:r>
    </w:p>
    <w:p w:rsidR="00B042EA" w:rsidRDefault="00B042EA" w:rsidP="001D66EF">
      <w:pPr>
        <w:pStyle w:val="BodyTextIndent"/>
        <w:spacing w:line="360" w:lineRule="auto"/>
        <w:ind w:left="284" w:right="282" w:firstLine="709"/>
        <w:rPr>
          <w:szCs w:val="28"/>
        </w:rPr>
      </w:pPr>
      <w:r>
        <w:rPr>
          <w:szCs w:val="28"/>
        </w:rPr>
        <w:t>Рисунок 3 – Накопичення сум температур вище 10 °С по місяцям теплого періоду.</w:t>
      </w:r>
    </w:p>
    <w:p w:rsidR="00B042EA" w:rsidRDefault="00B042EA" w:rsidP="001D66EF">
      <w:pPr>
        <w:pStyle w:val="BodyTextIndent"/>
        <w:spacing w:line="360" w:lineRule="auto"/>
        <w:ind w:left="284" w:right="282" w:firstLine="709"/>
        <w:rPr>
          <w:szCs w:val="28"/>
        </w:rPr>
      </w:pPr>
    </w:p>
    <w:p w:rsidR="00B042EA" w:rsidRDefault="00B042EA" w:rsidP="001D66EF">
      <w:pPr>
        <w:pStyle w:val="BodyTextIndent"/>
        <w:spacing w:line="360" w:lineRule="auto"/>
        <w:ind w:left="284" w:right="282" w:firstLine="709"/>
        <w:rPr>
          <w:szCs w:val="28"/>
        </w:rPr>
      </w:pPr>
      <w:r>
        <w:rPr>
          <w:szCs w:val="28"/>
        </w:rPr>
        <w:t>Інтегральним показником умов зволоження є гідротермічний коефіцієнт ГТК. Вважається, що виноград відноситься до мезофітів, тобто вимоги до зволоження помірні. Проте відзначається, що врожайність винограду дуже залежить від зволоження грунту. Аналіз величин ГТК показав, що на початку теплого періоду умови зволоження цілком задовільна в Північно- і Середньостеповійпідзонах і дещо нижче необхідних в кінці теплого періоду (рис.4). В Закарпатті впродовж усього теплого періоду відзначається перезволоження.</w:t>
      </w:r>
    </w:p>
    <w:p w:rsidR="00B042EA" w:rsidRPr="00FF3E41" w:rsidRDefault="00B042EA" w:rsidP="001D66EF">
      <w:pPr>
        <w:pStyle w:val="BodyTextIndent"/>
        <w:spacing w:line="360" w:lineRule="auto"/>
        <w:ind w:left="284" w:right="282" w:firstLine="709"/>
        <w:rPr>
          <w:szCs w:val="28"/>
        </w:rPr>
      </w:pPr>
    </w:p>
    <w:p w:rsidR="00B042EA" w:rsidRDefault="00B042EA" w:rsidP="001D66EF">
      <w:pPr>
        <w:pStyle w:val="BodyTextIndent"/>
        <w:spacing w:line="360" w:lineRule="auto"/>
        <w:ind w:left="284" w:right="282" w:firstLine="709"/>
        <w:rPr>
          <w:szCs w:val="28"/>
          <w:lang w:val="en-US"/>
        </w:rPr>
      </w:pPr>
      <w:r w:rsidRPr="009D41C2">
        <w:rPr>
          <w:noProof/>
          <w:lang w:eastAsia="uk-UA"/>
        </w:rPr>
        <w:object w:dxaOrig="7229" w:dyaOrig="3322">
          <v:shape id="Диаграмма 11" o:spid="_x0000_i1030" type="#_x0000_t75" style="width:361.5pt;height:166.5pt;visibility:visible" o:ole="">
            <v:imagedata r:id="rId15" o:title="" cropbottom="-59f"/>
            <o:lock v:ext="edit" aspectratio="f"/>
          </v:shape>
          <o:OLEObject Type="Embed" ProgID="Excel.Chart.8" ShapeID="Диаграмма 11" DrawAspect="Content" ObjectID="_1544557876" r:id="rId16"/>
        </w:object>
      </w:r>
    </w:p>
    <w:p w:rsidR="00B042EA" w:rsidRPr="00172C0D" w:rsidRDefault="00B042EA" w:rsidP="00172C0D">
      <w:pPr>
        <w:pStyle w:val="BodyTextIndent"/>
        <w:spacing w:line="360" w:lineRule="auto"/>
        <w:ind w:left="284" w:right="282" w:firstLine="709"/>
        <w:rPr>
          <w:szCs w:val="28"/>
        </w:rPr>
      </w:pPr>
      <w:r>
        <w:rPr>
          <w:szCs w:val="28"/>
        </w:rPr>
        <w:t>Рисунок 4 – Величина гідротермічного коефіцієнта Селянінова в виноградарських регіонах України</w:t>
      </w:r>
    </w:p>
    <w:p w:rsidR="00B042EA" w:rsidRPr="00172C0D" w:rsidRDefault="00B042EA" w:rsidP="001D66EF">
      <w:pPr>
        <w:pStyle w:val="BodyTextIndent"/>
        <w:spacing w:line="360" w:lineRule="auto"/>
        <w:ind w:left="284" w:right="282" w:firstLine="709"/>
        <w:rPr>
          <w:szCs w:val="28"/>
          <w:lang w:val="ru-RU"/>
        </w:rPr>
      </w:pPr>
    </w:p>
    <w:p w:rsidR="00B042EA" w:rsidRPr="001D4DB5" w:rsidRDefault="00B042EA" w:rsidP="001D66EF">
      <w:pPr>
        <w:spacing w:line="360" w:lineRule="auto"/>
        <w:ind w:left="284" w:right="282" w:firstLine="709"/>
        <w:jc w:val="both"/>
        <w:rPr>
          <w:rFonts w:ascii="Times New Roman" w:hAnsi="Times New Roman"/>
          <w:sz w:val="28"/>
          <w:szCs w:val="28"/>
          <w:lang w:val="uk-UA"/>
        </w:rPr>
      </w:pPr>
      <w:r w:rsidRPr="001D4DB5">
        <w:rPr>
          <w:rFonts w:ascii="Times New Roman" w:hAnsi="Times New Roman"/>
          <w:b/>
          <w:sz w:val="28"/>
          <w:szCs w:val="28"/>
          <w:lang w:val="uk-UA"/>
        </w:rPr>
        <w:t>Висновки.</w:t>
      </w:r>
      <w:r>
        <w:rPr>
          <w:rFonts w:ascii="Times New Roman" w:hAnsi="Times New Roman"/>
          <w:sz w:val="28"/>
          <w:szCs w:val="28"/>
          <w:lang w:val="uk-UA"/>
        </w:rPr>
        <w:t xml:space="preserve"> Проведений аналіз ресурсів тепла і вологи показав їх неоднозначність для винограду в різних регіонах. Майбутні дослідження по виявленню особливостей зміни агрокліматичних ресурсів  у зв’язку із зміною клімату дозволять встановити тенденцію в ступені сприятливості цих умов на території України.</w:t>
      </w:r>
    </w:p>
    <w:p w:rsidR="00B042EA" w:rsidRPr="00EA0AB5" w:rsidRDefault="00B042EA" w:rsidP="00552B29">
      <w:pPr>
        <w:spacing w:after="0" w:line="360" w:lineRule="auto"/>
        <w:rPr>
          <w:rFonts w:ascii="Times New Roman" w:hAnsi="Times New Roman"/>
          <w:b/>
          <w:sz w:val="28"/>
          <w:szCs w:val="20"/>
          <w:lang w:val="uk-UA" w:eastAsia="ru-RU"/>
        </w:rPr>
      </w:pPr>
      <w:r w:rsidRPr="00EA0AB5">
        <w:rPr>
          <w:rFonts w:ascii="Times New Roman" w:hAnsi="Times New Roman"/>
          <w:b/>
          <w:sz w:val="28"/>
          <w:szCs w:val="20"/>
          <w:lang w:val="uk-UA" w:eastAsia="ru-RU"/>
        </w:rPr>
        <w:t>Літератур</w:t>
      </w:r>
      <w:r>
        <w:rPr>
          <w:rFonts w:ascii="Times New Roman" w:hAnsi="Times New Roman"/>
          <w:b/>
          <w:sz w:val="28"/>
          <w:szCs w:val="20"/>
          <w:lang w:val="uk-UA" w:eastAsia="ru-RU"/>
        </w:rPr>
        <w:t>а:</w:t>
      </w:r>
    </w:p>
    <w:p w:rsidR="00B042EA" w:rsidRPr="00EA0AB5" w:rsidRDefault="00B042EA" w:rsidP="00EA0AB5">
      <w:pPr>
        <w:spacing w:after="0" w:line="360" w:lineRule="auto"/>
        <w:ind w:left="567" w:hanging="142"/>
        <w:jc w:val="both"/>
        <w:rPr>
          <w:rFonts w:ascii="Times New Roman" w:hAnsi="Times New Roman"/>
          <w:sz w:val="28"/>
          <w:szCs w:val="20"/>
          <w:lang w:val="uk-UA" w:eastAsia="ru-RU"/>
        </w:rPr>
      </w:pPr>
    </w:p>
    <w:p w:rsidR="00B042EA" w:rsidRDefault="00B042EA" w:rsidP="00E67F8F">
      <w:pPr>
        <w:numPr>
          <w:ilvl w:val="0"/>
          <w:numId w:val="1"/>
        </w:numPr>
        <w:tabs>
          <w:tab w:val="left" w:pos="851"/>
        </w:tabs>
        <w:spacing w:after="0" w:line="360" w:lineRule="auto"/>
        <w:ind w:left="709" w:hanging="142"/>
        <w:jc w:val="both"/>
        <w:rPr>
          <w:rFonts w:ascii="Times New Roman" w:hAnsi="Times New Roman"/>
          <w:sz w:val="28"/>
          <w:szCs w:val="20"/>
          <w:lang w:val="uk-UA" w:eastAsia="ru-RU"/>
        </w:rPr>
      </w:pPr>
      <w:r w:rsidRPr="00E67FA6">
        <w:rPr>
          <w:rFonts w:ascii="Times New Roman" w:hAnsi="Times New Roman"/>
          <w:sz w:val="28"/>
          <w:szCs w:val="20"/>
          <w:lang w:val="uk-UA" w:eastAsia="ru-RU"/>
        </w:rPr>
        <w:t>Виноградарство СеверногоПричерноморья</w:t>
      </w:r>
      <w:r>
        <w:rPr>
          <w:rFonts w:ascii="Times New Roman" w:hAnsi="Times New Roman"/>
          <w:sz w:val="28"/>
          <w:szCs w:val="20"/>
          <w:lang w:val="uk-UA" w:eastAsia="ru-RU"/>
        </w:rPr>
        <w:t>. Монография</w:t>
      </w:r>
      <w:r w:rsidRPr="00E67FA6">
        <w:rPr>
          <w:rFonts w:ascii="Times New Roman" w:hAnsi="Times New Roman"/>
          <w:sz w:val="28"/>
          <w:szCs w:val="20"/>
          <w:lang w:val="uk-UA" w:eastAsia="ru-RU"/>
        </w:rPr>
        <w:t xml:space="preserve"> /Подред.В.В.Власова. </w:t>
      </w:r>
      <w:r>
        <w:rPr>
          <w:rFonts w:ascii="Times New Roman" w:hAnsi="Times New Roman"/>
          <w:sz w:val="28"/>
          <w:szCs w:val="20"/>
          <w:lang w:val="uk-UA" w:eastAsia="ru-RU"/>
        </w:rPr>
        <w:t>-  Арциз:ФОП Петров О.С. – 2009. – С.9-16.</w:t>
      </w:r>
    </w:p>
    <w:p w:rsidR="00B042EA" w:rsidRDefault="00B042EA" w:rsidP="00E67F8F">
      <w:pPr>
        <w:numPr>
          <w:ilvl w:val="0"/>
          <w:numId w:val="1"/>
        </w:numPr>
        <w:tabs>
          <w:tab w:val="left" w:pos="851"/>
        </w:tabs>
        <w:spacing w:after="0" w:line="360" w:lineRule="auto"/>
        <w:ind w:left="709" w:hanging="142"/>
        <w:jc w:val="both"/>
        <w:rPr>
          <w:rFonts w:ascii="Times New Roman" w:hAnsi="Times New Roman"/>
          <w:sz w:val="28"/>
          <w:szCs w:val="20"/>
          <w:lang w:val="uk-UA" w:eastAsia="ru-RU"/>
        </w:rPr>
      </w:pPr>
      <w:r>
        <w:rPr>
          <w:rFonts w:ascii="Times New Roman" w:hAnsi="Times New Roman"/>
          <w:sz w:val="28"/>
          <w:szCs w:val="20"/>
          <w:lang w:val="uk-UA" w:eastAsia="ru-RU"/>
        </w:rPr>
        <w:t>Агрокліматичний довідник по території України /за ред..Т.І.Адаменко, М.І.Кульбіда, А.Л.Прокопенко. – Камянець-Подільський:ПП Галогодза Р.С. – 2011. – 108 с.</w:t>
      </w:r>
    </w:p>
    <w:p w:rsidR="00B042EA" w:rsidRDefault="00B042EA" w:rsidP="00E67F8F">
      <w:pPr>
        <w:numPr>
          <w:ilvl w:val="0"/>
          <w:numId w:val="1"/>
        </w:numPr>
        <w:tabs>
          <w:tab w:val="left" w:pos="851"/>
        </w:tabs>
        <w:spacing w:after="0" w:line="360" w:lineRule="auto"/>
        <w:ind w:left="709" w:hanging="142"/>
        <w:jc w:val="both"/>
        <w:rPr>
          <w:rFonts w:ascii="Times New Roman" w:hAnsi="Times New Roman"/>
          <w:sz w:val="28"/>
          <w:szCs w:val="20"/>
          <w:lang w:val="uk-UA" w:eastAsia="ru-RU"/>
        </w:rPr>
      </w:pPr>
      <w:r w:rsidRPr="00E67FA6">
        <w:rPr>
          <w:rFonts w:ascii="Times New Roman" w:hAnsi="Times New Roman"/>
          <w:sz w:val="28"/>
          <w:szCs w:val="20"/>
          <w:lang w:val="uk-UA" w:eastAsia="ru-RU"/>
        </w:rPr>
        <w:t xml:space="preserve">Синицина Н.И., Гольцберг И.А., Струнников Э.Н. Агроклиматология. Учебноепособие. </w:t>
      </w:r>
      <w:r w:rsidRPr="00EA0AB5">
        <w:rPr>
          <w:rFonts w:ascii="Times New Roman" w:hAnsi="Times New Roman"/>
          <w:sz w:val="28"/>
          <w:szCs w:val="20"/>
          <w:lang w:val="uk-UA" w:eastAsia="ru-RU"/>
        </w:rPr>
        <w:t>Л.: Гидрометеоиздат, 197</w:t>
      </w:r>
      <w:r>
        <w:rPr>
          <w:rFonts w:ascii="Times New Roman" w:hAnsi="Times New Roman"/>
          <w:sz w:val="28"/>
          <w:szCs w:val="20"/>
          <w:lang w:val="uk-UA" w:eastAsia="ru-RU"/>
        </w:rPr>
        <w:t>3</w:t>
      </w:r>
      <w:r w:rsidRPr="00EA0AB5">
        <w:rPr>
          <w:rFonts w:ascii="Times New Roman" w:hAnsi="Times New Roman"/>
          <w:sz w:val="28"/>
          <w:szCs w:val="20"/>
          <w:lang w:val="uk-UA" w:eastAsia="ru-RU"/>
        </w:rPr>
        <w:t>. – 2</w:t>
      </w:r>
      <w:r>
        <w:rPr>
          <w:rFonts w:ascii="Times New Roman" w:hAnsi="Times New Roman"/>
          <w:sz w:val="28"/>
          <w:szCs w:val="20"/>
          <w:lang w:val="uk-UA" w:eastAsia="ru-RU"/>
        </w:rPr>
        <w:t>34</w:t>
      </w:r>
      <w:r w:rsidRPr="00EA0AB5">
        <w:rPr>
          <w:rFonts w:ascii="Times New Roman" w:hAnsi="Times New Roman"/>
          <w:sz w:val="28"/>
          <w:szCs w:val="20"/>
          <w:lang w:val="uk-UA" w:eastAsia="ru-RU"/>
        </w:rPr>
        <w:t xml:space="preserve"> с.</w:t>
      </w:r>
    </w:p>
    <w:p w:rsidR="00B042EA" w:rsidRDefault="00B042EA" w:rsidP="00E67F8F">
      <w:pPr>
        <w:numPr>
          <w:ilvl w:val="0"/>
          <w:numId w:val="1"/>
        </w:numPr>
        <w:tabs>
          <w:tab w:val="left" w:pos="851"/>
        </w:tabs>
        <w:spacing w:after="0" w:line="360" w:lineRule="auto"/>
        <w:ind w:left="709" w:hanging="142"/>
        <w:jc w:val="both"/>
        <w:rPr>
          <w:rFonts w:ascii="Times New Roman" w:hAnsi="Times New Roman"/>
          <w:sz w:val="28"/>
          <w:szCs w:val="20"/>
          <w:lang w:val="uk-UA" w:eastAsia="ru-RU"/>
        </w:rPr>
      </w:pPr>
      <w:r>
        <w:rPr>
          <w:rFonts w:ascii="Times New Roman" w:hAnsi="Times New Roman"/>
          <w:sz w:val="28"/>
          <w:szCs w:val="20"/>
          <w:lang w:val="uk-UA" w:eastAsia="ru-RU"/>
        </w:rPr>
        <w:t>Мищенко З.А.  Агроклиматология.  Учебник. –  Одесса:ТЕС. –  2007. – 512 с.</w:t>
      </w:r>
    </w:p>
    <w:p w:rsidR="00B042EA" w:rsidRDefault="00B042EA" w:rsidP="00E67F8F">
      <w:pPr>
        <w:numPr>
          <w:ilvl w:val="0"/>
          <w:numId w:val="1"/>
        </w:numPr>
        <w:tabs>
          <w:tab w:val="left" w:pos="851"/>
        </w:tabs>
        <w:spacing w:after="0" w:line="360" w:lineRule="auto"/>
        <w:ind w:left="709" w:hanging="142"/>
        <w:jc w:val="both"/>
        <w:rPr>
          <w:rFonts w:ascii="Times New Roman" w:hAnsi="Times New Roman"/>
          <w:sz w:val="28"/>
          <w:szCs w:val="20"/>
          <w:lang w:val="uk-UA" w:eastAsia="ru-RU"/>
        </w:rPr>
      </w:pPr>
      <w:r>
        <w:rPr>
          <w:rFonts w:ascii="Times New Roman" w:hAnsi="Times New Roman"/>
          <w:sz w:val="28"/>
          <w:szCs w:val="20"/>
          <w:lang w:val="uk-UA" w:eastAsia="ru-RU"/>
        </w:rPr>
        <w:t>Ляшенко Г.В. Агрокліматологія. Навчальний посібник. – Одеса:ТЕС. – 2014. – 150 с.</w:t>
      </w:r>
    </w:p>
    <w:p w:rsidR="00B042EA" w:rsidRPr="00EA0AB5" w:rsidRDefault="00B042EA" w:rsidP="00563BA9">
      <w:pPr>
        <w:tabs>
          <w:tab w:val="left" w:pos="851"/>
        </w:tabs>
        <w:spacing w:after="0" w:line="360" w:lineRule="auto"/>
        <w:jc w:val="both"/>
        <w:rPr>
          <w:rFonts w:ascii="Times New Roman" w:hAnsi="Times New Roman"/>
          <w:sz w:val="28"/>
          <w:szCs w:val="20"/>
          <w:lang w:val="uk-UA" w:eastAsia="ru-RU"/>
        </w:rPr>
      </w:pPr>
    </w:p>
    <w:p w:rsidR="00B042EA" w:rsidRDefault="00B042EA"/>
    <w:sectPr w:rsidR="00B042EA" w:rsidSect="00E67F8F">
      <w:pgSz w:w="11906" w:h="16838"/>
      <w:pgMar w:top="1134" w:right="1134" w:bottom="1134" w:left="993"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70B5616"/>
    <w:multiLevelType w:val="singleLevel"/>
    <w:tmpl w:val="0419000F"/>
    <w:lvl w:ilvl="0">
      <w:start w:val="1"/>
      <w:numFmt w:val="decimal"/>
      <w:lvlText w:val="%1."/>
      <w:lvlJc w:val="left"/>
      <w:pPr>
        <w:ind w:left="360" w:hanging="36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544F4"/>
    <w:rsid w:val="00061DB3"/>
    <w:rsid w:val="00065240"/>
    <w:rsid w:val="000814AD"/>
    <w:rsid w:val="000912F5"/>
    <w:rsid w:val="000B422E"/>
    <w:rsid w:val="000F668C"/>
    <w:rsid w:val="00172C0D"/>
    <w:rsid w:val="001939E3"/>
    <w:rsid w:val="001A264C"/>
    <w:rsid w:val="001D4DB5"/>
    <w:rsid w:val="001D66EF"/>
    <w:rsid w:val="002701D0"/>
    <w:rsid w:val="002855E9"/>
    <w:rsid w:val="00296981"/>
    <w:rsid w:val="0035105A"/>
    <w:rsid w:val="0038227F"/>
    <w:rsid w:val="004039ED"/>
    <w:rsid w:val="004544F4"/>
    <w:rsid w:val="004B72F3"/>
    <w:rsid w:val="004C0E11"/>
    <w:rsid w:val="004F5F73"/>
    <w:rsid w:val="00506639"/>
    <w:rsid w:val="005323E8"/>
    <w:rsid w:val="00550157"/>
    <w:rsid w:val="00552B29"/>
    <w:rsid w:val="00563BA9"/>
    <w:rsid w:val="005B409D"/>
    <w:rsid w:val="006D06F9"/>
    <w:rsid w:val="007A0C41"/>
    <w:rsid w:val="00837853"/>
    <w:rsid w:val="008D0CDC"/>
    <w:rsid w:val="0096044B"/>
    <w:rsid w:val="009A2FE1"/>
    <w:rsid w:val="009D41C2"/>
    <w:rsid w:val="009D7324"/>
    <w:rsid w:val="00B042EA"/>
    <w:rsid w:val="00B12C54"/>
    <w:rsid w:val="00B24D4B"/>
    <w:rsid w:val="00BE2C57"/>
    <w:rsid w:val="00C12306"/>
    <w:rsid w:val="00C60695"/>
    <w:rsid w:val="00C6758E"/>
    <w:rsid w:val="00C87F26"/>
    <w:rsid w:val="00CC2C33"/>
    <w:rsid w:val="00DF43C2"/>
    <w:rsid w:val="00E67F8F"/>
    <w:rsid w:val="00E67FA6"/>
    <w:rsid w:val="00E724C9"/>
    <w:rsid w:val="00EA0AB5"/>
    <w:rsid w:val="00EC02EB"/>
    <w:rsid w:val="00ED4342"/>
    <w:rsid w:val="00EE3354"/>
    <w:rsid w:val="00F038DD"/>
    <w:rsid w:val="00FF3E41"/>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5105A"/>
    <w:pPr>
      <w:spacing w:after="200" w:line="276" w:lineRule="auto"/>
    </w:pPr>
    <w:rPr>
      <w:lang w:val="ru-RU"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uiPriority w:val="99"/>
    <w:rsid w:val="004544F4"/>
    <w:pPr>
      <w:spacing w:after="0" w:line="240" w:lineRule="auto"/>
      <w:ind w:firstLine="540"/>
      <w:jc w:val="both"/>
    </w:pPr>
    <w:rPr>
      <w:rFonts w:ascii="Times New Roman" w:eastAsia="Times New Roman" w:hAnsi="Times New Roman"/>
      <w:sz w:val="28"/>
      <w:szCs w:val="20"/>
      <w:lang w:val="uk-UA" w:eastAsia="ru-RU"/>
    </w:rPr>
  </w:style>
  <w:style w:type="character" w:customStyle="1" w:styleId="BodyTextIndentChar">
    <w:name w:val="Body Text Indent Char"/>
    <w:basedOn w:val="DefaultParagraphFont"/>
    <w:link w:val="BodyTextIndent"/>
    <w:uiPriority w:val="99"/>
    <w:locked/>
    <w:rsid w:val="004544F4"/>
    <w:rPr>
      <w:rFonts w:ascii="Times New Roman" w:hAnsi="Times New Roman" w:cs="Times New Roman"/>
      <w:sz w:val="20"/>
      <w:szCs w:val="20"/>
      <w:lang w:val="uk-UA" w:eastAsia="ru-RU"/>
    </w:rPr>
  </w:style>
  <w:style w:type="paragraph" w:styleId="BalloonText">
    <w:name w:val="Balloon Text"/>
    <w:basedOn w:val="Normal"/>
    <w:link w:val="BalloonTextChar"/>
    <w:uiPriority w:val="99"/>
    <w:semiHidden/>
    <w:rsid w:val="001A264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1A264C"/>
    <w:rPr>
      <w:rFonts w:ascii="Tahoma" w:hAnsi="Tahoma" w:cs="Tahoma"/>
      <w:sz w:val="16"/>
      <w:szCs w:val="16"/>
    </w:rPr>
  </w:style>
  <w:style w:type="character" w:styleId="PlaceholderText">
    <w:name w:val="Placeholder Text"/>
    <w:basedOn w:val="DefaultParagraphFont"/>
    <w:uiPriority w:val="99"/>
    <w:semiHidden/>
    <w:rsid w:val="000814AD"/>
    <w:rPr>
      <w:rFonts w:cs="Times New Roman"/>
      <w:color w:val="808080"/>
    </w:rPr>
  </w:style>
  <w:style w:type="paragraph" w:styleId="BodyText">
    <w:name w:val="Body Text"/>
    <w:basedOn w:val="Normal"/>
    <w:link w:val="BodyTextChar"/>
    <w:uiPriority w:val="99"/>
    <w:semiHidden/>
    <w:rsid w:val="00EA0AB5"/>
    <w:pPr>
      <w:spacing w:after="120"/>
    </w:pPr>
  </w:style>
  <w:style w:type="character" w:customStyle="1" w:styleId="BodyTextChar">
    <w:name w:val="Body Text Char"/>
    <w:basedOn w:val="DefaultParagraphFont"/>
    <w:link w:val="BodyText"/>
    <w:uiPriority w:val="99"/>
    <w:semiHidden/>
    <w:locked/>
    <w:rsid w:val="00EA0AB5"/>
    <w:rPr>
      <w:rFonts w:cs="Times New Roman"/>
    </w:rPr>
  </w:style>
  <w:style w:type="character" w:customStyle="1" w:styleId="a">
    <w:name w:val="Основной текст_"/>
    <w:basedOn w:val="DefaultParagraphFont"/>
    <w:link w:val="1"/>
    <w:uiPriority w:val="99"/>
    <w:locked/>
    <w:rsid w:val="001D66EF"/>
    <w:rPr>
      <w:rFonts w:ascii="Times New Roman" w:hAnsi="Times New Roman" w:cs="Times New Roman"/>
      <w:sz w:val="20"/>
      <w:szCs w:val="20"/>
      <w:shd w:val="clear" w:color="auto" w:fill="FFFFFF"/>
    </w:rPr>
  </w:style>
  <w:style w:type="paragraph" w:customStyle="1" w:styleId="1">
    <w:name w:val="Основной текст1"/>
    <w:basedOn w:val="Normal"/>
    <w:link w:val="a"/>
    <w:uiPriority w:val="99"/>
    <w:rsid w:val="001D66EF"/>
    <w:pPr>
      <w:widowControl w:val="0"/>
      <w:shd w:val="clear" w:color="auto" w:fill="FFFFFF"/>
      <w:spacing w:after="240" w:line="255" w:lineRule="exact"/>
      <w:jc w:val="center"/>
    </w:pPr>
    <w:rPr>
      <w:rFonts w:ascii="Times New Roman" w:eastAsia="Times New Roman" w:hAnsi="Times New Roman"/>
      <w:sz w:val="20"/>
      <w:szCs w:val="20"/>
    </w:rPr>
  </w:style>
  <w:style w:type="character" w:customStyle="1" w:styleId="9">
    <w:name w:val="Основной текст + 9"/>
    <w:aliases w:val="5 pt,Курсив,Интервал 9 pt"/>
    <w:basedOn w:val="a"/>
    <w:uiPriority w:val="99"/>
    <w:rsid w:val="001D66EF"/>
    <w:rPr>
      <w:i/>
      <w:iCs/>
      <w:color w:val="000000"/>
      <w:spacing w:val="180"/>
      <w:w w:val="100"/>
      <w:position w:val="0"/>
      <w:sz w:val="19"/>
      <w:szCs w:val="19"/>
      <w:u w:val="none"/>
      <w:effect w:val="none"/>
      <w:lang w:val="uk-UA"/>
    </w:rPr>
  </w:style>
  <w:style w:type="paragraph" w:styleId="BodyTextIndent2">
    <w:name w:val="Body Text Indent 2"/>
    <w:basedOn w:val="Normal"/>
    <w:link w:val="BodyTextIndent2Char"/>
    <w:uiPriority w:val="99"/>
    <w:semiHidden/>
    <w:rsid w:val="001D66EF"/>
    <w:pPr>
      <w:spacing w:after="120" w:line="480" w:lineRule="auto"/>
      <w:ind w:left="283"/>
    </w:pPr>
  </w:style>
  <w:style w:type="character" w:customStyle="1" w:styleId="BodyTextIndent2Char">
    <w:name w:val="Body Text Indent 2 Char"/>
    <w:basedOn w:val="DefaultParagraphFont"/>
    <w:link w:val="BodyTextIndent2"/>
    <w:uiPriority w:val="99"/>
    <w:semiHidden/>
    <w:locked/>
    <w:rsid w:val="001D66EF"/>
    <w:rPr>
      <w:rFonts w:cs="Times New Roman"/>
    </w:rPr>
  </w:style>
</w:styles>
</file>

<file path=word/webSettings.xml><?xml version="1.0" encoding="utf-8"?>
<w:webSettings xmlns:r="http://schemas.openxmlformats.org/officeDocument/2006/relationships" xmlns:w="http://schemas.openxmlformats.org/wordprocessingml/2006/main">
  <w:divs>
    <w:div w:id="1424648834">
      <w:marLeft w:val="0"/>
      <w:marRight w:val="0"/>
      <w:marTop w:val="0"/>
      <w:marBottom w:val="0"/>
      <w:divBdr>
        <w:top w:val="none" w:sz="0" w:space="0" w:color="auto"/>
        <w:left w:val="none" w:sz="0" w:space="0" w:color="auto"/>
        <w:bottom w:val="none" w:sz="0" w:space="0" w:color="auto"/>
        <w:right w:val="none" w:sz="0" w:space="0" w:color="auto"/>
      </w:divBdr>
    </w:div>
    <w:div w:id="142464883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2.bin"/><Relationship Id="rId13" Type="http://schemas.openxmlformats.org/officeDocument/2006/relationships/image" Target="media/image5.pn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2.png"/><Relationship Id="rId12" Type="http://schemas.openxmlformats.org/officeDocument/2006/relationships/oleObject" Target="embeddings/oleObject4.bin"/><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oleObject" Target="embeddings/oleObject6.bin"/><Relationship Id="rId1" Type="http://schemas.openxmlformats.org/officeDocument/2006/relationships/numbering" Target="numbering.xml"/><Relationship Id="rId6" Type="http://schemas.openxmlformats.org/officeDocument/2006/relationships/oleObject" Target="embeddings/oleObject1.bin"/><Relationship Id="rId11" Type="http://schemas.openxmlformats.org/officeDocument/2006/relationships/image" Target="media/image4.png"/><Relationship Id="rId5" Type="http://schemas.openxmlformats.org/officeDocument/2006/relationships/image" Target="media/image1.png"/><Relationship Id="rId15" Type="http://schemas.openxmlformats.org/officeDocument/2006/relationships/image" Target="media/image6.png"/><Relationship Id="rId10" Type="http://schemas.openxmlformats.org/officeDocument/2006/relationships/oleObject" Target="embeddings/oleObject3.bin"/><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oleObject" Target="embeddings/oleObject5.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6</Pages>
  <Words>3624</Words>
  <Characters>2067</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Admin</cp:lastModifiedBy>
  <cp:revision>3</cp:revision>
  <dcterms:created xsi:type="dcterms:W3CDTF">2016-12-29T19:33:00Z</dcterms:created>
  <dcterms:modified xsi:type="dcterms:W3CDTF">2016-12-29T21:05:00Z</dcterms:modified>
</cp:coreProperties>
</file>