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C25" w:rsidRPr="00BF1F0E" w:rsidRDefault="00614C25" w:rsidP="00394B9D">
      <w:pPr>
        <w:spacing w:after="0" w:line="240" w:lineRule="auto"/>
        <w:ind w:firstLine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F1F0E">
        <w:rPr>
          <w:rFonts w:ascii="Times New Roman" w:hAnsi="Times New Roman"/>
          <w:b/>
          <w:sz w:val="28"/>
          <w:szCs w:val="28"/>
          <w:lang w:val="uk-UA"/>
        </w:rPr>
        <w:t xml:space="preserve"> Мирослав Юрків </w:t>
      </w:r>
    </w:p>
    <w:p w:rsidR="00614C25" w:rsidRPr="00BF1F0E" w:rsidRDefault="00614C25" w:rsidP="00394B9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F1F0E">
        <w:rPr>
          <w:rFonts w:ascii="Times New Roman" w:hAnsi="Times New Roman"/>
          <w:b/>
          <w:sz w:val="28"/>
          <w:szCs w:val="28"/>
          <w:lang w:val="uk-UA"/>
        </w:rPr>
        <w:t xml:space="preserve"> (Тернопіль, Україна)</w:t>
      </w:r>
    </w:p>
    <w:p w:rsidR="00614C25" w:rsidRDefault="00614C25" w:rsidP="004114DD">
      <w:pPr>
        <w:spacing w:before="240" w:after="24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614C25" w:rsidRDefault="00614C25" w:rsidP="004114DD">
      <w:pPr>
        <w:spacing w:before="240" w:after="2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9249D">
        <w:rPr>
          <w:rFonts w:ascii="Times New Roman" w:hAnsi="Times New Roman"/>
          <w:b/>
          <w:sz w:val="28"/>
          <w:szCs w:val="28"/>
          <w:lang w:val="uk-UA"/>
        </w:rPr>
        <w:t>ОСОБЛИВОСТІ ВЖИВАННЯ ДІЄС</w:t>
      </w:r>
      <w:r>
        <w:rPr>
          <w:rFonts w:ascii="Times New Roman" w:hAnsi="Times New Roman"/>
          <w:b/>
          <w:sz w:val="28"/>
          <w:szCs w:val="28"/>
          <w:lang w:val="uk-UA"/>
        </w:rPr>
        <w:t>ЛІВНИХ ФОРМ У НАУКОВИХ ТЕКСТАХ</w:t>
      </w:r>
    </w:p>
    <w:p w:rsidR="00614C25" w:rsidRPr="00F9249D" w:rsidRDefault="00614C25" w:rsidP="004114DD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Однією</w:t>
      </w:r>
      <w:r>
        <w:rPr>
          <w:rFonts w:ascii="Times New Roman" w:hAnsi="Times New Roman"/>
          <w:sz w:val="28"/>
          <w:szCs w:val="28"/>
          <w:lang w:val="uk-UA"/>
        </w:rPr>
        <w:t xml:space="preserve"> з основних ознак української мови є те, що в ній дієслівні форми переважають над іменниковими, тому їм треба надавати перевагу над віддієслівними іменниками, не калькувати з російської мови.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українській мові дієслово як частина мови багате своїми граматичними  формами, </w:t>
      </w:r>
      <w:r>
        <w:rPr>
          <w:rFonts w:ascii="Times New Roman" w:hAnsi="Times New Roman"/>
          <w:sz w:val="28"/>
          <w:szCs w:val="28"/>
          <w:lang w:val="uk-UA"/>
        </w:rPr>
        <w:t>які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9249D">
        <w:rPr>
          <w:rFonts w:ascii="Times New Roman" w:hAnsi="Times New Roman"/>
          <w:sz w:val="28"/>
          <w:szCs w:val="28"/>
          <w:lang w:val="uk-UA"/>
        </w:rPr>
        <w:t>твор</w:t>
      </w:r>
      <w:r>
        <w:rPr>
          <w:rFonts w:ascii="Times New Roman" w:hAnsi="Times New Roman"/>
          <w:sz w:val="28"/>
          <w:szCs w:val="28"/>
          <w:lang w:val="uk-UA"/>
        </w:rPr>
        <w:t>юю</w:t>
      </w:r>
      <w:r w:rsidRPr="00F9249D">
        <w:rPr>
          <w:rFonts w:ascii="Times New Roman" w:hAnsi="Times New Roman"/>
          <w:sz w:val="28"/>
          <w:szCs w:val="28"/>
          <w:lang w:val="uk-UA"/>
        </w:rPr>
        <w:t>ть від різних основ. На думку багатьох мовознавців, зокрема Б. Антоненка-Давидовича, О. Сербенської, О. Семеног</w:t>
      </w:r>
      <w:r>
        <w:rPr>
          <w:rFonts w:ascii="Times New Roman" w:hAnsi="Times New Roman"/>
          <w:sz w:val="28"/>
          <w:szCs w:val="28"/>
          <w:lang w:val="uk-UA"/>
        </w:rPr>
        <w:t xml:space="preserve"> і нших</w:t>
      </w:r>
      <w:r w:rsidRPr="00F9249D">
        <w:rPr>
          <w:rFonts w:ascii="Times New Roman" w:hAnsi="Times New Roman"/>
          <w:sz w:val="28"/>
          <w:szCs w:val="28"/>
          <w:lang w:val="uk-UA"/>
        </w:rPr>
        <w:t>, у нашій мові часто вживають дієслова, і це надає їй легкості вимови і мелодійності [ 1; 5; 10]. Розглянемо вживання деяких з них у  науковому мовленні.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Останнім часом у науково-технічних текстах надуживають дієслівними формами на – ся.</w:t>
      </w:r>
      <w:r w:rsidRPr="00F9249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Це ч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асто </w:t>
      </w:r>
      <w:r>
        <w:rPr>
          <w:rFonts w:ascii="Times New Roman" w:hAnsi="Times New Roman"/>
          <w:sz w:val="28"/>
          <w:szCs w:val="28"/>
          <w:lang w:val="uk-UA"/>
        </w:rPr>
        <w:t xml:space="preserve">трапляється </w:t>
      </w:r>
      <w:r w:rsidRPr="00F9249D">
        <w:rPr>
          <w:rFonts w:ascii="Times New Roman" w:hAnsi="Times New Roman"/>
          <w:sz w:val="28"/>
          <w:szCs w:val="28"/>
          <w:lang w:val="uk-UA"/>
        </w:rPr>
        <w:t>у студентських наукових текстах</w:t>
      </w:r>
      <w:r>
        <w:rPr>
          <w:rFonts w:ascii="Times New Roman" w:hAnsi="Times New Roman"/>
          <w:sz w:val="28"/>
          <w:szCs w:val="28"/>
          <w:lang w:val="uk-UA"/>
        </w:rPr>
        <w:t>, у науково-методичній літературі тощо. Здебільшого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читаємо</w:t>
      </w:r>
      <w:r>
        <w:rPr>
          <w:rFonts w:ascii="Times New Roman" w:hAnsi="Times New Roman"/>
          <w:sz w:val="28"/>
          <w:szCs w:val="28"/>
          <w:lang w:val="uk-UA"/>
        </w:rPr>
        <w:t xml:space="preserve"> теке</w:t>
      </w:r>
      <w:r w:rsidRPr="00F9249D">
        <w:rPr>
          <w:rFonts w:ascii="Times New Roman" w:hAnsi="Times New Roman"/>
          <w:sz w:val="28"/>
          <w:szCs w:val="28"/>
          <w:lang w:val="uk-UA"/>
        </w:rPr>
        <w:t>: «Дипломна робота пишеться студентом»; «Курсова робота перевіряється викладачем»; «Проблема досліджується методистами»; «Курсові роботи за</w:t>
      </w:r>
      <w:r>
        <w:rPr>
          <w:rFonts w:ascii="Times New Roman" w:hAnsi="Times New Roman"/>
          <w:sz w:val="28"/>
          <w:szCs w:val="28"/>
          <w:lang w:val="uk-UA"/>
        </w:rPr>
        <w:t xml:space="preserve">тверджуються на кафедрі» тощо. 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Це є наслідком калькування російських мовних конструкцій, для яких такі пасивні форми є природними. Нашій мові властиві активні конструкції, у яких суб’єкт дії – підмет, об’єкт – додаток, а сама дія – присудок, хоча в сучасних посібниках пишуть: крапка ( кома, тире, двокрапка тощо ) ставиться, велика буква пишеться і т. д. Також такі форми вживають, на жаль, і в українському правописі, наприклад: « Е завжди пишеться»[ 11, с.7]; « Знаком ь позначається м’якість приголосних»[11, с. 17 ]; « Разом пишуться…» [ 11, с. 34 </w:t>
      </w:r>
      <w:r w:rsidRPr="00F9249D">
        <w:rPr>
          <w:rFonts w:ascii="Times New Roman" w:hAnsi="Times New Roman"/>
          <w:sz w:val="28"/>
          <w:szCs w:val="28"/>
        </w:rPr>
        <w:t>] тощо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Уживаючи дієслова на - ся, треба зважати на те, як співвідноситься сама дія до особи ( суб’єкта чи виконавця дії ), а також об’єкта, на який вона спря-мована. Часто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249D">
        <w:rPr>
          <w:rFonts w:ascii="Times New Roman" w:hAnsi="Times New Roman"/>
          <w:sz w:val="28"/>
          <w:szCs w:val="28"/>
          <w:lang w:val="uk-UA"/>
        </w:rPr>
        <w:t>вживаною є група дієслів</w:t>
      </w:r>
      <w:r>
        <w:rPr>
          <w:rFonts w:ascii="Times New Roman" w:hAnsi="Times New Roman"/>
          <w:sz w:val="28"/>
          <w:szCs w:val="28"/>
          <w:lang w:val="uk-UA"/>
        </w:rPr>
        <w:t xml:space="preserve"> на позначення дії</w:t>
      </w:r>
      <w:r w:rsidRPr="00F9249D">
        <w:rPr>
          <w:rFonts w:ascii="Times New Roman" w:hAnsi="Times New Roman"/>
          <w:sz w:val="28"/>
          <w:szCs w:val="28"/>
          <w:lang w:val="uk-UA"/>
        </w:rPr>
        <w:t>, що виходить від особи і спрямована на неї ( це зворотні дієслова ). Їх треба вживати так: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1. Дія спрямована на самого виконавця ( суб’єкта ), наприклад : митися, голитися, одягатися, навчатися, умиватися, взуватися.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2. Дія взаємозворотна : миритися, цілуватися, обніматися, листуватися, змагатися боротися.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3. Дію, яку особа виконує в своїх інтересах, наприклад, будуватися, пакуватися, збагачуватися.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4. Дія, що вказує на постійні ознаки виконавця дії, матеріалу: метал плавиться, папір рветься, скло б’ється, собака кусається.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5. Дія, яка вказує на внутрішній стан людини, її настрій, переживання: вертітися, гніватися, сміятися, журитися, турбуватися.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Від зворотних дієслів треба відрізняти безособові дієслова. Вони мають форму тільки третьої особи однини. Наприклад, не хочеться, не віриться, не лежиться, не спиться тощо.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Щоправда, історично такі дієслівні форми спорадично траплялися у творах художньої літератури. Так, наприклад, у творчості Б. Грінченка читаємо: « І хліб у печі випікається (сам випікається, а не його випікають) і Василь під вікном озивається », а в А. Чубинського : « Не самі вікна одсуваються ».</w:t>
      </w:r>
      <w:r w:rsidRPr="00F9249D">
        <w:rPr>
          <w:rFonts w:ascii="Times New Roman" w:hAnsi="Times New Roman"/>
          <w:sz w:val="28"/>
          <w:szCs w:val="28"/>
        </w:rPr>
        <w:t xml:space="preserve"> [ </w:t>
      </w:r>
      <w:r w:rsidRPr="00F9249D">
        <w:rPr>
          <w:rFonts w:ascii="Times New Roman" w:hAnsi="Times New Roman"/>
          <w:sz w:val="28"/>
          <w:szCs w:val="28"/>
          <w:lang w:val="uk-UA"/>
        </w:rPr>
        <w:t>7</w:t>
      </w:r>
      <w:r w:rsidRPr="00F9249D">
        <w:rPr>
          <w:rFonts w:ascii="Times New Roman" w:hAnsi="Times New Roman"/>
          <w:sz w:val="28"/>
          <w:szCs w:val="28"/>
        </w:rPr>
        <w:t xml:space="preserve">, </w:t>
      </w:r>
      <w:r w:rsidRPr="00F9249D">
        <w:rPr>
          <w:rFonts w:ascii="Times New Roman" w:hAnsi="Times New Roman"/>
          <w:sz w:val="28"/>
          <w:szCs w:val="28"/>
          <w:lang w:val="uk-UA"/>
        </w:rPr>
        <w:t>с</w:t>
      </w:r>
      <w:r w:rsidRPr="00F9249D">
        <w:rPr>
          <w:rFonts w:ascii="Times New Roman" w:hAnsi="Times New Roman"/>
          <w:sz w:val="28"/>
          <w:szCs w:val="28"/>
        </w:rPr>
        <w:t>. 87]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. Такі поодинокі дієслівні форми є в творчості І. Франка </w:t>
      </w:r>
      <w:r w:rsidRPr="00F9249D">
        <w:rPr>
          <w:rFonts w:ascii="Times New Roman" w:hAnsi="Times New Roman"/>
          <w:sz w:val="28"/>
          <w:szCs w:val="28"/>
        </w:rPr>
        <w:t xml:space="preserve"> [</w:t>
      </w:r>
      <w:r w:rsidRPr="00F9249D">
        <w:rPr>
          <w:rFonts w:ascii="Times New Roman" w:hAnsi="Times New Roman"/>
          <w:sz w:val="28"/>
          <w:szCs w:val="28"/>
          <w:lang w:val="uk-UA"/>
        </w:rPr>
        <w:t>10</w:t>
      </w:r>
      <w:r w:rsidRPr="00F9249D">
        <w:rPr>
          <w:rFonts w:ascii="Times New Roman" w:hAnsi="Times New Roman"/>
          <w:sz w:val="28"/>
          <w:szCs w:val="28"/>
        </w:rPr>
        <w:t xml:space="preserve">, </w:t>
      </w:r>
      <w:r w:rsidRPr="00F9249D">
        <w:rPr>
          <w:rFonts w:ascii="Times New Roman" w:hAnsi="Times New Roman"/>
          <w:sz w:val="28"/>
          <w:szCs w:val="28"/>
          <w:lang w:val="uk-UA"/>
        </w:rPr>
        <w:t>с</w:t>
      </w:r>
      <w:r w:rsidRPr="00F9249D">
        <w:rPr>
          <w:rFonts w:ascii="Times New Roman" w:hAnsi="Times New Roman"/>
          <w:sz w:val="28"/>
          <w:szCs w:val="28"/>
        </w:rPr>
        <w:t>.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9</w:t>
      </w:r>
      <w:r w:rsidRPr="00F9249D">
        <w:rPr>
          <w:rFonts w:ascii="Times New Roman" w:hAnsi="Times New Roman"/>
          <w:sz w:val="28"/>
          <w:szCs w:val="28"/>
        </w:rPr>
        <w:t>8</w:t>
      </w:r>
      <w:r w:rsidRPr="00F9249D">
        <w:rPr>
          <w:rFonts w:ascii="Times New Roman" w:hAnsi="Times New Roman"/>
          <w:sz w:val="28"/>
          <w:szCs w:val="28"/>
          <w:lang w:val="uk-UA"/>
        </w:rPr>
        <w:t>].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Проте ще О. Курило застерігала від уживання дієслівних форм на - ся. Вона, зокрема,  писала : « Незвичний до російської літературної мови українець трохи чи й зрозуміє як слід такі ото звор</w:t>
      </w:r>
      <w:r>
        <w:rPr>
          <w:rFonts w:ascii="Times New Roman" w:hAnsi="Times New Roman"/>
          <w:sz w:val="28"/>
          <w:szCs w:val="28"/>
          <w:lang w:val="uk-UA"/>
        </w:rPr>
        <w:t>оти, як – Зразки ґрунту бралися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виготовленим приладдям. Зразок ділився ( тобто не сам діливсь, а х</w:t>
      </w:r>
      <w:r>
        <w:rPr>
          <w:rFonts w:ascii="Times New Roman" w:hAnsi="Times New Roman"/>
          <w:sz w:val="28"/>
          <w:szCs w:val="28"/>
          <w:lang w:val="uk-UA"/>
        </w:rPr>
        <w:t xml:space="preserve">тось його ділив ) потім на шари, 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кожний шар досліджувався окремо. Діти </w:t>
      </w:r>
      <w:r>
        <w:rPr>
          <w:rFonts w:ascii="Times New Roman" w:hAnsi="Times New Roman"/>
          <w:sz w:val="28"/>
          <w:szCs w:val="28"/>
          <w:lang w:val="uk-UA"/>
        </w:rPr>
        <w:t>розпускаються на два місяці та і</w:t>
      </w:r>
      <w:r w:rsidRPr="00F9249D">
        <w:rPr>
          <w:rFonts w:ascii="Times New Roman" w:hAnsi="Times New Roman"/>
          <w:sz w:val="28"/>
          <w:szCs w:val="28"/>
          <w:lang w:val="uk-UA"/>
        </w:rPr>
        <w:t>н., де таким дієсловам-присудкам на - ся, як братися, ділитися, розпускатися та ін. надають невластивого їм у підметових фразах пасивного значіння. Українські дієслова-присудки на – ся мають у підметових фразах здебільшого значіння активне »</w:t>
      </w:r>
      <w:r w:rsidRPr="00F9249D">
        <w:rPr>
          <w:rFonts w:ascii="Times New Roman" w:hAnsi="Times New Roman"/>
          <w:sz w:val="28"/>
          <w:szCs w:val="28"/>
        </w:rPr>
        <w:t xml:space="preserve"> [ </w:t>
      </w:r>
      <w:r w:rsidRPr="00F9249D">
        <w:rPr>
          <w:rFonts w:ascii="Times New Roman" w:hAnsi="Times New Roman"/>
          <w:sz w:val="28"/>
          <w:szCs w:val="28"/>
          <w:lang w:val="uk-UA"/>
        </w:rPr>
        <w:t>7</w:t>
      </w:r>
      <w:r w:rsidRPr="00F9249D">
        <w:rPr>
          <w:rFonts w:ascii="Times New Roman" w:hAnsi="Times New Roman"/>
          <w:sz w:val="28"/>
          <w:szCs w:val="28"/>
        </w:rPr>
        <w:t>, с.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87]. 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 xml:space="preserve">Отже, у нашій мові недоречно писати і говорити: «Методика застосовується» ( вона не може застосовувати сама себе ), треба: «Методику застосовують (застосовуємо, треба застосовувати)»; «Аналіз виконується», треба: «Аналіз виконують (виконуємо, треба виконувати)»; «Не дозволяється писати», треба: «Не </w:t>
      </w:r>
      <w:r>
        <w:rPr>
          <w:rFonts w:ascii="Times New Roman" w:hAnsi="Times New Roman"/>
          <w:sz w:val="28"/>
          <w:szCs w:val="28"/>
          <w:lang w:val="uk-UA"/>
        </w:rPr>
        <w:t>треба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( не </w:t>
      </w:r>
      <w:r>
        <w:rPr>
          <w:rFonts w:ascii="Times New Roman" w:hAnsi="Times New Roman"/>
          <w:sz w:val="28"/>
          <w:szCs w:val="28"/>
          <w:lang w:val="uk-UA"/>
        </w:rPr>
        <w:t>потрібно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) писати»; «Трави вирощ</w:t>
      </w:r>
      <w:r>
        <w:rPr>
          <w:rFonts w:ascii="Times New Roman" w:hAnsi="Times New Roman"/>
          <w:sz w:val="28"/>
          <w:szCs w:val="28"/>
          <w:lang w:val="uk-UA"/>
        </w:rPr>
        <w:t>уються», натомість</w:t>
      </w:r>
      <w:r w:rsidRPr="00F9249D">
        <w:rPr>
          <w:rFonts w:ascii="Times New Roman" w:hAnsi="Times New Roman"/>
          <w:sz w:val="28"/>
          <w:szCs w:val="28"/>
          <w:lang w:val="uk-UA"/>
        </w:rPr>
        <w:t>: «Трави, що їх вирощують» тощо.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Не відповідні нормам нашої мови і речення з дієсловами на - ся, якщо там йдеться про дійову особу в орудному відмінку. Замість вислову « Їхні розробки не сприймаються студентами», треба написати чи сказати: «Студенти не сприймають їхніх розробок».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Українській мові властиві синтаксичні конструкції з  дієслівними формами на - но, - то. Їх уживають для позначення дії, у якій не називають її виконавця. Основне призначення таких конструкцій – акцентувати увагу на завершенні дії та її результаті, а не на виконавцеві дії, що сп</w:t>
      </w:r>
      <w:r>
        <w:rPr>
          <w:rFonts w:ascii="Times New Roman" w:hAnsi="Times New Roman"/>
          <w:sz w:val="28"/>
          <w:szCs w:val="28"/>
          <w:lang w:val="uk-UA"/>
        </w:rPr>
        <w:t xml:space="preserve">остерігаємо в російській мові. 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Це є однією з особливостей нашої мови. Уживаючи </w:t>
      </w:r>
      <w:r>
        <w:rPr>
          <w:rFonts w:ascii="Times New Roman" w:hAnsi="Times New Roman"/>
          <w:sz w:val="28"/>
          <w:szCs w:val="28"/>
          <w:lang w:val="uk-UA"/>
        </w:rPr>
        <w:t>безособові конструкції, здебільшого помилково в</w:t>
      </w:r>
      <w:r w:rsidRPr="00F9249D">
        <w:rPr>
          <w:rFonts w:ascii="Times New Roman" w:hAnsi="Times New Roman"/>
          <w:sz w:val="28"/>
          <w:szCs w:val="28"/>
          <w:lang w:val="uk-UA"/>
        </w:rPr>
        <w:t>водят</w:t>
      </w:r>
      <w:r>
        <w:rPr>
          <w:rFonts w:ascii="Times New Roman" w:hAnsi="Times New Roman"/>
          <w:sz w:val="28"/>
          <w:szCs w:val="28"/>
          <w:lang w:val="uk-UA"/>
        </w:rPr>
        <w:t>ь у речення суб’єкт (виконавця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) дії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F9249D">
        <w:rPr>
          <w:rFonts w:ascii="Times New Roman" w:hAnsi="Times New Roman"/>
          <w:sz w:val="28"/>
          <w:szCs w:val="28"/>
          <w:lang w:val="uk-UA"/>
        </w:rPr>
        <w:t>іменник чи займ</w:t>
      </w:r>
      <w:r>
        <w:rPr>
          <w:rFonts w:ascii="Times New Roman" w:hAnsi="Times New Roman"/>
          <w:sz w:val="28"/>
          <w:szCs w:val="28"/>
          <w:lang w:val="uk-UA"/>
        </w:rPr>
        <w:t xml:space="preserve">енник) в орудному відмінку. 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Проти цього застерігали відомі українські мовознавці, </w:t>
      </w:r>
      <w:r>
        <w:rPr>
          <w:rFonts w:ascii="Times New Roman" w:hAnsi="Times New Roman"/>
          <w:sz w:val="28"/>
          <w:szCs w:val="28"/>
          <w:lang w:val="uk-UA"/>
        </w:rPr>
        <w:t xml:space="preserve">знавці </w:t>
      </w:r>
      <w:r w:rsidRPr="00F9249D">
        <w:rPr>
          <w:rFonts w:ascii="Times New Roman" w:hAnsi="Times New Roman"/>
          <w:sz w:val="28"/>
          <w:szCs w:val="28"/>
          <w:lang w:val="uk-UA"/>
        </w:rPr>
        <w:t>стилісти, серед яких були О.  Курило [7, с.55–56 ], Б. Антоненко-Давидович [ 1, с.137 – 138] та ін. Тому помилково писати : «Студентом написано дипломну роботу», «Нами досліджено проблему», «Ученими вивчено такі питання» і т. ін. Натомість треба : «Досліджено проблему»; «Вивчено питання». Такі ж речення знаходимо у народній творчості : «Ой у полі жито копитами збито, під білою березою козаченька вбито…».</w:t>
      </w:r>
      <w:r>
        <w:rPr>
          <w:rFonts w:ascii="Times New Roman" w:hAnsi="Times New Roman"/>
          <w:sz w:val="28"/>
          <w:szCs w:val="28"/>
          <w:lang w:val="uk-UA"/>
        </w:rPr>
        <w:t>Трапляється, що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вживають ці конструкції і письменники : «Тихе поле копитами поорано» (Т. Шевченко), «Кого улещено дарами, кого утоплено в крові» (Л. Костенко). 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 xml:space="preserve">При дієслівних формах на -но, -то природно вживати додатки в знахідному відмінку, як слушно відзначав О. Потебня. Наприклад : вироблено (що?)  нову методику, виконано </w:t>
      </w:r>
      <w:r>
        <w:rPr>
          <w:rFonts w:ascii="Times New Roman" w:hAnsi="Times New Roman"/>
          <w:sz w:val="28"/>
          <w:szCs w:val="28"/>
          <w:lang w:val="uk-UA"/>
        </w:rPr>
        <w:t>(що?) такі завдання, знайдено (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що?) літературу, застосовано (що?) новий метод, прочитано (що?) курс лекцій тощо. Проте часто у </w:t>
      </w:r>
      <w:r>
        <w:rPr>
          <w:rFonts w:ascii="Times New Roman" w:hAnsi="Times New Roman"/>
          <w:sz w:val="28"/>
          <w:szCs w:val="28"/>
          <w:lang w:val="uk-UA"/>
        </w:rPr>
        <w:t>наукових текстах читаємо такі</w:t>
      </w:r>
      <w:r w:rsidRPr="00F9249D">
        <w:rPr>
          <w:rFonts w:ascii="Times New Roman" w:hAnsi="Times New Roman"/>
          <w:sz w:val="28"/>
          <w:szCs w:val="28"/>
          <w:lang w:val="uk-UA"/>
        </w:rPr>
        <w:t>я такі вислови: «Нами досліджена ця проблема» або ж «Нами досліджено цю проблему», а треба «Досліджено цю проблему» чи «Ми дослідили цю проблему».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Науковці рекомендують уживати дієслівні форми на -но, -то як головні члени безособових речень замість пасивних дієприкметників, що є присудками і характерні для російської мови. Тому, наприклад, замість «Протокол буде надрукований» краще сказати чи написати «Протокол буде надруковано», «Дипломна робота була захищена», а треба «Дипломну роботу було захищено».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Отже, дієслівні форми на -но, -то властиві нашій мові, їх потрібно частіше вживати лише у реченнях, де явно не зазначено виконавця дії. Тому правильно писати : «Урок проведено», «Завдання виконано», «Проблему досліджено» тощо.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 xml:space="preserve">У сучасному українському науковому мовленні помітна тенденція уникати таких форм дієслова, як активні дієприкметники теперішнього часу на -уч (-юч), -ач (-яч). Упродовж </w:t>
      </w:r>
      <w:r>
        <w:rPr>
          <w:rFonts w:ascii="Times New Roman" w:hAnsi="Times New Roman"/>
          <w:sz w:val="28"/>
          <w:szCs w:val="28"/>
          <w:lang w:val="uk-UA"/>
        </w:rPr>
        <w:t xml:space="preserve"> усього періоду </w:t>
      </w:r>
      <w:r w:rsidRPr="00F9249D">
        <w:rPr>
          <w:rFonts w:ascii="Times New Roman" w:hAnsi="Times New Roman"/>
          <w:sz w:val="28"/>
          <w:szCs w:val="28"/>
          <w:lang w:val="uk-UA"/>
        </w:rPr>
        <w:t>розвитку нашої мови до них учені і методисти ставилися по-різному : від абсолютного заперечення до активного впровадження їх у мову. У наш час можна стверджувати, що активні дієприкметники теперішнього часу науковій українській мові не властиві [1; 3; 4; 5; 6; 10 ], тому їх варто уникати, замінюючи іншими формами. На думку багатьох мовознавців, більшість активних дієприкметників теперішнього часу є кальками з російської мови.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 xml:space="preserve">Існує декілька способів заміни названих вище граматичних форм дієслів, а саме: а) прикметниками (домінуючий – домінантний, панівний; існуючий – відомий, </w:t>
      </w:r>
      <w:r>
        <w:rPr>
          <w:rFonts w:ascii="Times New Roman" w:hAnsi="Times New Roman"/>
          <w:sz w:val="28"/>
          <w:szCs w:val="28"/>
          <w:lang w:val="uk-UA"/>
        </w:rPr>
        <w:t xml:space="preserve">наявний, теперішній, сучасний, </w:t>
      </w:r>
      <w:r w:rsidRPr="00F9249D">
        <w:rPr>
          <w:rFonts w:ascii="Times New Roman" w:hAnsi="Times New Roman"/>
          <w:sz w:val="28"/>
          <w:szCs w:val="28"/>
          <w:lang w:val="uk-UA"/>
        </w:rPr>
        <w:t>навколишній; слідуючий – наступний; діючий – чинний; знеболюючий – знеболювальний; пануючий – панівний, хвилюючий – зворушливий, бентежний і т. д.) б) іменниками (головуючий – голова; початкуючий – початківець; завідуючий – завідувач; виконуючий – виконувач; працюючий – працівник; досліджуючий – дослідник, віруючий – вірянин, знаючий – знавець; в) особовими формами дієслів ( ведучий програми – програму веде; інформуючий присутніх – присутніх інформує; навчаючий дітей – дітей навчає); г) підрядними реченнями (працюючий – який (що, котрий) працює; виконуючий – який (що,</w:t>
      </w:r>
      <w:r>
        <w:rPr>
          <w:rFonts w:ascii="Times New Roman" w:hAnsi="Times New Roman"/>
          <w:sz w:val="28"/>
          <w:szCs w:val="28"/>
          <w:lang w:val="uk-UA"/>
        </w:rPr>
        <w:t xml:space="preserve"> котрий) виконує, навчаючий –  </w:t>
      </w:r>
      <w:r w:rsidRPr="00F9249D">
        <w:rPr>
          <w:rFonts w:ascii="Times New Roman" w:hAnsi="Times New Roman"/>
          <w:sz w:val="28"/>
          <w:szCs w:val="28"/>
          <w:lang w:val="uk-UA"/>
        </w:rPr>
        <w:t>який (що, котрий) навчає тощо).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 xml:space="preserve">Під час перекладу дієприкметників із російської мови інколи виникають неточності. Так російському дієприкметникові </w:t>
      </w:r>
      <w:r w:rsidRPr="00F9249D">
        <w:rPr>
          <w:rFonts w:ascii="Times New Roman" w:hAnsi="Times New Roman"/>
          <w:sz w:val="28"/>
          <w:szCs w:val="28"/>
        </w:rPr>
        <w:t xml:space="preserve">данный 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відповідний український даний, а прикметникові </w:t>
      </w:r>
      <w:r w:rsidRPr="00F9249D">
        <w:rPr>
          <w:rFonts w:ascii="Times New Roman" w:hAnsi="Times New Roman"/>
          <w:sz w:val="28"/>
          <w:szCs w:val="28"/>
        </w:rPr>
        <w:t>данный – цей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9249D">
        <w:rPr>
          <w:rFonts w:ascii="Times New Roman" w:hAnsi="Times New Roman"/>
          <w:sz w:val="28"/>
          <w:szCs w:val="28"/>
        </w:rPr>
        <w:t>[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5, с. 49</w:t>
      </w:r>
      <w:r w:rsidRPr="00F9249D">
        <w:rPr>
          <w:rFonts w:ascii="Times New Roman" w:hAnsi="Times New Roman"/>
          <w:sz w:val="28"/>
          <w:szCs w:val="28"/>
        </w:rPr>
        <w:t>]. Т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ому недоречно писати «У даній дипломній роботі», «У даному дослідженні», «У даному розділі роботи». Натомість треба вжити такі вислови : «У цій дипломній роботі», «У цьому дослідженні», «У цьому розділі роботи». Часто у студентських роботах трапляються ще й такі помилки : уточнюючі запитання (треба уточнювальні запитання, приведені показники ( треба наведені показники), знаючі фахівці (потрібно обізнані фахівці) тощо. 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Пасивні дієприкметники властиві нашій мові, тому їх можна активно вживати (замкнутий і замкнений, одягнений і одягнутий, затягнений і затягнутий та ін.). Пасивних дієприкметників на - мий в українській мові нема. Про це треба пам’ятати, перекладаючи з російської мови. Наприклад: рос. значим</w:t>
      </w:r>
      <w:r w:rsidRPr="00F9249D">
        <w:rPr>
          <w:rFonts w:ascii="Times New Roman" w:hAnsi="Times New Roman"/>
          <w:sz w:val="28"/>
          <w:szCs w:val="28"/>
        </w:rPr>
        <w:t>ы</w:t>
      </w:r>
      <w:r w:rsidRPr="00F9249D">
        <w:rPr>
          <w:rFonts w:ascii="Times New Roman" w:hAnsi="Times New Roman"/>
          <w:sz w:val="28"/>
          <w:szCs w:val="28"/>
          <w:lang w:val="uk-UA"/>
        </w:rPr>
        <w:t>й, незабываемый, незаменимый, называемый в українській мові значущий, незабут</w:t>
      </w:r>
      <w:r>
        <w:rPr>
          <w:rFonts w:ascii="Times New Roman" w:hAnsi="Times New Roman"/>
          <w:sz w:val="28"/>
          <w:szCs w:val="28"/>
          <w:lang w:val="uk-UA"/>
        </w:rPr>
        <w:t>ній, незамінний тощо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. Також треба зважати і на те, що до російського дієприкметника в нашій мові можуть бути різні відповідники. Скажімо,  рос. следующий можна перекласти по-різному : наступний і такий. 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Активні дієприкметники теперішнього часу не треба сплутувати з прикметниками, наприклад: плодюче дерево, лежачий камінь, стояча вода, цілюща трава, роботяща людина, співучий народ, живуча істота, родючий ґрунт,зряча людина, терплячий чоловік та ін.</w:t>
      </w:r>
    </w:p>
    <w:p w:rsidR="00614C25" w:rsidRPr="004114D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Отже, дієслівні форми треба активно вживати,  зважаючи на стилістичні особливості сучасного українського наукового мовлення.</w:t>
      </w:r>
    </w:p>
    <w:p w:rsidR="00614C25" w:rsidRPr="00BF1F0E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14C25" w:rsidRPr="00BF1F0E" w:rsidRDefault="00614C25" w:rsidP="00BF1F0E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394B9D">
        <w:rPr>
          <w:rFonts w:ascii="Times New Roman" w:hAnsi="Times New Roman"/>
          <w:b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614C25" w:rsidRPr="00F9249D" w:rsidRDefault="00614C25" w:rsidP="004114DD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1. Антоненко-Давидович Б. Д. Як ми говоримо. – 4-е вид., перероб. і доп. / Б. Д. Антоненко-Давидович. – К. : «Українська книга», 1997. – 336 с.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2. Бабич Н. Д. Основи культури мовлення / Н. Д. Бабич. – Львів: Світ, 1990.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3. Волкотруб</w:t>
      </w:r>
      <w:r w:rsidRPr="00F9249D">
        <w:rPr>
          <w:rFonts w:ascii="Times New Roman" w:hAnsi="Times New Roman"/>
          <w:sz w:val="28"/>
          <w:szCs w:val="28"/>
        </w:rPr>
        <w:t xml:space="preserve"> 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Галина. Практична стилістика української мови / Галина Волко-труб. – Тернопіль: Підручники і посібники, 2004. – 256с. 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4. Волощак Марія. Правильно – неправильно. Довідник з українського слово- вживання / Марія Волощак.  – К.:  Вид. центр « Просвіта », 2003. – 160 с.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5. Семеног О. М. Культура наукової української мови. Навчальний посібник / О. М. Семеног. –  К.: ВЦ « Академія », 2010. – 216 с.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6. Культура фахового мовлення : Навчальний посібник / За ред. Н. Б. Бабич. – Чернівці, 2005. – 572 с.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7. Курило Олена. Уваги до сучасної української літературної мови / Олена Курило. – К. : Вид-во Соломії Павличко « Основи », 2004. – 303 с.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8.  Мацько Л. І., Кравець Л. В.  Культура української фахової мови :  Навчаль -ний посібник / Л. І. Мацько, Л. В. Кравець. – К.: ВЦ « Академія », 2007. – 360 с.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9. Мацько Л. І., Денискіна Г. О. Українська наукова мова ( теорія і практика): Навчальний посібник / Л. І. Мацько, Г. О. Денискіна. – Тернопіль : Підручники і посібники, 2011. – 272 с.</w:t>
      </w:r>
    </w:p>
    <w:p w:rsidR="00614C25" w:rsidRPr="00F9249D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 xml:space="preserve">10. Сербенська О. А., Волощак М. Й. Актуальне інтерв’ю з мовознавцем: 140 запитань і відповідей / О. А. Сербенська, </w:t>
      </w:r>
      <w:r>
        <w:rPr>
          <w:rFonts w:ascii="Times New Roman" w:hAnsi="Times New Roman"/>
          <w:sz w:val="28"/>
          <w:szCs w:val="28"/>
          <w:lang w:val="uk-UA"/>
        </w:rPr>
        <w:t>М. Й. Волощак. – К.: Вид. центр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« Просвіта », 2001. – 204 с.</w:t>
      </w:r>
    </w:p>
    <w:p w:rsidR="00614C25" w:rsidRPr="00BF1F0E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9249D">
        <w:rPr>
          <w:rFonts w:ascii="Times New Roman" w:hAnsi="Times New Roman"/>
          <w:sz w:val="28"/>
          <w:szCs w:val="28"/>
          <w:lang w:val="uk-UA"/>
        </w:rPr>
        <w:t>11</w:t>
      </w:r>
      <w:r w:rsidRPr="00F9249D">
        <w:rPr>
          <w:rFonts w:ascii="Times New Roman" w:hAnsi="Times New Roman"/>
          <w:sz w:val="28"/>
          <w:szCs w:val="28"/>
        </w:rPr>
        <w:t>. Укра</w:t>
      </w:r>
      <w:r w:rsidRPr="00F9249D">
        <w:rPr>
          <w:rFonts w:ascii="Times New Roman" w:hAnsi="Times New Roman"/>
          <w:sz w:val="28"/>
          <w:szCs w:val="28"/>
          <w:lang w:val="uk-UA"/>
        </w:rPr>
        <w:t>ї</w:t>
      </w:r>
      <w:r w:rsidRPr="00F9249D">
        <w:rPr>
          <w:rFonts w:ascii="Times New Roman" w:hAnsi="Times New Roman"/>
          <w:sz w:val="28"/>
          <w:szCs w:val="28"/>
        </w:rPr>
        <w:t>нський правопис</w:t>
      </w:r>
      <w:r w:rsidRPr="00F9249D">
        <w:rPr>
          <w:rFonts w:ascii="Times New Roman" w:hAnsi="Times New Roman"/>
          <w:sz w:val="28"/>
          <w:szCs w:val="28"/>
          <w:lang w:val="uk-UA"/>
        </w:rPr>
        <w:t xml:space="preserve"> / НАН України, Ін-т мовознавства ім. О. О. Потебні; Інститут української мови – 7-е вид., стереотип.– К. : Наук. думка, 1998. – 240 с.</w:t>
      </w:r>
    </w:p>
    <w:p w:rsidR="00614C25" w:rsidRPr="00BF1F0E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14C25" w:rsidRPr="00BF1F0E" w:rsidRDefault="00614C25" w:rsidP="004114D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614C25" w:rsidRPr="00BF1F0E" w:rsidSect="004114DD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043A"/>
    <w:multiLevelType w:val="hybridMultilevel"/>
    <w:tmpl w:val="7D68A3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E032976"/>
    <w:multiLevelType w:val="hybridMultilevel"/>
    <w:tmpl w:val="3B6C0828"/>
    <w:lvl w:ilvl="0" w:tplc="7E10998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5DFD0EEC"/>
    <w:multiLevelType w:val="hybridMultilevel"/>
    <w:tmpl w:val="9FE245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432A81"/>
    <w:multiLevelType w:val="hybridMultilevel"/>
    <w:tmpl w:val="D2BC20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5D7E"/>
    <w:rsid w:val="000032FE"/>
    <w:rsid w:val="0000626D"/>
    <w:rsid w:val="000469B8"/>
    <w:rsid w:val="00054900"/>
    <w:rsid w:val="00070618"/>
    <w:rsid w:val="0008486F"/>
    <w:rsid w:val="000A3792"/>
    <w:rsid w:val="000A4950"/>
    <w:rsid w:val="000B0A8C"/>
    <w:rsid w:val="000D7EBF"/>
    <w:rsid w:val="00104516"/>
    <w:rsid w:val="001114C5"/>
    <w:rsid w:val="001135DC"/>
    <w:rsid w:val="0013743A"/>
    <w:rsid w:val="00150545"/>
    <w:rsid w:val="001B35C8"/>
    <w:rsid w:val="001B70CB"/>
    <w:rsid w:val="001F284D"/>
    <w:rsid w:val="00215BBE"/>
    <w:rsid w:val="0026055D"/>
    <w:rsid w:val="00276A22"/>
    <w:rsid w:val="002B0824"/>
    <w:rsid w:val="002D4461"/>
    <w:rsid w:val="002E3F27"/>
    <w:rsid w:val="00326AC8"/>
    <w:rsid w:val="00365222"/>
    <w:rsid w:val="00375B04"/>
    <w:rsid w:val="00394B9D"/>
    <w:rsid w:val="0039591D"/>
    <w:rsid w:val="003F0F13"/>
    <w:rsid w:val="004114DD"/>
    <w:rsid w:val="00414804"/>
    <w:rsid w:val="00414D43"/>
    <w:rsid w:val="00442915"/>
    <w:rsid w:val="00473439"/>
    <w:rsid w:val="004A6336"/>
    <w:rsid w:val="004B2C4C"/>
    <w:rsid w:val="004F3645"/>
    <w:rsid w:val="00574F9F"/>
    <w:rsid w:val="00583EEB"/>
    <w:rsid w:val="00597002"/>
    <w:rsid w:val="005A5F64"/>
    <w:rsid w:val="005B4293"/>
    <w:rsid w:val="005D78A9"/>
    <w:rsid w:val="005E4E0A"/>
    <w:rsid w:val="005F0260"/>
    <w:rsid w:val="005F4489"/>
    <w:rsid w:val="00602301"/>
    <w:rsid w:val="00614C25"/>
    <w:rsid w:val="00616F82"/>
    <w:rsid w:val="00650498"/>
    <w:rsid w:val="0065227B"/>
    <w:rsid w:val="00655752"/>
    <w:rsid w:val="006574B8"/>
    <w:rsid w:val="006871C0"/>
    <w:rsid w:val="006A080C"/>
    <w:rsid w:val="006C42AC"/>
    <w:rsid w:val="006D42F9"/>
    <w:rsid w:val="006E0D07"/>
    <w:rsid w:val="006F3E46"/>
    <w:rsid w:val="00711C84"/>
    <w:rsid w:val="00716F79"/>
    <w:rsid w:val="00720732"/>
    <w:rsid w:val="00792AE4"/>
    <w:rsid w:val="007A2265"/>
    <w:rsid w:val="007D1325"/>
    <w:rsid w:val="007E2883"/>
    <w:rsid w:val="00801CD9"/>
    <w:rsid w:val="0087060A"/>
    <w:rsid w:val="008866BE"/>
    <w:rsid w:val="00894796"/>
    <w:rsid w:val="008B2585"/>
    <w:rsid w:val="008C0D94"/>
    <w:rsid w:val="008C7FDF"/>
    <w:rsid w:val="009210CB"/>
    <w:rsid w:val="00926D12"/>
    <w:rsid w:val="00927E08"/>
    <w:rsid w:val="00947238"/>
    <w:rsid w:val="00950300"/>
    <w:rsid w:val="00986ADD"/>
    <w:rsid w:val="009B561E"/>
    <w:rsid w:val="009E1DFD"/>
    <w:rsid w:val="00A54F92"/>
    <w:rsid w:val="00A64A2C"/>
    <w:rsid w:val="00A702E6"/>
    <w:rsid w:val="00A72ABF"/>
    <w:rsid w:val="00A75A47"/>
    <w:rsid w:val="00A8757F"/>
    <w:rsid w:val="00AA36EF"/>
    <w:rsid w:val="00AC5D7E"/>
    <w:rsid w:val="00AE1FAC"/>
    <w:rsid w:val="00B07D10"/>
    <w:rsid w:val="00B11C4E"/>
    <w:rsid w:val="00B41BFA"/>
    <w:rsid w:val="00B45A67"/>
    <w:rsid w:val="00B609CA"/>
    <w:rsid w:val="00B67FD3"/>
    <w:rsid w:val="00BC4953"/>
    <w:rsid w:val="00BF1F0E"/>
    <w:rsid w:val="00C23543"/>
    <w:rsid w:val="00C84029"/>
    <w:rsid w:val="00C92349"/>
    <w:rsid w:val="00CA3CB4"/>
    <w:rsid w:val="00CB7006"/>
    <w:rsid w:val="00CC0308"/>
    <w:rsid w:val="00CC416C"/>
    <w:rsid w:val="00D11F85"/>
    <w:rsid w:val="00D13D42"/>
    <w:rsid w:val="00D35FDB"/>
    <w:rsid w:val="00D75AE9"/>
    <w:rsid w:val="00DA1F8A"/>
    <w:rsid w:val="00DA427E"/>
    <w:rsid w:val="00DE240A"/>
    <w:rsid w:val="00E45F3F"/>
    <w:rsid w:val="00E53C3A"/>
    <w:rsid w:val="00E620C0"/>
    <w:rsid w:val="00EB0923"/>
    <w:rsid w:val="00EC3FA5"/>
    <w:rsid w:val="00ED0C52"/>
    <w:rsid w:val="00EF2F7D"/>
    <w:rsid w:val="00EF6C0D"/>
    <w:rsid w:val="00F02DB7"/>
    <w:rsid w:val="00F376E3"/>
    <w:rsid w:val="00F56E0C"/>
    <w:rsid w:val="00F57418"/>
    <w:rsid w:val="00F6418B"/>
    <w:rsid w:val="00F803DE"/>
    <w:rsid w:val="00F9246F"/>
    <w:rsid w:val="00F9249D"/>
    <w:rsid w:val="00F924A3"/>
    <w:rsid w:val="00F96D0D"/>
    <w:rsid w:val="00FC1217"/>
    <w:rsid w:val="00FC7C1B"/>
    <w:rsid w:val="00FD1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27E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503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1165</TotalTime>
  <Pages>5</Pages>
  <Words>7013</Words>
  <Characters>3998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43</cp:revision>
  <dcterms:created xsi:type="dcterms:W3CDTF">2013-03-05T13:24:00Z</dcterms:created>
  <dcterms:modified xsi:type="dcterms:W3CDTF">2016-12-29T13:03:00Z</dcterms:modified>
</cp:coreProperties>
</file>