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580" w:rsidRPr="00B072E4" w:rsidRDefault="004F3580" w:rsidP="002D09E3">
      <w:pPr>
        <w:widowControl w:val="0"/>
        <w:spacing w:after="0" w:line="360" w:lineRule="auto"/>
        <w:jc w:val="right"/>
        <w:rPr>
          <w:rFonts w:ascii="Times New Roman" w:hAnsi="Times New Roman"/>
          <w:b/>
          <w:sz w:val="28"/>
          <w:szCs w:val="28"/>
          <w:lang w:val="uk-UA"/>
        </w:rPr>
      </w:pPr>
      <w:r w:rsidRPr="00B072E4">
        <w:rPr>
          <w:rFonts w:ascii="Times New Roman" w:hAnsi="Times New Roman"/>
          <w:b/>
          <w:sz w:val="28"/>
          <w:szCs w:val="28"/>
          <w:lang w:val="uk-UA"/>
        </w:rPr>
        <w:t>Юрій Шеляженко</w:t>
      </w:r>
    </w:p>
    <w:p w:rsidR="004F3580" w:rsidRPr="00B072E4" w:rsidRDefault="004F3580" w:rsidP="002D09E3">
      <w:pPr>
        <w:widowControl w:val="0"/>
        <w:spacing w:after="0" w:line="360" w:lineRule="auto"/>
        <w:jc w:val="right"/>
        <w:rPr>
          <w:rFonts w:ascii="Times New Roman" w:hAnsi="Times New Roman"/>
          <w:b/>
          <w:sz w:val="28"/>
          <w:szCs w:val="28"/>
          <w:lang w:val="uk-UA"/>
        </w:rPr>
      </w:pPr>
      <w:r w:rsidRPr="00B072E4">
        <w:rPr>
          <w:rFonts w:ascii="Times New Roman" w:hAnsi="Times New Roman"/>
          <w:b/>
          <w:sz w:val="28"/>
          <w:szCs w:val="28"/>
          <w:lang w:val="uk-UA"/>
        </w:rPr>
        <w:t>(Київ, Україна)</w:t>
      </w:r>
    </w:p>
    <w:p w:rsidR="004F3580" w:rsidRPr="00B072E4" w:rsidRDefault="004F3580" w:rsidP="002D09E3">
      <w:pPr>
        <w:widowControl w:val="0"/>
        <w:spacing w:after="0" w:line="360" w:lineRule="auto"/>
        <w:jc w:val="right"/>
        <w:rPr>
          <w:rFonts w:ascii="Times New Roman" w:hAnsi="Times New Roman"/>
          <w:sz w:val="28"/>
          <w:szCs w:val="28"/>
        </w:rPr>
      </w:pPr>
    </w:p>
    <w:p w:rsidR="004F3580" w:rsidRPr="00E83F15" w:rsidRDefault="004F3580" w:rsidP="002D09E3">
      <w:pPr>
        <w:widowControl w:val="0"/>
        <w:spacing w:after="0" w:line="360" w:lineRule="auto"/>
        <w:jc w:val="center"/>
        <w:rPr>
          <w:rFonts w:ascii="Times New Roman" w:hAnsi="Times New Roman"/>
          <w:b/>
          <w:sz w:val="28"/>
          <w:szCs w:val="28"/>
          <w:lang w:val="uk-UA"/>
        </w:rPr>
      </w:pPr>
      <w:r>
        <w:rPr>
          <w:rFonts w:ascii="Times New Roman" w:hAnsi="Times New Roman"/>
          <w:b/>
          <w:sz w:val="28"/>
          <w:szCs w:val="28"/>
          <w:lang w:val="uk-UA"/>
        </w:rPr>
        <w:t>ПРАВОВЕ ЗНАЧЕННЯ ПОКАЗНИКА</w:t>
      </w:r>
      <w:bookmarkStart w:id="0" w:name="_GoBack"/>
      <w:bookmarkEnd w:id="0"/>
      <w:r>
        <w:rPr>
          <w:rFonts w:ascii="Times New Roman" w:hAnsi="Times New Roman"/>
          <w:b/>
          <w:sz w:val="28"/>
          <w:szCs w:val="28"/>
          <w:lang w:val="uk-UA"/>
        </w:rPr>
        <w:t xml:space="preserve"> ОСОБИСТОЇ АВТОНОМІЇ У РЕЙТИНГАХ РОЗВИТКУ НАЦІЙ</w:t>
      </w:r>
    </w:p>
    <w:p w:rsidR="004F3580" w:rsidRDefault="004F3580" w:rsidP="002D09E3">
      <w:pPr>
        <w:widowControl w:val="0"/>
        <w:spacing w:after="0" w:line="360" w:lineRule="auto"/>
        <w:ind w:firstLine="709"/>
        <w:jc w:val="both"/>
        <w:rPr>
          <w:rFonts w:ascii="Times New Roman" w:hAnsi="Times New Roman"/>
          <w:sz w:val="28"/>
          <w:szCs w:val="28"/>
          <w:lang w:val="uk-UA"/>
        </w:rPr>
      </w:pPr>
    </w:p>
    <w:p w:rsidR="004F3580" w:rsidRDefault="004F3580" w:rsidP="002D09E3">
      <w:pPr>
        <w:widowControl w:val="0"/>
        <w:spacing w:after="0" w:line="360" w:lineRule="auto"/>
        <w:ind w:firstLine="709"/>
        <w:jc w:val="both"/>
        <w:rPr>
          <w:rFonts w:ascii="Times New Roman" w:hAnsi="Times New Roman"/>
          <w:sz w:val="28"/>
          <w:szCs w:val="28"/>
          <w:lang w:val="uk-UA"/>
        </w:rPr>
      </w:pPr>
      <w:r w:rsidRPr="00B072E4">
        <w:rPr>
          <w:rFonts w:ascii="Times New Roman" w:hAnsi="Times New Roman"/>
          <w:sz w:val="28"/>
          <w:szCs w:val="28"/>
          <w:lang w:val="uk-UA"/>
        </w:rPr>
        <w:t>М</w:t>
      </w:r>
      <w:r>
        <w:rPr>
          <w:rFonts w:ascii="Times New Roman" w:hAnsi="Times New Roman"/>
          <w:sz w:val="28"/>
          <w:szCs w:val="28"/>
          <w:lang w:val="uk-UA"/>
        </w:rPr>
        <w:t xml:space="preserve">ірою успіху нації в міжнародній конкуренції </w:t>
      </w:r>
      <w:r w:rsidRPr="000008F2">
        <w:rPr>
          <w:rFonts w:ascii="Times New Roman" w:hAnsi="Times New Roman"/>
          <w:sz w:val="28"/>
          <w:szCs w:val="28"/>
          <w:lang w:val="uk-UA"/>
        </w:rPr>
        <w:t>економічного</w:t>
      </w:r>
      <w:r>
        <w:rPr>
          <w:rFonts w:ascii="Times New Roman" w:hAnsi="Times New Roman"/>
          <w:sz w:val="28"/>
          <w:szCs w:val="28"/>
          <w:lang w:val="uk-UA"/>
        </w:rPr>
        <w:t xml:space="preserve"> та </w:t>
      </w:r>
      <w:r w:rsidRPr="000008F2">
        <w:rPr>
          <w:rFonts w:ascii="Times New Roman" w:hAnsi="Times New Roman"/>
          <w:sz w:val="28"/>
          <w:szCs w:val="28"/>
          <w:lang w:val="uk-UA"/>
        </w:rPr>
        <w:t>соціально-політичного розвитку</w:t>
      </w:r>
      <w:r>
        <w:rPr>
          <w:rFonts w:ascii="Times New Roman" w:hAnsi="Times New Roman"/>
          <w:sz w:val="28"/>
          <w:szCs w:val="28"/>
          <w:lang w:val="uk-UA"/>
        </w:rPr>
        <w:t xml:space="preserve"> є місця, які нація посідає в авторитетних міжнародних рейтингах, таких як </w:t>
      </w:r>
      <w:r w:rsidRPr="000008F2">
        <w:rPr>
          <w:rFonts w:ascii="Times New Roman" w:hAnsi="Times New Roman"/>
          <w:sz w:val="28"/>
          <w:szCs w:val="28"/>
          <w:lang w:val="uk-UA"/>
        </w:rPr>
        <w:t>Freedominthe</w:t>
      </w:r>
      <w:r>
        <w:rPr>
          <w:rFonts w:ascii="Times New Roman" w:hAnsi="Times New Roman"/>
          <w:sz w:val="28"/>
          <w:szCs w:val="28"/>
          <w:lang w:val="en-US"/>
        </w:rPr>
        <w:t xml:space="preserve"> </w:t>
      </w:r>
      <w:r w:rsidRPr="000008F2">
        <w:rPr>
          <w:rFonts w:ascii="Times New Roman" w:hAnsi="Times New Roman"/>
          <w:sz w:val="28"/>
          <w:szCs w:val="28"/>
          <w:lang w:val="uk-UA"/>
        </w:rPr>
        <w:t>World</w:t>
      </w:r>
      <w:r>
        <w:rPr>
          <w:rFonts w:ascii="Times New Roman" w:hAnsi="Times New Roman"/>
          <w:sz w:val="28"/>
          <w:szCs w:val="28"/>
          <w:lang w:val="uk-UA"/>
        </w:rPr>
        <w:t xml:space="preserve">, </w:t>
      </w:r>
      <w:r w:rsidRPr="000008F2">
        <w:rPr>
          <w:rFonts w:ascii="Times New Roman" w:hAnsi="Times New Roman"/>
          <w:sz w:val="28"/>
          <w:szCs w:val="28"/>
          <w:lang w:val="uk-UA"/>
        </w:rPr>
        <w:t>Indexof</w:t>
      </w:r>
      <w:r>
        <w:rPr>
          <w:rFonts w:ascii="Times New Roman" w:hAnsi="Times New Roman"/>
          <w:sz w:val="28"/>
          <w:szCs w:val="28"/>
          <w:lang w:val="en-US"/>
        </w:rPr>
        <w:t xml:space="preserve"> </w:t>
      </w:r>
      <w:r w:rsidRPr="000008F2">
        <w:rPr>
          <w:rFonts w:ascii="Times New Roman" w:hAnsi="Times New Roman"/>
          <w:sz w:val="28"/>
          <w:szCs w:val="28"/>
          <w:lang w:val="uk-UA"/>
        </w:rPr>
        <w:t>Economic</w:t>
      </w:r>
      <w:r>
        <w:rPr>
          <w:rFonts w:ascii="Times New Roman" w:hAnsi="Times New Roman"/>
          <w:sz w:val="28"/>
          <w:szCs w:val="28"/>
          <w:lang w:val="en-US"/>
        </w:rPr>
        <w:t xml:space="preserve"> </w:t>
      </w:r>
      <w:r w:rsidRPr="000008F2">
        <w:rPr>
          <w:rFonts w:ascii="Times New Roman" w:hAnsi="Times New Roman"/>
          <w:sz w:val="28"/>
          <w:szCs w:val="28"/>
          <w:lang w:val="uk-UA"/>
        </w:rPr>
        <w:t>Freedom</w:t>
      </w:r>
      <w:r>
        <w:rPr>
          <w:rFonts w:ascii="Times New Roman" w:hAnsi="Times New Roman"/>
          <w:sz w:val="28"/>
          <w:szCs w:val="28"/>
          <w:lang w:val="uk-UA"/>
        </w:rPr>
        <w:t xml:space="preserve">, </w:t>
      </w:r>
      <w:r w:rsidRPr="000008F2">
        <w:rPr>
          <w:rFonts w:ascii="Times New Roman" w:hAnsi="Times New Roman"/>
          <w:sz w:val="28"/>
          <w:szCs w:val="28"/>
          <w:lang w:val="uk-UA"/>
        </w:rPr>
        <w:t>Press</w:t>
      </w:r>
      <w:r>
        <w:rPr>
          <w:rFonts w:ascii="Times New Roman" w:hAnsi="Times New Roman"/>
          <w:sz w:val="28"/>
          <w:szCs w:val="28"/>
          <w:lang w:val="en-US"/>
        </w:rPr>
        <w:t xml:space="preserve"> </w:t>
      </w:r>
      <w:r w:rsidRPr="000008F2">
        <w:rPr>
          <w:rFonts w:ascii="Times New Roman" w:hAnsi="Times New Roman"/>
          <w:sz w:val="28"/>
          <w:szCs w:val="28"/>
          <w:lang w:val="uk-UA"/>
        </w:rPr>
        <w:t>Freedom</w:t>
      </w:r>
      <w:r>
        <w:rPr>
          <w:rFonts w:ascii="Times New Roman" w:hAnsi="Times New Roman"/>
          <w:sz w:val="28"/>
          <w:szCs w:val="28"/>
          <w:lang w:val="en-US"/>
        </w:rPr>
        <w:t xml:space="preserve"> </w:t>
      </w:r>
      <w:r w:rsidRPr="000008F2">
        <w:rPr>
          <w:rFonts w:ascii="Times New Roman" w:hAnsi="Times New Roman"/>
          <w:sz w:val="28"/>
          <w:szCs w:val="28"/>
          <w:lang w:val="uk-UA"/>
        </w:rPr>
        <w:t>Index</w:t>
      </w:r>
      <w:r>
        <w:rPr>
          <w:rFonts w:ascii="Times New Roman" w:hAnsi="Times New Roman"/>
          <w:sz w:val="28"/>
          <w:szCs w:val="28"/>
          <w:lang w:val="uk-UA"/>
        </w:rPr>
        <w:t xml:space="preserve">, </w:t>
      </w:r>
      <w:r w:rsidRPr="000008F2">
        <w:rPr>
          <w:rFonts w:ascii="Times New Roman" w:hAnsi="Times New Roman"/>
          <w:sz w:val="28"/>
          <w:szCs w:val="28"/>
          <w:lang w:val="uk-UA"/>
        </w:rPr>
        <w:t>Human</w:t>
      </w:r>
      <w:r>
        <w:rPr>
          <w:rFonts w:ascii="Times New Roman" w:hAnsi="Times New Roman"/>
          <w:sz w:val="28"/>
          <w:szCs w:val="28"/>
          <w:lang w:val="en-US"/>
        </w:rPr>
        <w:t xml:space="preserve"> </w:t>
      </w:r>
      <w:r w:rsidRPr="000008F2">
        <w:rPr>
          <w:rFonts w:ascii="Times New Roman" w:hAnsi="Times New Roman"/>
          <w:sz w:val="28"/>
          <w:szCs w:val="28"/>
          <w:lang w:val="uk-UA"/>
        </w:rPr>
        <w:t>Development</w:t>
      </w:r>
      <w:r>
        <w:rPr>
          <w:rFonts w:ascii="Times New Roman" w:hAnsi="Times New Roman"/>
          <w:sz w:val="28"/>
          <w:szCs w:val="28"/>
          <w:lang w:val="en-US"/>
        </w:rPr>
        <w:t xml:space="preserve"> </w:t>
      </w:r>
      <w:r w:rsidRPr="000008F2">
        <w:rPr>
          <w:rFonts w:ascii="Times New Roman" w:hAnsi="Times New Roman"/>
          <w:sz w:val="28"/>
          <w:szCs w:val="28"/>
          <w:lang w:val="uk-UA"/>
        </w:rPr>
        <w:t>Index</w:t>
      </w:r>
      <w:r>
        <w:rPr>
          <w:rFonts w:ascii="Times New Roman" w:hAnsi="Times New Roman"/>
          <w:sz w:val="28"/>
          <w:szCs w:val="28"/>
          <w:lang w:val="uk-UA"/>
        </w:rPr>
        <w:t xml:space="preserve"> та інших. При складанні подібних рейтингів експертами, в тому числі, правниками, оцінюється, серед іншого, ступінь свободи людини в правовому полі нації відповідно до сучасної глобальної моделі</w:t>
      </w:r>
      <w:r w:rsidRPr="000008F2">
        <w:rPr>
          <w:rFonts w:ascii="Times New Roman" w:hAnsi="Times New Roman"/>
          <w:sz w:val="28"/>
          <w:szCs w:val="28"/>
          <w:lang w:val="uk-UA"/>
        </w:rPr>
        <w:t xml:space="preserve"> конституційних прав, </w:t>
      </w:r>
      <w:r>
        <w:rPr>
          <w:rFonts w:ascii="Times New Roman" w:hAnsi="Times New Roman"/>
          <w:sz w:val="28"/>
          <w:szCs w:val="28"/>
          <w:lang w:val="uk-UA"/>
        </w:rPr>
        <w:t xml:space="preserve">яка, за словами Ґая Мюллера, </w:t>
      </w:r>
      <w:r w:rsidRPr="000008F2">
        <w:rPr>
          <w:rFonts w:ascii="Times New Roman" w:hAnsi="Times New Roman"/>
          <w:sz w:val="28"/>
          <w:szCs w:val="28"/>
          <w:lang w:val="uk-UA"/>
        </w:rPr>
        <w:t>заснована на єдності прав у формі загального права на особисту автономію, тобто здійснення особистих інтересів відповідно до самоідентифікації та самооцінки діючої особи.</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Якщо </w:t>
      </w:r>
      <w:r w:rsidRPr="00D06CD4">
        <w:rPr>
          <w:rFonts w:ascii="Times New Roman" w:hAnsi="Times New Roman"/>
          <w:sz w:val="28"/>
          <w:szCs w:val="28"/>
          <w:lang w:val="uk-UA"/>
        </w:rPr>
        <w:t xml:space="preserve">Ґай Мюллер у монографії «Глобальна модель конституційних прав» </w:t>
      </w:r>
      <w:r w:rsidRPr="00B072E4">
        <w:rPr>
          <w:rFonts w:ascii="Times New Roman" w:hAnsi="Times New Roman"/>
          <w:sz w:val="28"/>
          <w:szCs w:val="28"/>
        </w:rPr>
        <w:t xml:space="preserve">[1] </w:t>
      </w:r>
      <w:r w:rsidRPr="00D06CD4">
        <w:rPr>
          <w:rFonts w:ascii="Times New Roman" w:hAnsi="Times New Roman"/>
          <w:sz w:val="28"/>
          <w:szCs w:val="28"/>
          <w:lang w:val="uk-UA"/>
        </w:rPr>
        <w:t xml:space="preserve">досліджує </w:t>
      </w:r>
      <w:r>
        <w:rPr>
          <w:rFonts w:ascii="Times New Roman" w:hAnsi="Times New Roman"/>
          <w:sz w:val="28"/>
          <w:szCs w:val="28"/>
          <w:lang w:val="uk-UA"/>
        </w:rPr>
        <w:t>людиноцентричну модель конституційних прав</w:t>
      </w:r>
      <w:r w:rsidRPr="00D06CD4">
        <w:rPr>
          <w:rFonts w:ascii="Times New Roman" w:hAnsi="Times New Roman"/>
          <w:sz w:val="28"/>
          <w:szCs w:val="28"/>
          <w:lang w:val="uk-UA"/>
        </w:rPr>
        <w:t xml:space="preserve"> у зв’язку із практикою Є</w:t>
      </w:r>
      <w:r>
        <w:rPr>
          <w:rFonts w:ascii="Times New Roman" w:hAnsi="Times New Roman"/>
          <w:sz w:val="28"/>
          <w:szCs w:val="28"/>
          <w:lang w:val="uk-UA"/>
        </w:rPr>
        <w:t>вропейського Суду з прав людини</w:t>
      </w:r>
      <w:r w:rsidRPr="00D06CD4">
        <w:rPr>
          <w:rFonts w:ascii="Times New Roman" w:hAnsi="Times New Roman"/>
          <w:sz w:val="28"/>
          <w:szCs w:val="28"/>
          <w:lang w:val="uk-UA"/>
        </w:rPr>
        <w:t>, Німецького федерального конституційного суду, Палати лордів та верховного суду Великобританії, Південноафриканського конституційного суду</w:t>
      </w:r>
      <w:r>
        <w:rPr>
          <w:rFonts w:ascii="Times New Roman" w:hAnsi="Times New Roman"/>
          <w:sz w:val="28"/>
          <w:szCs w:val="28"/>
          <w:lang w:val="uk-UA"/>
        </w:rPr>
        <w:t>, Верховних судів США та Канади, то, на мою думку, українська правова наука має визнати, що традиція розвитку особистої автономії є настільки універсальною, що притаманна і українському конституційному праву – попри звично скептичне ставлення вітчизняних правників до прав і свобод та схильність максималізувати обов’язки та відповідальність особи. Адже у</w:t>
      </w:r>
      <w:r w:rsidRPr="00D06CD4">
        <w:rPr>
          <w:rFonts w:ascii="Times New Roman" w:hAnsi="Times New Roman"/>
          <w:sz w:val="28"/>
          <w:szCs w:val="28"/>
          <w:lang w:val="uk-UA"/>
        </w:rPr>
        <w:t xml:space="preserve"> Конституції України статтею 3 людина, її життя і здоров'я, честь і гідність, недоторканність і безпека визнаються в Україні найвищою соціальною цінністю, головним обов'язком держави визнається утвердження і забезпечення прав і свобод людини</w:t>
      </w:r>
      <w:r>
        <w:rPr>
          <w:rFonts w:ascii="Times New Roman" w:hAnsi="Times New Roman"/>
          <w:sz w:val="28"/>
          <w:szCs w:val="28"/>
          <w:lang w:val="uk-UA"/>
        </w:rPr>
        <w:t>;</w:t>
      </w:r>
      <w:r w:rsidRPr="00D06CD4">
        <w:rPr>
          <w:rFonts w:ascii="Times New Roman" w:hAnsi="Times New Roman"/>
          <w:sz w:val="28"/>
          <w:szCs w:val="28"/>
          <w:lang w:val="uk-UA"/>
        </w:rPr>
        <w:t xml:space="preserve"> статтею 23 визнається право людини на вільний розвиток своєї особистості</w:t>
      </w:r>
      <w:r>
        <w:rPr>
          <w:rFonts w:ascii="Times New Roman" w:hAnsi="Times New Roman"/>
          <w:sz w:val="28"/>
          <w:szCs w:val="28"/>
          <w:lang w:val="uk-UA"/>
        </w:rPr>
        <w:t>.</w:t>
      </w:r>
      <w:r w:rsidRPr="00315147">
        <w:rPr>
          <w:rFonts w:ascii="Times New Roman" w:hAnsi="Times New Roman"/>
          <w:sz w:val="28"/>
          <w:szCs w:val="28"/>
          <w:lang w:val="uk-UA"/>
        </w:rPr>
        <w:t xml:space="preserve"> 11 жовтня 1991 року</w:t>
      </w:r>
      <w:r>
        <w:rPr>
          <w:rFonts w:ascii="Times New Roman" w:hAnsi="Times New Roman"/>
          <w:sz w:val="28"/>
          <w:szCs w:val="28"/>
          <w:lang w:val="uk-UA"/>
        </w:rPr>
        <w:t xml:space="preserve"> у</w:t>
      </w:r>
      <w:r w:rsidRPr="00315147">
        <w:rPr>
          <w:rFonts w:ascii="Times New Roman" w:hAnsi="Times New Roman"/>
          <w:sz w:val="28"/>
          <w:szCs w:val="28"/>
          <w:lang w:val="uk-UA"/>
        </w:rPr>
        <w:t xml:space="preserve"> зверненні Верховної Ради України до народу з закликом взяти участь у всеукраїнському референдумі в питанні про проголошення незалежності України йшлося про те, що «незалежність України – це право і обов'язок збудувати правову демократичну цивілізовану державу, де основними цінностями будуть реальність прав і суверенітет особистості, гарантованість розвитку і гідності кожного громадянина»</w:t>
      </w:r>
      <w:r>
        <w:rPr>
          <w:rFonts w:ascii="Times New Roman" w:hAnsi="Times New Roman"/>
          <w:sz w:val="28"/>
          <w:szCs w:val="28"/>
          <w:lang w:val="uk-UA"/>
        </w:rPr>
        <w:t>. Перед</w:t>
      </w:r>
      <w:r w:rsidRPr="00315147">
        <w:rPr>
          <w:rFonts w:ascii="Times New Roman" w:hAnsi="Times New Roman"/>
          <w:sz w:val="28"/>
          <w:szCs w:val="28"/>
          <w:lang w:val="uk-UA"/>
        </w:rPr>
        <w:t xml:space="preserve"> проголошення</w:t>
      </w:r>
      <w:r>
        <w:rPr>
          <w:rFonts w:ascii="Times New Roman" w:hAnsi="Times New Roman"/>
          <w:sz w:val="28"/>
          <w:szCs w:val="28"/>
          <w:lang w:val="uk-UA"/>
        </w:rPr>
        <w:t>мн</w:t>
      </w:r>
      <w:r w:rsidRPr="00315147">
        <w:rPr>
          <w:rFonts w:ascii="Times New Roman" w:hAnsi="Times New Roman"/>
          <w:sz w:val="28"/>
          <w:szCs w:val="28"/>
          <w:lang w:val="uk-UA"/>
        </w:rPr>
        <w:t xml:space="preserve">езалежності в 1991 р. у монографії «Народовладдя і особистість» </w:t>
      </w:r>
      <w:r>
        <w:rPr>
          <w:rFonts w:ascii="Times New Roman" w:hAnsi="Times New Roman"/>
          <w:sz w:val="28"/>
          <w:szCs w:val="28"/>
          <w:lang w:val="uk-UA"/>
        </w:rPr>
        <w:t xml:space="preserve">академік </w:t>
      </w:r>
      <w:r w:rsidRPr="00315147">
        <w:rPr>
          <w:rFonts w:ascii="Times New Roman" w:hAnsi="Times New Roman"/>
          <w:sz w:val="28"/>
          <w:szCs w:val="28"/>
          <w:lang w:val="uk-UA"/>
        </w:rPr>
        <w:t>В</w:t>
      </w:r>
      <w:r>
        <w:rPr>
          <w:rFonts w:ascii="Times New Roman" w:hAnsi="Times New Roman"/>
          <w:sz w:val="28"/>
          <w:szCs w:val="28"/>
          <w:lang w:val="uk-UA"/>
        </w:rPr>
        <w:t xml:space="preserve">олодимир </w:t>
      </w:r>
      <w:r w:rsidRPr="00315147">
        <w:rPr>
          <w:rFonts w:ascii="Times New Roman" w:hAnsi="Times New Roman"/>
          <w:sz w:val="28"/>
          <w:szCs w:val="28"/>
          <w:lang w:val="uk-UA"/>
        </w:rPr>
        <w:t>Копєйчиков писав: «Особистість – це не пасивний продукт суспільної взаємодії, а живий і активний суб’єкт, що володіє автономією в своєму розвитку і має свою внутрішню структуру, яка не співпадає з суспільною. Особистості притаманна певна свобода, самостійність у своєму формуванні, діяльності та розвитку. На жаль, у минулі роки ці якості особистості повністю ігнорувалися, що явилося одною з основних причин спотворення самої суті народовладдя, відчуження особистості від реальної влади»</w:t>
      </w:r>
      <w:r w:rsidRPr="00B072E4">
        <w:rPr>
          <w:rFonts w:ascii="Times New Roman" w:hAnsi="Times New Roman"/>
          <w:sz w:val="28"/>
          <w:szCs w:val="28"/>
          <w:lang w:val="uk-UA"/>
        </w:rPr>
        <w:t xml:space="preserve"> [2]</w:t>
      </w:r>
      <w:r>
        <w:rPr>
          <w:rFonts w:ascii="Times New Roman" w:hAnsi="Times New Roman"/>
          <w:sz w:val="28"/>
          <w:szCs w:val="28"/>
          <w:lang w:val="uk-UA"/>
        </w:rPr>
        <w:t>.</w:t>
      </w:r>
    </w:p>
    <w:p w:rsidR="004F3580" w:rsidRPr="00877B93" w:rsidRDefault="004F3580" w:rsidP="002D09E3">
      <w:pPr>
        <w:widowControl w:val="0"/>
        <w:spacing w:after="0" w:line="360" w:lineRule="auto"/>
        <w:ind w:firstLine="709"/>
        <w:jc w:val="both"/>
        <w:rPr>
          <w:rFonts w:ascii="Times New Roman" w:hAnsi="Times New Roman"/>
          <w:spacing w:val="-2"/>
          <w:sz w:val="28"/>
          <w:szCs w:val="28"/>
          <w:lang w:val="uk-UA"/>
        </w:rPr>
      </w:pPr>
      <w:r w:rsidRPr="00877B93">
        <w:rPr>
          <w:rFonts w:ascii="Times New Roman" w:hAnsi="Times New Roman"/>
          <w:spacing w:val="-2"/>
          <w:sz w:val="28"/>
          <w:szCs w:val="28"/>
          <w:lang w:val="uk-UA"/>
        </w:rPr>
        <w:t>Анне Бикова у статті «Перспективи особистої автономії в Україні: погляд політтехнолога» зазначає, що розвиток особистої автономії українців блокує повсюдне процвітання корупції та намагання ошукати громадян, політична криза, пов’язана із лобізмом монополістичних інтересів правлячими партіями, фальсифікаціями на виборах, рейдерськими діями влади, через які рівень безпеки приватної власності та бізнесу в Україні є вкрай низьким</w:t>
      </w:r>
      <w:r w:rsidRPr="00B072E4">
        <w:rPr>
          <w:rFonts w:ascii="Times New Roman" w:hAnsi="Times New Roman"/>
          <w:spacing w:val="-2"/>
          <w:sz w:val="28"/>
          <w:szCs w:val="28"/>
          <w:lang w:val="uk-UA"/>
        </w:rPr>
        <w:t xml:space="preserve"> [3]</w:t>
      </w:r>
      <w:r w:rsidRPr="00877B93">
        <w:rPr>
          <w:rFonts w:ascii="Times New Roman" w:hAnsi="Times New Roman"/>
          <w:spacing w:val="-2"/>
          <w:sz w:val="28"/>
          <w:szCs w:val="28"/>
          <w:lang w:val="uk-UA"/>
        </w:rPr>
        <w:t>. Важко погодитися з нею в тому, що розвиток особистої автономії, нібито, блокується значною недовірою українців до органів державної влади – навпаки, низька довіра до влади свідчить про розвинуте критичне мислення українців, певне вміння жити своїм умом, на відміну від громадян суто патерналістичних країн; гірше було б, якщо б, як росіяни, ми всупереч здоровому глузду поклонялися начальству і не сміли виправляти його помилки та чинити всупереч його корупційним вказівкам. Водночас, автор згоден із АннеБиковою в тому, що для розвитку особистої автономії в Україні необхідне піднесення демократії та подолання корупції.</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Розвиток демократії є передумовою конкурентоздатності нації з огляду на фактори компетенції, кредитоспроможності, та й просто через те, що в сучасному світі держава розглядається як своєрідна велика корпорація, місія якої, подібно до всіх корпорацій – давати людям якнайбільше свободи і брати на себе якнайбільше відповідальності,захищати людей від наслідків помилок.</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Творення правової держави,де конституційне право ґрунтується на визнанні самостійної природно-правової суб’єктності людини, тобто особистої автономії, сприяє розвою демократії та впливає на місце нації у рейтингах.</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цьому дослідженні я взяв за основу рейтинг політичних прав та громадянських свобод </w:t>
      </w:r>
      <w:r w:rsidRPr="000008F2">
        <w:rPr>
          <w:rFonts w:ascii="Times New Roman" w:hAnsi="Times New Roman"/>
          <w:sz w:val="28"/>
          <w:szCs w:val="28"/>
          <w:lang w:val="uk-UA"/>
        </w:rPr>
        <w:t>FreedomintheWorld</w:t>
      </w:r>
      <w:r>
        <w:rPr>
          <w:rFonts w:ascii="Times New Roman" w:hAnsi="Times New Roman"/>
          <w:sz w:val="28"/>
          <w:szCs w:val="28"/>
          <w:lang w:val="uk-UA"/>
        </w:rPr>
        <w:t xml:space="preserve">, який щорічно вже десятки років поспіль оприлюднює міжнародна правозахисна організація </w:t>
      </w:r>
      <w:r>
        <w:rPr>
          <w:rFonts w:ascii="Times New Roman" w:hAnsi="Times New Roman"/>
          <w:sz w:val="28"/>
          <w:szCs w:val="28"/>
          <w:lang w:val="en-US"/>
        </w:rPr>
        <w:t>Freedom</w:t>
      </w:r>
      <w:r w:rsidRPr="00B072E4">
        <w:rPr>
          <w:rFonts w:ascii="Times New Roman" w:hAnsi="Times New Roman"/>
          <w:sz w:val="28"/>
          <w:szCs w:val="28"/>
          <w:lang w:val="uk-UA"/>
        </w:rPr>
        <w:t xml:space="preserve"> </w:t>
      </w:r>
      <w:r>
        <w:rPr>
          <w:rFonts w:ascii="Times New Roman" w:hAnsi="Times New Roman"/>
          <w:sz w:val="28"/>
          <w:szCs w:val="28"/>
          <w:lang w:val="en-US"/>
        </w:rPr>
        <w:t>House</w:t>
      </w:r>
      <w:r w:rsidRPr="00B072E4">
        <w:rPr>
          <w:rFonts w:ascii="Times New Roman" w:hAnsi="Times New Roman"/>
          <w:sz w:val="28"/>
          <w:szCs w:val="28"/>
          <w:lang w:val="uk-UA"/>
        </w:rPr>
        <w:t xml:space="preserve">. </w:t>
      </w:r>
      <w:r>
        <w:rPr>
          <w:rFonts w:ascii="Times New Roman" w:hAnsi="Times New Roman"/>
          <w:sz w:val="28"/>
          <w:szCs w:val="28"/>
          <w:lang w:val="uk-UA"/>
        </w:rPr>
        <w:t xml:space="preserve">Особлива увага до цього рейтингу обумовлена тим, що він включає комплексну оцінку особистої автономії за 16-ма індикаторами. Для порівняння я обрав такі поважні рейтинги, як рейтинг економічних свобод </w:t>
      </w:r>
      <w:r w:rsidRPr="000008F2">
        <w:rPr>
          <w:rFonts w:ascii="Times New Roman" w:hAnsi="Times New Roman"/>
          <w:sz w:val="28"/>
          <w:szCs w:val="28"/>
          <w:lang w:val="uk-UA"/>
        </w:rPr>
        <w:t>IndexofEconomicFreedom</w:t>
      </w:r>
      <w:r>
        <w:rPr>
          <w:rFonts w:ascii="Times New Roman" w:hAnsi="Times New Roman"/>
          <w:sz w:val="28"/>
          <w:szCs w:val="28"/>
          <w:lang w:val="uk-UA"/>
        </w:rPr>
        <w:t xml:space="preserve"> та свободи слова</w:t>
      </w:r>
      <w:r w:rsidRPr="000008F2">
        <w:rPr>
          <w:rFonts w:ascii="Times New Roman" w:hAnsi="Times New Roman"/>
          <w:sz w:val="28"/>
          <w:szCs w:val="28"/>
          <w:lang w:val="uk-UA"/>
        </w:rPr>
        <w:t>PressFreedomIndex</w:t>
      </w:r>
      <w:r>
        <w:rPr>
          <w:rFonts w:ascii="Times New Roman" w:hAnsi="Times New Roman"/>
          <w:sz w:val="28"/>
          <w:szCs w:val="28"/>
          <w:lang w:val="uk-UA"/>
        </w:rPr>
        <w:t>, а також укладений ООН індекс гуманітарного розвитку</w:t>
      </w:r>
      <w:r w:rsidRPr="000008F2">
        <w:rPr>
          <w:rFonts w:ascii="Times New Roman" w:hAnsi="Times New Roman"/>
          <w:sz w:val="28"/>
          <w:szCs w:val="28"/>
          <w:lang w:val="uk-UA"/>
        </w:rPr>
        <w:t>HumanDevelopmentIndex</w:t>
      </w:r>
      <w:r>
        <w:rPr>
          <w:rFonts w:ascii="Times New Roman" w:hAnsi="Times New Roman"/>
          <w:sz w:val="28"/>
          <w:szCs w:val="28"/>
          <w:lang w:val="uk-UA"/>
        </w:rPr>
        <w:t>. В наступній таблиці порівнюються останні рейтинги України, сусідніх країн та найбільших економік світу на момент публікації цієї статті.</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7"/>
        <w:gridCol w:w="1113"/>
        <w:gridCol w:w="1972"/>
        <w:gridCol w:w="2483"/>
        <w:gridCol w:w="1927"/>
        <w:gridCol w:w="2472"/>
      </w:tblGrid>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0"/>
                <w:szCs w:val="20"/>
                <w:lang w:val="uk-UA"/>
              </w:rPr>
            </w:pPr>
            <w:r w:rsidRPr="00F97E92">
              <w:rPr>
                <w:rFonts w:ascii="Times New Roman" w:hAnsi="Times New Roman"/>
                <w:b/>
                <w:sz w:val="20"/>
                <w:szCs w:val="20"/>
                <w:lang w:val="uk-UA"/>
              </w:rPr>
              <w:t>Країна</w:t>
            </w:r>
          </w:p>
        </w:tc>
        <w:tc>
          <w:tcPr>
            <w:tcW w:w="1642"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8"/>
                <w:szCs w:val="28"/>
                <w:lang w:val="uk-UA"/>
              </w:rPr>
            </w:pPr>
            <w:r w:rsidRPr="00F97E92">
              <w:rPr>
                <w:rFonts w:ascii="Times New Roman" w:hAnsi="Times New Roman"/>
                <w:b/>
                <w:sz w:val="20"/>
                <w:szCs w:val="20"/>
                <w:lang w:val="uk-UA"/>
              </w:rPr>
              <w:t>Показник особистої автономії</w:t>
            </w:r>
          </w:p>
        </w:tc>
        <w:tc>
          <w:tcPr>
            <w:tcW w:w="1642"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8"/>
                <w:szCs w:val="28"/>
                <w:lang w:val="uk-UA"/>
              </w:rPr>
            </w:pPr>
            <w:r w:rsidRPr="00F97E92">
              <w:rPr>
                <w:rFonts w:ascii="Times New Roman" w:hAnsi="Times New Roman"/>
                <w:b/>
                <w:sz w:val="20"/>
                <w:szCs w:val="20"/>
                <w:lang w:val="uk-UA"/>
              </w:rPr>
              <w:t>Сумарний індекс FreedomintheWorld</w:t>
            </w:r>
          </w:p>
        </w:tc>
        <w:tc>
          <w:tcPr>
            <w:tcW w:w="1561"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8"/>
                <w:szCs w:val="28"/>
                <w:lang w:val="uk-UA"/>
              </w:rPr>
            </w:pPr>
            <w:r w:rsidRPr="00F97E92">
              <w:rPr>
                <w:rFonts w:ascii="Times New Roman" w:hAnsi="Times New Roman"/>
                <w:b/>
                <w:sz w:val="20"/>
                <w:szCs w:val="20"/>
                <w:lang w:val="uk-UA"/>
              </w:rPr>
              <w:t>Місце за IndexofEconomicFreedom</w:t>
            </w:r>
          </w:p>
        </w:tc>
        <w:tc>
          <w:tcPr>
            <w:tcW w:w="1559"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8"/>
                <w:szCs w:val="28"/>
                <w:lang w:val="uk-UA"/>
              </w:rPr>
            </w:pPr>
            <w:r w:rsidRPr="00F97E92">
              <w:rPr>
                <w:rFonts w:ascii="Times New Roman" w:hAnsi="Times New Roman"/>
                <w:b/>
                <w:sz w:val="20"/>
                <w:szCs w:val="20"/>
                <w:lang w:val="uk-UA"/>
              </w:rPr>
              <w:t>Місце за PressFreedomIndex</w:t>
            </w:r>
          </w:p>
        </w:tc>
        <w:tc>
          <w:tcPr>
            <w:tcW w:w="1808" w:type="dxa"/>
          </w:tcPr>
          <w:p w:rsidR="004F3580" w:rsidRPr="00F97E92" w:rsidRDefault="004F3580" w:rsidP="00F97E92">
            <w:pPr>
              <w:widowControl w:val="0"/>
              <w:spacing w:before="100" w:beforeAutospacing="1" w:after="100" w:afterAutospacing="1" w:line="240" w:lineRule="auto"/>
              <w:jc w:val="center"/>
              <w:rPr>
                <w:rFonts w:ascii="Times New Roman" w:hAnsi="Times New Roman"/>
                <w:b/>
                <w:sz w:val="28"/>
                <w:szCs w:val="28"/>
                <w:lang w:val="uk-UA"/>
              </w:rPr>
            </w:pPr>
            <w:r w:rsidRPr="00F97E92">
              <w:rPr>
                <w:rFonts w:ascii="Times New Roman" w:hAnsi="Times New Roman"/>
                <w:b/>
                <w:sz w:val="20"/>
                <w:szCs w:val="20"/>
                <w:lang w:val="uk-UA"/>
              </w:rPr>
              <w:t>Місце за HumanDevelopmentIndex</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Україна</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10/16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61/100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162</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107</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81</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Бєларусь</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17/100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153</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157</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50</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Китай</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6/16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16/100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139</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176</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90</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Молдова</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9/16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60/100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111</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76</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107</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Польща</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14/16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93/100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42</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47</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36</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Росія</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22/100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143</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148</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50</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Румунія</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12/16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83/100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57</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49</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52</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Словакія</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14/16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89/100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50</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12</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35</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США</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15/16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90/100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11</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41</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8</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Туреччина</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9/16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53/100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70</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151</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72</w:t>
            </w:r>
          </w:p>
        </w:tc>
      </w:tr>
      <w:tr w:rsidR="004F3580" w:rsidRPr="00F97E92" w:rsidTr="00F97E92">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 xml:space="preserve">Угорщина </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13/16</w:t>
            </w:r>
          </w:p>
        </w:tc>
        <w:tc>
          <w:tcPr>
            <w:tcW w:w="1642"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79/100</w:t>
            </w:r>
          </w:p>
        </w:tc>
        <w:tc>
          <w:tcPr>
            <w:tcW w:w="1561"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54</w:t>
            </w:r>
          </w:p>
        </w:tc>
        <w:tc>
          <w:tcPr>
            <w:tcW w:w="1559"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67</w:t>
            </w:r>
          </w:p>
        </w:tc>
        <w:tc>
          <w:tcPr>
            <w:tcW w:w="1808" w:type="dxa"/>
          </w:tcPr>
          <w:p w:rsidR="004F3580" w:rsidRPr="00F97E92" w:rsidRDefault="004F3580" w:rsidP="00F97E92">
            <w:pPr>
              <w:widowControl w:val="0"/>
              <w:spacing w:before="100" w:beforeAutospacing="1" w:after="100" w:afterAutospacing="1" w:line="240" w:lineRule="auto"/>
              <w:jc w:val="both"/>
              <w:rPr>
                <w:rFonts w:ascii="Times New Roman" w:hAnsi="Times New Roman"/>
                <w:sz w:val="28"/>
                <w:szCs w:val="28"/>
                <w:lang w:val="uk-UA"/>
              </w:rPr>
            </w:pPr>
            <w:r w:rsidRPr="00F97E92">
              <w:rPr>
                <w:rFonts w:ascii="Times New Roman" w:hAnsi="Times New Roman"/>
                <w:sz w:val="28"/>
                <w:szCs w:val="28"/>
                <w:lang w:val="uk-UA"/>
              </w:rPr>
              <w:t>44</w:t>
            </w:r>
          </w:p>
        </w:tc>
      </w:tr>
    </w:tbl>
    <w:p w:rsidR="004F3580" w:rsidRPr="00CB7966" w:rsidRDefault="004F3580" w:rsidP="002D09E3">
      <w:pPr>
        <w:widowControl w:val="0"/>
        <w:spacing w:after="0" w:line="360" w:lineRule="auto"/>
        <w:jc w:val="both"/>
        <w:rPr>
          <w:rFonts w:ascii="Times New Roman" w:hAnsi="Times New Roman"/>
          <w:b/>
          <w:sz w:val="20"/>
          <w:szCs w:val="20"/>
          <w:lang w:val="uk-UA"/>
        </w:rPr>
      </w:pPr>
      <w:r w:rsidRPr="00CB7966">
        <w:rPr>
          <w:rFonts w:ascii="Times New Roman" w:hAnsi="Times New Roman"/>
          <w:b/>
          <w:sz w:val="20"/>
          <w:szCs w:val="20"/>
          <w:lang w:val="uk-UA"/>
        </w:rPr>
        <w:t>Таблиця 1. Рівень особистої автономії та місце націй в ключових рейтингах.</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цієї таблиці видно, що чим вищим є показник особистої автономії, тим більш вільною є країна і тим вище місце вона займає в рейтингах. Незначним виключенням є навдивовижу пристойні (хоча і далекі від лідерських) рейтинги гуманітарного розвитку авторитарних країн, що можна пояснити тим, що їх показники обраховуються фахівцями ООН виключно на основі офіційної статистики, яка в авторитарних країнах систематично спотворюється з політичних міркувань.</w:t>
      </w:r>
    </w:p>
    <w:p w:rsidR="004F3580" w:rsidRPr="00223D32" w:rsidRDefault="004F3580" w:rsidP="002D09E3">
      <w:pPr>
        <w:widowControl w:val="0"/>
        <w:spacing w:after="0" w:line="360" w:lineRule="auto"/>
        <w:ind w:firstLine="709"/>
        <w:jc w:val="both"/>
        <w:rPr>
          <w:rFonts w:ascii="Times New Roman" w:hAnsi="Times New Roman"/>
          <w:sz w:val="28"/>
          <w:szCs w:val="28"/>
          <w:lang w:val="uk-UA"/>
        </w:rPr>
      </w:pPr>
      <w:r w:rsidRPr="00223D32">
        <w:rPr>
          <w:rFonts w:ascii="Times New Roman" w:hAnsi="Times New Roman"/>
          <w:sz w:val="28"/>
          <w:szCs w:val="28"/>
          <w:lang w:val="uk-UA"/>
        </w:rPr>
        <w:t xml:space="preserve">Показник "Особиста автономія та індивідуальні права" </w:t>
      </w:r>
      <w:r>
        <w:rPr>
          <w:rFonts w:ascii="Times New Roman" w:hAnsi="Times New Roman"/>
          <w:sz w:val="28"/>
          <w:szCs w:val="28"/>
          <w:lang w:val="uk-UA"/>
        </w:rPr>
        <w:t xml:space="preserve">у рейтингу політичних прав та громадянських свобод </w:t>
      </w:r>
      <w:r w:rsidRPr="000008F2">
        <w:rPr>
          <w:rFonts w:ascii="Times New Roman" w:hAnsi="Times New Roman"/>
          <w:sz w:val="28"/>
          <w:szCs w:val="28"/>
          <w:lang w:val="uk-UA"/>
        </w:rPr>
        <w:t>FreedomintheWorld</w:t>
      </w:r>
      <w:r w:rsidRPr="00223D32">
        <w:rPr>
          <w:rFonts w:ascii="Times New Roman" w:hAnsi="Times New Roman"/>
          <w:sz w:val="28"/>
          <w:szCs w:val="28"/>
          <w:lang w:val="uk-UA"/>
        </w:rPr>
        <w:t xml:space="preserve"> обчислюється за 16-бальною шкалою шляхом підрахунку негативних відповідей на питання в чотирьох категоріях</w:t>
      </w:r>
      <w:r w:rsidRPr="00B072E4">
        <w:rPr>
          <w:rFonts w:ascii="Times New Roman" w:hAnsi="Times New Roman"/>
          <w:sz w:val="28"/>
          <w:szCs w:val="28"/>
          <w:lang w:val="uk-UA"/>
        </w:rPr>
        <w:t xml:space="preserve"> [4]</w:t>
      </w:r>
      <w:r w:rsidRPr="00223D32">
        <w:rPr>
          <w:rFonts w:ascii="Times New Roman" w:hAnsi="Times New Roman"/>
          <w:sz w:val="28"/>
          <w:szCs w:val="28"/>
          <w:lang w:val="uk-UA"/>
        </w:rPr>
        <w:t>, які я коротко охаракеризую так: свобода пересування, свобода капіталізації, моральна свобода і ринкова свобода.</w:t>
      </w:r>
    </w:p>
    <w:p w:rsidR="004F3580" w:rsidRPr="00CF7F16" w:rsidRDefault="004F3580" w:rsidP="002D09E3">
      <w:pPr>
        <w:widowControl w:val="0"/>
        <w:spacing w:after="0" w:line="360" w:lineRule="auto"/>
        <w:ind w:firstLine="709"/>
        <w:jc w:val="both"/>
        <w:rPr>
          <w:rFonts w:ascii="Times New Roman" w:hAnsi="Times New Roman"/>
          <w:spacing w:val="-2"/>
          <w:sz w:val="28"/>
          <w:szCs w:val="28"/>
          <w:lang w:val="uk-UA"/>
        </w:rPr>
      </w:pPr>
      <w:r w:rsidRPr="00CF7F16">
        <w:rPr>
          <w:rFonts w:ascii="Times New Roman" w:hAnsi="Times New Roman"/>
          <w:spacing w:val="-2"/>
          <w:sz w:val="28"/>
          <w:szCs w:val="28"/>
          <w:lang w:val="uk-UA"/>
        </w:rPr>
        <w:t>По-перше, це категорія питань для перевірки свободи пересування (чи користуються особи свободою пересування, свободою вибору місця проживання, роботи, установи вищої професійної освіти); дана категорія включає питання: "Чи існують обмеження на поїздки за кордон, виїздні візи, вибіркова візова політика?"; "Чи потрібен дозвіл від властей або недержавних суб'єктів для переміщення всередині країни?"; "Чи визначають або впливають державні або недержавні суб'єкти на тип і місце роботи людини?"; "Чи хабар або інше стимулювання необхідне для отримання необхідних документів для поїздки, зміни місця проживання, роботи, навчання?".</w:t>
      </w:r>
    </w:p>
    <w:p w:rsidR="004F3580" w:rsidRPr="00CF7F16" w:rsidRDefault="004F3580" w:rsidP="002D09E3">
      <w:pPr>
        <w:widowControl w:val="0"/>
        <w:spacing w:after="0" w:line="360" w:lineRule="auto"/>
        <w:ind w:firstLine="709"/>
        <w:jc w:val="both"/>
        <w:rPr>
          <w:rFonts w:ascii="Times New Roman" w:hAnsi="Times New Roman"/>
          <w:spacing w:val="-2"/>
          <w:sz w:val="28"/>
          <w:szCs w:val="28"/>
          <w:lang w:val="uk-UA"/>
        </w:rPr>
      </w:pPr>
      <w:r w:rsidRPr="00CF7F16">
        <w:rPr>
          <w:rFonts w:ascii="Times New Roman" w:hAnsi="Times New Roman"/>
          <w:spacing w:val="-2"/>
          <w:sz w:val="28"/>
          <w:szCs w:val="28"/>
          <w:lang w:val="uk-UA"/>
        </w:rPr>
        <w:t>По-друге, це категорія питань для перевірки свободи капіталізації (чи мають право люди володіти власністю і створювати приватний бізнес; чи підприємницька діяльність зазнає надмірного впливу з боку державних чиновників, силових структур, політичних партій та організацій, організованої злочинності); дана категорія включає питання: "Чи можуть люди на законних підставах купувати і продавати землю та інше майно, чи можуть вони робити це на практиці без невиправданого втручання з боку уряду або недержавних суб'єктів?"; "Чи надає уряд адекватну і своєчасну компенсацію людям, чиє майно конфісковане на підставі закону?"; "Чи людям дозволено законом створювати і реалізувати діяльність приватних підприємств з розумним мінімумом реєстрації, ліцензування та інших вимог?"; "Чи хабарі або інше стимулювання необхідне для отримання необхідних юридичних документів для роботи приватного бізнесу?"; "Чи приватні та недержавні суб'єкти, в тому числі злочинні групи, серйозно перешкоджають приватній підприємницькій діяльності за допомогою таких заходів, як вимагання?".</w:t>
      </w:r>
    </w:p>
    <w:p w:rsidR="004F3580" w:rsidRPr="00CF7F16" w:rsidRDefault="004F3580" w:rsidP="002D09E3">
      <w:pPr>
        <w:widowControl w:val="0"/>
        <w:spacing w:after="0" w:line="360" w:lineRule="auto"/>
        <w:ind w:firstLine="709"/>
        <w:jc w:val="both"/>
        <w:rPr>
          <w:rFonts w:ascii="Times New Roman" w:hAnsi="Times New Roman"/>
          <w:spacing w:val="-2"/>
          <w:sz w:val="28"/>
          <w:szCs w:val="28"/>
          <w:lang w:val="uk-UA"/>
        </w:rPr>
      </w:pPr>
      <w:r w:rsidRPr="00CF7F16">
        <w:rPr>
          <w:rFonts w:ascii="Times New Roman" w:hAnsi="Times New Roman"/>
          <w:spacing w:val="-2"/>
          <w:sz w:val="28"/>
          <w:szCs w:val="28"/>
          <w:lang w:val="uk-UA"/>
        </w:rPr>
        <w:t>По-третє, це категорія питань для перевірки моральної свободи (чи існують особисті соціальні свободи, включаючи гендерну рівність, свобода вибору шлюбного партнера і розміру сім'ї); дана категорія включає питання: "Чи широко поширене насильство по відношенню до жінок, у тому числі побутове насильство, калічення жіночих статевих органів, згвалтування, чи винні особи притягуються до відповідальності?"; "Чи широко поширена торгівля жінками або дітьми за кордон для заняття проституцією, чи уряд вживає належних зусиль для вирішення цієї проблеми?"; "Чи жінки стикаються з дискримінацією де-юре і де-факто в економічній і соціальній сферах, в тому числі у правах власності та успадкування, процедури розлучення, у питаннях опіки над дітьми?"; "Чи уряд прямо чи непрямо контролює вибір шлюбних партнерів та інші особисті стосунки за допомогою таких засобів, як великі платежі за одруження з окремими особами (наприклад, іноземними громадянами), не запроваджує закони проти шлюбів з дітьми та сплати приданого, чи обмежуються одностатеві відносини, чи встановлено кримінальну відповідальність за позашлюбні статеві стосунки?"; "Чи визначає уряд кількість дітей, які пара може мати?"; "Чи влаштовує влада релігійну, культурну, етнічну індоктринацію та пов'язані з цим обмеження особистих свобод?"; "Чи приватні установи, включаючи релігійні групи, надмірно обмежують права окремих осіб, в тому числі вибір шлюбного партнера, плаття, гендерне самовираження і так далі?".</w:t>
      </w:r>
    </w:p>
    <w:p w:rsidR="004F3580" w:rsidRPr="00CF7F16" w:rsidRDefault="004F3580" w:rsidP="002D09E3">
      <w:pPr>
        <w:widowControl w:val="0"/>
        <w:spacing w:after="0" w:line="360" w:lineRule="auto"/>
        <w:ind w:firstLine="709"/>
        <w:jc w:val="both"/>
        <w:rPr>
          <w:rFonts w:ascii="Times New Roman" w:hAnsi="Times New Roman"/>
          <w:spacing w:val="-2"/>
          <w:sz w:val="28"/>
          <w:szCs w:val="28"/>
          <w:lang w:val="uk-UA"/>
        </w:rPr>
      </w:pPr>
      <w:r w:rsidRPr="00CF7F16">
        <w:rPr>
          <w:rFonts w:ascii="Times New Roman" w:hAnsi="Times New Roman"/>
          <w:spacing w:val="-2"/>
          <w:sz w:val="28"/>
          <w:szCs w:val="28"/>
          <w:lang w:val="uk-UA"/>
        </w:rPr>
        <w:t>По-четверте, це категорія питань для перевірки ринкової свободи (чи існує рівність можливостей і відсутність економічної експлуатації); дана категорія включає питання:  "Чи здійснює уряд жорсткий контроль над економікою, в тому числі за рахунок державної власності та встановлення цін і квот на видобуток?"; "Чи отримує все населення в цілому або тільки привілейована меншість економічні вигоди від великих державних підприємств, в тому числі в енергетичному секторі?"; "Чи приватні інтереси мають надмірний вплив на економіку через монополістичну практику, картелі, незаконні чорні списки, бойкоти або дискримінацію?"; "Чи обмежений вступ до установ вищої освіти або можливості отримати роботу широким поширенням кумівства і хабарництва?"; "Чи певним групам, в тому числі етнічним або релігійним меншинам, меншою мірою доступні певні економічні блага в порівнянні з іншими? Наприклад, чи певні групи обмежені у праві обіймати певні посади, будь то в державному чи приватному секторі, через дискримінацію де-юре або де-факто?"; "Чи держава або приватні роботодавці експлуатують своїх працівників за рахунок несправедливого утримання заробітної плати, допуску або примусу співробітників працювати в неприйнятно небезпечних умовах, чи використовується доросла рабська та дитяча праця?".</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Аналіз наведених індикаторів п</w:t>
      </w:r>
      <w:r w:rsidRPr="00223D32">
        <w:rPr>
          <w:rFonts w:ascii="Times New Roman" w:hAnsi="Times New Roman"/>
          <w:sz w:val="28"/>
          <w:szCs w:val="28"/>
          <w:lang w:val="uk-UA"/>
        </w:rPr>
        <w:t>оказник</w:t>
      </w:r>
      <w:r>
        <w:rPr>
          <w:rFonts w:ascii="Times New Roman" w:hAnsi="Times New Roman"/>
          <w:sz w:val="28"/>
          <w:szCs w:val="28"/>
          <w:lang w:val="uk-UA"/>
        </w:rPr>
        <w:t>а</w:t>
      </w:r>
      <w:r w:rsidRPr="00223D32">
        <w:rPr>
          <w:rFonts w:ascii="Times New Roman" w:hAnsi="Times New Roman"/>
          <w:sz w:val="28"/>
          <w:szCs w:val="28"/>
          <w:lang w:val="uk-UA"/>
        </w:rPr>
        <w:t xml:space="preserve"> "Особиста автономія та індивідуальні права"</w:t>
      </w:r>
      <w:r>
        <w:rPr>
          <w:rFonts w:ascii="Times New Roman" w:hAnsi="Times New Roman"/>
          <w:sz w:val="28"/>
          <w:szCs w:val="28"/>
          <w:lang w:val="uk-UA"/>
        </w:rPr>
        <w:t xml:space="preserve"> у міжнародному рейтингу політичних прав та громадянських свобод </w:t>
      </w:r>
      <w:r w:rsidRPr="000008F2">
        <w:rPr>
          <w:rFonts w:ascii="Times New Roman" w:hAnsi="Times New Roman"/>
          <w:sz w:val="28"/>
          <w:szCs w:val="28"/>
          <w:lang w:val="uk-UA"/>
        </w:rPr>
        <w:t>FreedomintheWorld</w:t>
      </w:r>
      <w:r>
        <w:rPr>
          <w:rFonts w:ascii="Times New Roman" w:hAnsi="Times New Roman"/>
          <w:sz w:val="28"/>
          <w:szCs w:val="28"/>
          <w:lang w:val="uk-UA"/>
        </w:rPr>
        <w:t>показує їх зв’язок зі світовою проблематикою людського розвитку та захисту прав, свобод і безпеки людини на основі природно-правових, ліберальних та егалітарних цінностей. Кожен з індикаторів стосується найбільш потворних проявів правового нігілізму з боку державної влади всупереч Загальній декларації прав людини, перш за все, передбаченим нею правам на повагу до особистої гідності, свободи та недоторканності, на свободу переконань та їх вираження, на свободу соціалізації, на захист приватного життя та приватної власності.</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Пояснюючи проблеми з особистою автономією в Україні, дослідники </w:t>
      </w:r>
      <w:r>
        <w:rPr>
          <w:rFonts w:ascii="Times New Roman" w:hAnsi="Times New Roman"/>
          <w:sz w:val="28"/>
          <w:szCs w:val="28"/>
          <w:lang w:val="en-US"/>
        </w:rPr>
        <w:t>Freedom</w:t>
      </w:r>
      <w:r w:rsidRPr="00B072E4">
        <w:rPr>
          <w:rFonts w:ascii="Times New Roman" w:hAnsi="Times New Roman"/>
          <w:sz w:val="28"/>
          <w:szCs w:val="28"/>
          <w:lang w:val="uk-UA"/>
        </w:rPr>
        <w:t xml:space="preserve"> </w:t>
      </w:r>
      <w:r>
        <w:rPr>
          <w:rFonts w:ascii="Times New Roman" w:hAnsi="Times New Roman"/>
          <w:sz w:val="28"/>
          <w:szCs w:val="28"/>
          <w:lang w:val="en-US"/>
        </w:rPr>
        <w:t>House</w:t>
      </w:r>
      <w:r w:rsidRPr="00B072E4">
        <w:rPr>
          <w:rFonts w:ascii="Times New Roman" w:hAnsi="Times New Roman"/>
          <w:sz w:val="28"/>
          <w:szCs w:val="28"/>
          <w:lang w:val="uk-UA"/>
        </w:rPr>
        <w:t xml:space="preserve"> вказують, щозбройний к</w:t>
      </w:r>
      <w:r w:rsidRPr="00562BB1">
        <w:rPr>
          <w:rFonts w:ascii="Times New Roman" w:hAnsi="Times New Roman"/>
          <w:sz w:val="28"/>
          <w:szCs w:val="28"/>
          <w:lang w:val="uk-UA"/>
        </w:rPr>
        <w:t xml:space="preserve">онфлікт з підтримуваними Росією сепаратистами на сході </w:t>
      </w:r>
      <w:r>
        <w:rPr>
          <w:rFonts w:ascii="Times New Roman" w:hAnsi="Times New Roman"/>
          <w:sz w:val="28"/>
          <w:szCs w:val="28"/>
          <w:lang w:val="uk-UA"/>
        </w:rPr>
        <w:t>України змусив</w:t>
      </w:r>
      <w:r w:rsidRPr="00562BB1">
        <w:rPr>
          <w:rFonts w:ascii="Times New Roman" w:hAnsi="Times New Roman"/>
          <w:sz w:val="28"/>
          <w:szCs w:val="28"/>
          <w:lang w:val="uk-UA"/>
        </w:rPr>
        <w:t xml:space="preserve"> багатьох жителів </w:t>
      </w:r>
      <w:r>
        <w:rPr>
          <w:rFonts w:ascii="Times New Roman" w:hAnsi="Times New Roman"/>
          <w:sz w:val="28"/>
          <w:szCs w:val="28"/>
          <w:lang w:val="uk-UA"/>
        </w:rPr>
        <w:t>покинути їхні будинки</w:t>
      </w:r>
      <w:r w:rsidRPr="00562BB1">
        <w:rPr>
          <w:rFonts w:ascii="Times New Roman" w:hAnsi="Times New Roman"/>
          <w:sz w:val="28"/>
          <w:szCs w:val="28"/>
          <w:lang w:val="uk-UA"/>
        </w:rPr>
        <w:t xml:space="preserve"> і перешкоджає свободі пересування всередині країни.</w:t>
      </w:r>
      <w:r>
        <w:rPr>
          <w:rFonts w:ascii="Times New Roman" w:hAnsi="Times New Roman"/>
          <w:sz w:val="28"/>
          <w:szCs w:val="28"/>
          <w:lang w:val="uk-UA"/>
        </w:rPr>
        <w:t xml:space="preserve"> На контрольованихсепаратистамитериторіяхчиниться беззаконня </w:t>
      </w:r>
      <w:r w:rsidRPr="00562BB1">
        <w:rPr>
          <w:rFonts w:ascii="Times New Roman" w:hAnsi="Times New Roman"/>
          <w:sz w:val="28"/>
          <w:szCs w:val="28"/>
          <w:lang w:val="uk-UA"/>
        </w:rPr>
        <w:t>озброєними групами</w:t>
      </w:r>
      <w:r>
        <w:rPr>
          <w:rFonts w:ascii="Times New Roman" w:hAnsi="Times New Roman"/>
          <w:sz w:val="28"/>
          <w:szCs w:val="28"/>
          <w:lang w:val="uk-UA"/>
        </w:rPr>
        <w:t>, які зайняли громадські будівлі та грабують місцеві</w:t>
      </w:r>
      <w:r w:rsidRPr="00562BB1">
        <w:rPr>
          <w:rFonts w:ascii="Times New Roman" w:hAnsi="Times New Roman"/>
          <w:sz w:val="28"/>
          <w:szCs w:val="28"/>
          <w:lang w:val="uk-UA"/>
        </w:rPr>
        <w:t xml:space="preserve"> підприємств</w:t>
      </w:r>
      <w:r>
        <w:rPr>
          <w:rFonts w:ascii="Times New Roman" w:hAnsi="Times New Roman"/>
          <w:sz w:val="28"/>
          <w:szCs w:val="28"/>
          <w:lang w:val="uk-UA"/>
        </w:rPr>
        <w:t>а</w:t>
      </w:r>
      <w:r w:rsidRPr="00562BB1">
        <w:rPr>
          <w:rFonts w:ascii="Times New Roman" w:hAnsi="Times New Roman"/>
          <w:sz w:val="28"/>
          <w:szCs w:val="28"/>
          <w:lang w:val="uk-UA"/>
        </w:rPr>
        <w:t xml:space="preserve">. </w:t>
      </w:r>
      <w:r>
        <w:rPr>
          <w:rFonts w:ascii="Times New Roman" w:hAnsi="Times New Roman"/>
          <w:sz w:val="28"/>
          <w:szCs w:val="28"/>
          <w:lang w:val="uk-UA"/>
        </w:rPr>
        <w:t>С</w:t>
      </w:r>
      <w:r w:rsidRPr="00562BB1">
        <w:rPr>
          <w:rFonts w:ascii="Times New Roman" w:hAnsi="Times New Roman"/>
          <w:sz w:val="28"/>
          <w:szCs w:val="28"/>
          <w:lang w:val="uk-UA"/>
        </w:rPr>
        <w:t>епаратистські командири примушують місцевих жителів виконувати чорну роботу. В іншій частині України</w:t>
      </w:r>
      <w:r>
        <w:rPr>
          <w:rFonts w:ascii="Times New Roman" w:hAnsi="Times New Roman"/>
          <w:sz w:val="28"/>
          <w:szCs w:val="28"/>
          <w:lang w:val="uk-UA"/>
        </w:rPr>
        <w:t xml:space="preserve"> малий та середній бізнес</w:t>
      </w:r>
      <w:r w:rsidRPr="00562BB1">
        <w:rPr>
          <w:rFonts w:ascii="Times New Roman" w:hAnsi="Times New Roman"/>
          <w:sz w:val="28"/>
          <w:szCs w:val="28"/>
          <w:lang w:val="uk-UA"/>
        </w:rPr>
        <w:t xml:space="preserve"> продовжу</w:t>
      </w:r>
      <w:r>
        <w:rPr>
          <w:rFonts w:ascii="Times New Roman" w:hAnsi="Times New Roman"/>
          <w:sz w:val="28"/>
          <w:szCs w:val="28"/>
          <w:lang w:val="uk-UA"/>
        </w:rPr>
        <w:t>є</w:t>
      </w:r>
      <w:r w:rsidRPr="00562BB1">
        <w:rPr>
          <w:rFonts w:ascii="Times New Roman" w:hAnsi="Times New Roman"/>
          <w:sz w:val="28"/>
          <w:szCs w:val="28"/>
          <w:lang w:val="uk-UA"/>
        </w:rPr>
        <w:t xml:space="preserve"> страждати від рук корумпованих чиновників, податківців</w:t>
      </w:r>
      <w:r>
        <w:rPr>
          <w:rFonts w:ascii="Times New Roman" w:hAnsi="Times New Roman"/>
          <w:sz w:val="28"/>
          <w:szCs w:val="28"/>
          <w:lang w:val="uk-UA"/>
        </w:rPr>
        <w:t xml:space="preserve"> та</w:t>
      </w:r>
      <w:r w:rsidRPr="00562BB1">
        <w:rPr>
          <w:rFonts w:ascii="Times New Roman" w:hAnsi="Times New Roman"/>
          <w:sz w:val="28"/>
          <w:szCs w:val="28"/>
          <w:lang w:val="uk-UA"/>
        </w:rPr>
        <w:t xml:space="preserve"> корпоративних рейдерів. Дискримінація за ознакою статі забороняється відповідно до </w:t>
      </w:r>
      <w:r>
        <w:rPr>
          <w:rFonts w:ascii="Times New Roman" w:hAnsi="Times New Roman"/>
          <w:sz w:val="28"/>
          <w:szCs w:val="28"/>
          <w:lang w:val="uk-UA"/>
        </w:rPr>
        <w:t>К</w:t>
      </w:r>
      <w:r w:rsidRPr="00562BB1">
        <w:rPr>
          <w:rFonts w:ascii="Times New Roman" w:hAnsi="Times New Roman"/>
          <w:sz w:val="28"/>
          <w:szCs w:val="28"/>
          <w:lang w:val="uk-UA"/>
        </w:rPr>
        <w:t xml:space="preserve">онституції, але урядовці </w:t>
      </w:r>
      <w:r>
        <w:rPr>
          <w:rFonts w:ascii="Times New Roman" w:hAnsi="Times New Roman"/>
          <w:sz w:val="28"/>
          <w:szCs w:val="28"/>
          <w:lang w:val="uk-UA"/>
        </w:rPr>
        <w:t>байдужі до цієї</w:t>
      </w:r>
      <w:r w:rsidRPr="00562BB1">
        <w:rPr>
          <w:rFonts w:ascii="Times New Roman" w:hAnsi="Times New Roman"/>
          <w:sz w:val="28"/>
          <w:szCs w:val="28"/>
          <w:lang w:val="uk-UA"/>
        </w:rPr>
        <w:t xml:space="preserve"> проблеми. </w:t>
      </w:r>
      <w:r>
        <w:rPr>
          <w:rFonts w:ascii="Times New Roman" w:hAnsi="Times New Roman"/>
          <w:sz w:val="28"/>
          <w:szCs w:val="28"/>
          <w:lang w:val="uk-UA"/>
        </w:rPr>
        <w:t>Р</w:t>
      </w:r>
      <w:r w:rsidRPr="00562BB1">
        <w:rPr>
          <w:rFonts w:ascii="Times New Roman" w:hAnsi="Times New Roman"/>
          <w:sz w:val="28"/>
          <w:szCs w:val="28"/>
          <w:lang w:val="uk-UA"/>
        </w:rPr>
        <w:t xml:space="preserve">оботодавці відкрито </w:t>
      </w:r>
      <w:r>
        <w:rPr>
          <w:rFonts w:ascii="Times New Roman" w:hAnsi="Times New Roman"/>
          <w:sz w:val="28"/>
          <w:szCs w:val="28"/>
          <w:lang w:val="uk-UA"/>
        </w:rPr>
        <w:t>займаються дискримінацією</w:t>
      </w:r>
      <w:r w:rsidRPr="00562BB1">
        <w:rPr>
          <w:rFonts w:ascii="Times New Roman" w:hAnsi="Times New Roman"/>
          <w:sz w:val="28"/>
          <w:szCs w:val="28"/>
          <w:lang w:val="uk-UA"/>
        </w:rPr>
        <w:t xml:space="preserve"> за ознакою статі, зовнішності </w:t>
      </w:r>
      <w:r>
        <w:rPr>
          <w:rFonts w:ascii="Times New Roman" w:hAnsi="Times New Roman"/>
          <w:sz w:val="28"/>
          <w:szCs w:val="28"/>
          <w:lang w:val="uk-UA"/>
        </w:rPr>
        <w:t>та</w:t>
      </w:r>
      <w:r w:rsidRPr="00562BB1">
        <w:rPr>
          <w:rFonts w:ascii="Times New Roman" w:hAnsi="Times New Roman"/>
          <w:sz w:val="28"/>
          <w:szCs w:val="28"/>
          <w:lang w:val="uk-UA"/>
        </w:rPr>
        <w:t xml:space="preserve"> віку. </w:t>
      </w:r>
      <w:r>
        <w:rPr>
          <w:rFonts w:ascii="Times New Roman" w:hAnsi="Times New Roman"/>
          <w:sz w:val="28"/>
          <w:szCs w:val="28"/>
          <w:lang w:val="uk-UA"/>
        </w:rPr>
        <w:t>Ж</w:t>
      </w:r>
      <w:r w:rsidRPr="00562BB1">
        <w:rPr>
          <w:rFonts w:ascii="Times New Roman" w:hAnsi="Times New Roman"/>
          <w:sz w:val="28"/>
          <w:szCs w:val="28"/>
          <w:lang w:val="uk-UA"/>
        </w:rPr>
        <w:t xml:space="preserve">інки </w:t>
      </w:r>
      <w:r>
        <w:rPr>
          <w:rFonts w:ascii="Times New Roman" w:hAnsi="Times New Roman"/>
          <w:sz w:val="28"/>
          <w:szCs w:val="28"/>
          <w:lang w:val="uk-UA"/>
        </w:rPr>
        <w:t>представлені в парламенті</w:t>
      </w:r>
      <w:r w:rsidRPr="00562BB1">
        <w:rPr>
          <w:rFonts w:ascii="Times New Roman" w:hAnsi="Times New Roman"/>
          <w:sz w:val="28"/>
          <w:szCs w:val="28"/>
          <w:lang w:val="uk-UA"/>
        </w:rPr>
        <w:t xml:space="preserve"> 12</w:t>
      </w:r>
      <w:r>
        <w:rPr>
          <w:rFonts w:ascii="Times New Roman" w:hAnsi="Times New Roman"/>
          <w:sz w:val="28"/>
          <w:szCs w:val="28"/>
          <w:lang w:val="uk-UA"/>
        </w:rPr>
        <w:t>%депутатів</w:t>
      </w:r>
      <w:r w:rsidRPr="00562BB1">
        <w:rPr>
          <w:rFonts w:ascii="Times New Roman" w:hAnsi="Times New Roman"/>
          <w:sz w:val="28"/>
          <w:szCs w:val="28"/>
          <w:lang w:val="uk-UA"/>
        </w:rPr>
        <w:t xml:space="preserve">. Новий закон </w:t>
      </w:r>
      <w:r>
        <w:rPr>
          <w:rFonts w:ascii="Times New Roman" w:hAnsi="Times New Roman"/>
          <w:sz w:val="28"/>
          <w:szCs w:val="28"/>
          <w:lang w:val="uk-UA"/>
        </w:rPr>
        <w:t xml:space="preserve">про </w:t>
      </w:r>
      <w:r w:rsidRPr="00562BB1">
        <w:rPr>
          <w:rFonts w:ascii="Times New Roman" w:hAnsi="Times New Roman"/>
          <w:sz w:val="28"/>
          <w:szCs w:val="28"/>
          <w:lang w:val="uk-UA"/>
        </w:rPr>
        <w:t xml:space="preserve">місцеві вибори, прийнятий в липні 2015 року, включає в себе 30-відсоткову квоту для жінок за партійними списками, але немає ніяких санкцій </w:t>
      </w:r>
      <w:r>
        <w:rPr>
          <w:rFonts w:ascii="Times New Roman" w:hAnsi="Times New Roman"/>
          <w:sz w:val="28"/>
          <w:szCs w:val="28"/>
          <w:lang w:val="uk-UA"/>
        </w:rPr>
        <w:t>за порушення цих квот, хочан</w:t>
      </w:r>
      <w:r w:rsidRPr="00562BB1">
        <w:rPr>
          <w:rFonts w:ascii="Times New Roman" w:hAnsi="Times New Roman"/>
          <w:sz w:val="28"/>
          <w:szCs w:val="28"/>
          <w:lang w:val="uk-UA"/>
        </w:rPr>
        <w:t xml:space="preserve">овий закон про фінансування партій надає фінансові стимули для </w:t>
      </w:r>
      <w:r>
        <w:rPr>
          <w:rFonts w:ascii="Times New Roman" w:hAnsi="Times New Roman"/>
          <w:sz w:val="28"/>
          <w:szCs w:val="28"/>
          <w:lang w:val="uk-UA"/>
        </w:rPr>
        <w:t>досягнення</w:t>
      </w:r>
      <w:r w:rsidRPr="00562BB1">
        <w:rPr>
          <w:rFonts w:ascii="Times New Roman" w:hAnsi="Times New Roman"/>
          <w:sz w:val="28"/>
          <w:szCs w:val="28"/>
          <w:lang w:val="uk-UA"/>
        </w:rPr>
        <w:t xml:space="preserve"> гендерної рівності. Торгівля жінками всередині країни і за кордоном з метою проституції залишається серйозною проблемою. Переміщен</w:t>
      </w:r>
      <w:r>
        <w:rPr>
          <w:rFonts w:ascii="Times New Roman" w:hAnsi="Times New Roman"/>
          <w:sz w:val="28"/>
          <w:szCs w:val="28"/>
          <w:lang w:val="uk-UA"/>
        </w:rPr>
        <w:t>е</w:t>
      </w:r>
      <w:r w:rsidRPr="00562BB1">
        <w:rPr>
          <w:rFonts w:ascii="Times New Roman" w:hAnsi="Times New Roman"/>
          <w:sz w:val="28"/>
          <w:szCs w:val="28"/>
          <w:lang w:val="uk-UA"/>
        </w:rPr>
        <w:t xml:space="preserve"> населення особливо уразлив</w:t>
      </w:r>
      <w:r>
        <w:rPr>
          <w:rFonts w:ascii="Times New Roman" w:hAnsi="Times New Roman"/>
          <w:sz w:val="28"/>
          <w:szCs w:val="28"/>
          <w:lang w:val="uk-UA"/>
        </w:rPr>
        <w:t>е</w:t>
      </w:r>
      <w:r w:rsidRPr="00562BB1">
        <w:rPr>
          <w:rFonts w:ascii="Times New Roman" w:hAnsi="Times New Roman"/>
          <w:sz w:val="28"/>
          <w:szCs w:val="28"/>
          <w:lang w:val="uk-UA"/>
        </w:rPr>
        <w:t xml:space="preserve"> до експлуатації для секс-торгівлі і примусової праці. Сепаратистські сили верб</w:t>
      </w:r>
      <w:r>
        <w:rPr>
          <w:rFonts w:ascii="Times New Roman" w:hAnsi="Times New Roman"/>
          <w:sz w:val="28"/>
          <w:szCs w:val="28"/>
          <w:lang w:val="uk-UA"/>
        </w:rPr>
        <w:t>ують</w:t>
      </w:r>
      <w:r w:rsidRPr="00562BB1">
        <w:rPr>
          <w:rFonts w:ascii="Times New Roman" w:hAnsi="Times New Roman"/>
          <w:sz w:val="28"/>
          <w:szCs w:val="28"/>
          <w:lang w:val="uk-UA"/>
        </w:rPr>
        <w:t xml:space="preserve"> дітей в якості солдатів </w:t>
      </w:r>
      <w:r>
        <w:rPr>
          <w:rFonts w:ascii="Times New Roman" w:hAnsi="Times New Roman"/>
          <w:sz w:val="28"/>
          <w:szCs w:val="28"/>
          <w:lang w:val="uk-UA"/>
        </w:rPr>
        <w:t>та</w:t>
      </w:r>
      <w:r w:rsidRPr="00562BB1">
        <w:rPr>
          <w:rFonts w:ascii="Times New Roman" w:hAnsi="Times New Roman"/>
          <w:sz w:val="28"/>
          <w:szCs w:val="28"/>
          <w:lang w:val="uk-UA"/>
        </w:rPr>
        <w:t xml:space="preserve"> інформаторів.</w:t>
      </w:r>
    </w:p>
    <w:p w:rsidR="004F3580" w:rsidRDefault="004F3580" w:rsidP="002D09E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Таким чином, ступінь особистої автономії є одним з визначальних показників розвитку нації та її конкурентоздатності, фундаментом якої є демократична національна політико-правова система. Для вирішення вказаних проблем розвитку особистої автономії в Україні необхідно вжити рішучі заходи: відновити верховенство права на сході України, протидіяти дискримінації, забезпечити емансипацію малого та середнього бізнесу.</w:t>
      </w:r>
    </w:p>
    <w:p w:rsidR="004F3580" w:rsidRPr="00437AF8" w:rsidRDefault="004F3580" w:rsidP="00B072E4">
      <w:pPr>
        <w:widowControl w:val="0"/>
        <w:spacing w:after="0" w:line="360" w:lineRule="auto"/>
        <w:ind w:firstLine="709"/>
        <w:rPr>
          <w:rFonts w:ascii="Times New Roman" w:hAnsi="Times New Roman"/>
          <w:b/>
          <w:sz w:val="28"/>
          <w:szCs w:val="28"/>
          <w:lang w:val="uk-UA"/>
        </w:rPr>
      </w:pPr>
      <w:r w:rsidRPr="00437AF8">
        <w:rPr>
          <w:rFonts w:ascii="Times New Roman" w:hAnsi="Times New Roman"/>
          <w:b/>
          <w:sz w:val="28"/>
          <w:szCs w:val="28"/>
          <w:lang w:val="uk-UA"/>
        </w:rPr>
        <w:t>Література:</w:t>
      </w:r>
    </w:p>
    <w:p w:rsidR="004F3580" w:rsidRPr="00CB7966" w:rsidRDefault="004F3580" w:rsidP="00CB7966">
      <w:pPr>
        <w:widowControl w:val="0"/>
        <w:spacing w:after="0" w:line="360" w:lineRule="auto"/>
        <w:ind w:firstLine="709"/>
        <w:jc w:val="both"/>
        <w:rPr>
          <w:rFonts w:ascii="Times New Roman" w:hAnsi="Times New Roman"/>
          <w:sz w:val="28"/>
          <w:szCs w:val="28"/>
          <w:lang w:val="uk-UA"/>
        </w:rPr>
      </w:pPr>
      <w:r w:rsidRPr="00CB7966">
        <w:rPr>
          <w:rFonts w:ascii="Times New Roman" w:hAnsi="Times New Roman"/>
          <w:sz w:val="28"/>
          <w:szCs w:val="28"/>
          <w:lang w:val="uk-UA"/>
        </w:rPr>
        <w:t>1. KaiMöller. TheGlobalModelofConstitutionalRights. –  Oxford: OxfordUniversityPress, 2015. – 240 p.</w:t>
      </w:r>
    </w:p>
    <w:p w:rsidR="004F3580" w:rsidRPr="00CB7966" w:rsidRDefault="004F3580" w:rsidP="00CB7966">
      <w:pPr>
        <w:widowControl w:val="0"/>
        <w:spacing w:after="0" w:line="360" w:lineRule="auto"/>
        <w:ind w:firstLine="709"/>
        <w:jc w:val="both"/>
        <w:rPr>
          <w:rFonts w:ascii="Times New Roman" w:hAnsi="Times New Roman"/>
          <w:spacing w:val="-4"/>
          <w:sz w:val="28"/>
          <w:szCs w:val="28"/>
          <w:lang w:val="uk-UA"/>
        </w:rPr>
      </w:pPr>
      <w:r w:rsidRPr="00CB7966">
        <w:rPr>
          <w:rFonts w:ascii="Times New Roman" w:hAnsi="Times New Roman"/>
          <w:spacing w:val="-4"/>
          <w:sz w:val="28"/>
          <w:szCs w:val="28"/>
          <w:lang w:val="uk-UA"/>
        </w:rPr>
        <w:t>2. В. Копейчиков. Народовластие и личность. – Киев: Україна, 1991. – 280 с.</w:t>
      </w:r>
    </w:p>
    <w:p w:rsidR="004F3580" w:rsidRPr="00CB7966" w:rsidRDefault="004F3580" w:rsidP="00CB7966">
      <w:pPr>
        <w:widowControl w:val="0"/>
        <w:spacing w:after="0" w:line="360" w:lineRule="auto"/>
        <w:ind w:firstLine="709"/>
        <w:jc w:val="both"/>
        <w:rPr>
          <w:rFonts w:ascii="Times New Roman" w:hAnsi="Times New Roman"/>
          <w:sz w:val="28"/>
          <w:szCs w:val="28"/>
          <w:lang w:val="uk-UA"/>
        </w:rPr>
      </w:pPr>
      <w:r w:rsidRPr="00CB7966">
        <w:rPr>
          <w:rFonts w:ascii="Times New Roman" w:hAnsi="Times New Roman"/>
          <w:sz w:val="28"/>
          <w:szCs w:val="28"/>
          <w:lang w:val="uk-UA"/>
        </w:rPr>
        <w:t>3. Анне Бикова. Перспективи особистої автономії в Україні: погляд політтехнолога // Правдошукач. – 2016. – № 12 (98). – С. 1.</w:t>
      </w:r>
    </w:p>
    <w:p w:rsidR="004F3580" w:rsidRPr="00B072E4" w:rsidRDefault="004F3580" w:rsidP="00CB7966">
      <w:pPr>
        <w:widowControl w:val="0"/>
        <w:spacing w:after="0" w:line="360" w:lineRule="auto"/>
        <w:ind w:firstLine="709"/>
        <w:jc w:val="both"/>
        <w:rPr>
          <w:rFonts w:ascii="Times New Roman" w:hAnsi="Times New Roman"/>
          <w:sz w:val="28"/>
          <w:szCs w:val="28"/>
        </w:rPr>
      </w:pPr>
      <w:r w:rsidRPr="00CB7966">
        <w:rPr>
          <w:rFonts w:ascii="Times New Roman" w:hAnsi="Times New Roman"/>
          <w:sz w:val="28"/>
          <w:szCs w:val="28"/>
          <w:lang w:val="uk-UA"/>
        </w:rPr>
        <w:t xml:space="preserve">4. FreedomintheWorld [Електронний ресурс]. – Режим доступу: </w:t>
      </w:r>
      <w:hyperlink r:id="rId6" w:history="1">
        <w:r w:rsidRPr="000E42A3">
          <w:rPr>
            <w:rStyle w:val="Hyperlink"/>
            <w:rFonts w:ascii="Times New Roman" w:hAnsi="Times New Roman"/>
            <w:sz w:val="28"/>
            <w:szCs w:val="28"/>
            <w:lang w:val="uk-UA"/>
          </w:rPr>
          <w:t>https://freedomhouse.org/report/freedom-world/freedom-world-2016</w:t>
        </w:r>
      </w:hyperlink>
    </w:p>
    <w:p w:rsidR="004F3580" w:rsidRPr="00B072E4" w:rsidRDefault="004F3580" w:rsidP="00CB7966">
      <w:pPr>
        <w:widowControl w:val="0"/>
        <w:spacing w:after="0" w:line="360" w:lineRule="auto"/>
        <w:ind w:firstLine="709"/>
        <w:jc w:val="both"/>
        <w:rPr>
          <w:rFonts w:ascii="Times New Roman" w:hAnsi="Times New Roman"/>
          <w:sz w:val="28"/>
          <w:szCs w:val="28"/>
        </w:rPr>
      </w:pPr>
    </w:p>
    <w:p w:rsidR="004F3580" w:rsidRPr="00B072E4" w:rsidRDefault="004F3580" w:rsidP="00B072E4">
      <w:pPr>
        <w:widowControl w:val="0"/>
        <w:spacing w:after="0" w:line="360" w:lineRule="auto"/>
        <w:ind w:firstLine="709"/>
        <w:jc w:val="right"/>
        <w:rPr>
          <w:rFonts w:ascii="Times New Roman" w:hAnsi="Times New Roman"/>
          <w:b/>
          <w:sz w:val="28"/>
          <w:szCs w:val="28"/>
        </w:rPr>
      </w:pPr>
      <w:r w:rsidRPr="00B072E4">
        <w:rPr>
          <w:rFonts w:ascii="Times New Roman" w:hAnsi="Times New Roman"/>
          <w:b/>
          <w:sz w:val="28"/>
          <w:szCs w:val="28"/>
          <w:lang w:val="uk-UA"/>
        </w:rPr>
        <w:t>Науковий керівник</w:t>
      </w:r>
      <w:r w:rsidRPr="00B072E4">
        <w:rPr>
          <w:rFonts w:ascii="Times New Roman" w:hAnsi="Times New Roman"/>
          <w:b/>
          <w:sz w:val="28"/>
          <w:szCs w:val="28"/>
        </w:rPr>
        <w:t>:</w:t>
      </w:r>
    </w:p>
    <w:p w:rsidR="004F3580" w:rsidRPr="00B072E4" w:rsidRDefault="004F3580" w:rsidP="00B072E4">
      <w:pPr>
        <w:widowControl w:val="0"/>
        <w:spacing w:after="0" w:line="360" w:lineRule="auto"/>
        <w:ind w:firstLine="709"/>
        <w:jc w:val="right"/>
        <w:rPr>
          <w:rFonts w:ascii="Times New Roman" w:hAnsi="Times New Roman"/>
          <w:sz w:val="28"/>
          <w:szCs w:val="28"/>
        </w:rPr>
      </w:pPr>
      <w:r w:rsidRPr="00E83F15">
        <w:rPr>
          <w:rFonts w:ascii="Times New Roman" w:hAnsi="Times New Roman"/>
          <w:sz w:val="28"/>
          <w:szCs w:val="28"/>
          <w:lang w:val="uk-UA"/>
        </w:rPr>
        <w:t>к</w:t>
      </w:r>
      <w:r>
        <w:rPr>
          <w:rFonts w:ascii="Times New Roman" w:hAnsi="Times New Roman"/>
          <w:sz w:val="28"/>
          <w:szCs w:val="28"/>
          <w:lang w:val="uk-UA"/>
        </w:rPr>
        <w:t xml:space="preserve">андидат </w:t>
      </w:r>
      <w:r w:rsidRPr="00E83F15">
        <w:rPr>
          <w:rFonts w:ascii="Times New Roman" w:hAnsi="Times New Roman"/>
          <w:sz w:val="28"/>
          <w:szCs w:val="28"/>
          <w:lang w:val="uk-UA"/>
        </w:rPr>
        <w:t>ю</w:t>
      </w:r>
      <w:r>
        <w:rPr>
          <w:rFonts w:ascii="Times New Roman" w:hAnsi="Times New Roman"/>
          <w:sz w:val="28"/>
          <w:szCs w:val="28"/>
          <w:lang w:val="uk-UA"/>
        </w:rPr>
        <w:t xml:space="preserve">ридичних </w:t>
      </w:r>
      <w:r w:rsidRPr="00E83F15">
        <w:rPr>
          <w:rFonts w:ascii="Times New Roman" w:hAnsi="Times New Roman"/>
          <w:sz w:val="28"/>
          <w:szCs w:val="28"/>
          <w:lang w:val="uk-UA"/>
        </w:rPr>
        <w:t>н</w:t>
      </w:r>
      <w:r>
        <w:rPr>
          <w:rFonts w:ascii="Times New Roman" w:hAnsi="Times New Roman"/>
          <w:sz w:val="28"/>
          <w:szCs w:val="28"/>
          <w:lang w:val="uk-UA"/>
        </w:rPr>
        <w:t>аук</w:t>
      </w:r>
      <w:r w:rsidRPr="00E83F15">
        <w:rPr>
          <w:rFonts w:ascii="Times New Roman" w:hAnsi="Times New Roman"/>
          <w:sz w:val="28"/>
          <w:szCs w:val="28"/>
          <w:lang w:val="uk-UA"/>
        </w:rPr>
        <w:t>, доцент Т. А. Француз-Яковець</w:t>
      </w:r>
      <w:r>
        <w:rPr>
          <w:rFonts w:ascii="Times New Roman" w:hAnsi="Times New Roman"/>
          <w:sz w:val="28"/>
          <w:szCs w:val="28"/>
          <w:lang w:val="uk-UA"/>
        </w:rPr>
        <w:t>.</w:t>
      </w:r>
    </w:p>
    <w:sectPr w:rsidR="004F3580" w:rsidRPr="00B072E4" w:rsidSect="00884787">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3580" w:rsidRDefault="004F3580" w:rsidP="00884787">
      <w:pPr>
        <w:spacing w:after="0" w:line="240" w:lineRule="auto"/>
      </w:pPr>
      <w:r>
        <w:separator/>
      </w:r>
    </w:p>
  </w:endnote>
  <w:endnote w:type="continuationSeparator" w:id="1">
    <w:p w:rsidR="004F3580" w:rsidRDefault="004F3580" w:rsidP="008847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580" w:rsidRDefault="004F3580">
    <w:pPr>
      <w:pStyle w:val="Footer"/>
      <w:jc w:val="right"/>
    </w:pPr>
    <w:fldSimple w:instr="PAGE   \* MERGEFORMAT">
      <w:r>
        <w:rPr>
          <w:noProof/>
        </w:rPr>
        <w:t>4</w:t>
      </w:r>
    </w:fldSimple>
  </w:p>
  <w:p w:rsidR="004F3580" w:rsidRDefault="004F358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3580" w:rsidRDefault="004F3580" w:rsidP="00884787">
      <w:pPr>
        <w:spacing w:after="0" w:line="240" w:lineRule="auto"/>
      </w:pPr>
      <w:r>
        <w:separator/>
      </w:r>
    </w:p>
  </w:footnote>
  <w:footnote w:type="continuationSeparator" w:id="1">
    <w:p w:rsidR="004F3580" w:rsidRDefault="004F3580" w:rsidP="0088478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27D"/>
    <w:rsid w:val="000008F2"/>
    <w:rsid w:val="000301D1"/>
    <w:rsid w:val="000B52B0"/>
    <w:rsid w:val="000E42A3"/>
    <w:rsid w:val="00103457"/>
    <w:rsid w:val="00107167"/>
    <w:rsid w:val="001103CA"/>
    <w:rsid w:val="00223D32"/>
    <w:rsid w:val="00245017"/>
    <w:rsid w:val="002557CA"/>
    <w:rsid w:val="002D09E3"/>
    <w:rsid w:val="003027F0"/>
    <w:rsid w:val="00311F1D"/>
    <w:rsid w:val="00315147"/>
    <w:rsid w:val="003304B1"/>
    <w:rsid w:val="00353E47"/>
    <w:rsid w:val="003B179B"/>
    <w:rsid w:val="003C0E4D"/>
    <w:rsid w:val="003C1012"/>
    <w:rsid w:val="003D58EC"/>
    <w:rsid w:val="004314C1"/>
    <w:rsid w:val="00437AF8"/>
    <w:rsid w:val="004B26EF"/>
    <w:rsid w:val="004F3580"/>
    <w:rsid w:val="00517108"/>
    <w:rsid w:val="005439C6"/>
    <w:rsid w:val="005621F4"/>
    <w:rsid w:val="00562BB1"/>
    <w:rsid w:val="005879CA"/>
    <w:rsid w:val="005C5497"/>
    <w:rsid w:val="006621AF"/>
    <w:rsid w:val="00662282"/>
    <w:rsid w:val="006730A3"/>
    <w:rsid w:val="00694D56"/>
    <w:rsid w:val="006D127D"/>
    <w:rsid w:val="0072309A"/>
    <w:rsid w:val="00760109"/>
    <w:rsid w:val="0079041A"/>
    <w:rsid w:val="007B789F"/>
    <w:rsid w:val="007C3056"/>
    <w:rsid w:val="00822697"/>
    <w:rsid w:val="0086254D"/>
    <w:rsid w:val="00870D31"/>
    <w:rsid w:val="00877B93"/>
    <w:rsid w:val="00884787"/>
    <w:rsid w:val="008E0C57"/>
    <w:rsid w:val="00907B3C"/>
    <w:rsid w:val="0091677F"/>
    <w:rsid w:val="00986AD6"/>
    <w:rsid w:val="009D7F39"/>
    <w:rsid w:val="009F49E1"/>
    <w:rsid w:val="00A00111"/>
    <w:rsid w:val="00A04A47"/>
    <w:rsid w:val="00A06B46"/>
    <w:rsid w:val="00A23667"/>
    <w:rsid w:val="00A80EEF"/>
    <w:rsid w:val="00A944DC"/>
    <w:rsid w:val="00AC7C67"/>
    <w:rsid w:val="00AD5438"/>
    <w:rsid w:val="00AF314A"/>
    <w:rsid w:val="00B05FC0"/>
    <w:rsid w:val="00B072E4"/>
    <w:rsid w:val="00B073D2"/>
    <w:rsid w:val="00B14A3B"/>
    <w:rsid w:val="00B216FC"/>
    <w:rsid w:val="00B37A4E"/>
    <w:rsid w:val="00B926D9"/>
    <w:rsid w:val="00BC1941"/>
    <w:rsid w:val="00BF2CC6"/>
    <w:rsid w:val="00C24A62"/>
    <w:rsid w:val="00C41C40"/>
    <w:rsid w:val="00C753FA"/>
    <w:rsid w:val="00C8566F"/>
    <w:rsid w:val="00CB3E4E"/>
    <w:rsid w:val="00CB7966"/>
    <w:rsid w:val="00CF7F16"/>
    <w:rsid w:val="00D06CD4"/>
    <w:rsid w:val="00D11C17"/>
    <w:rsid w:val="00D131A7"/>
    <w:rsid w:val="00D91DBC"/>
    <w:rsid w:val="00DC6889"/>
    <w:rsid w:val="00E50161"/>
    <w:rsid w:val="00E55E0E"/>
    <w:rsid w:val="00E82021"/>
    <w:rsid w:val="00E83F15"/>
    <w:rsid w:val="00EB2118"/>
    <w:rsid w:val="00ED6A0A"/>
    <w:rsid w:val="00ED6CEC"/>
    <w:rsid w:val="00F020D3"/>
    <w:rsid w:val="00F23A6A"/>
    <w:rsid w:val="00F34436"/>
    <w:rsid w:val="00F73A7C"/>
    <w:rsid w:val="00F8464A"/>
    <w:rsid w:val="00F92FE2"/>
    <w:rsid w:val="00F97E92"/>
    <w:rsid w:val="00FB395E"/>
    <w:rsid w:val="00FD7B5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111"/>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4787"/>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884787"/>
    <w:rPr>
      <w:rFonts w:cs="Times New Roman"/>
    </w:rPr>
  </w:style>
  <w:style w:type="paragraph" w:styleId="Footer">
    <w:name w:val="footer"/>
    <w:basedOn w:val="Normal"/>
    <w:link w:val="FooterChar"/>
    <w:uiPriority w:val="99"/>
    <w:rsid w:val="00884787"/>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884787"/>
    <w:rPr>
      <w:rFonts w:cs="Times New Roman"/>
    </w:rPr>
  </w:style>
  <w:style w:type="table" w:styleId="TableGrid">
    <w:name w:val="Table Grid"/>
    <w:basedOn w:val="TableNormal"/>
    <w:uiPriority w:val="99"/>
    <w:rsid w:val="00C753F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B072E4"/>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reedomhouse.org/report/freedom-world/freedom-world-201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264</TotalTime>
  <Pages>7</Pages>
  <Words>8935</Words>
  <Characters>5093</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Шеляженко</dc:creator>
  <cp:keywords/>
  <dc:description/>
  <cp:lastModifiedBy>Admin</cp:lastModifiedBy>
  <cp:revision>7</cp:revision>
  <dcterms:created xsi:type="dcterms:W3CDTF">2017-01-30T19:01:00Z</dcterms:created>
  <dcterms:modified xsi:type="dcterms:W3CDTF">2017-02-01T09:41:00Z</dcterms:modified>
</cp:coreProperties>
</file>