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CB5" w:rsidRPr="00C90692" w:rsidRDefault="00517CB5" w:rsidP="00636D93">
      <w:pPr>
        <w:spacing w:after="0" w:line="360" w:lineRule="auto"/>
        <w:ind w:firstLine="703"/>
        <w:jc w:val="right"/>
        <w:rPr>
          <w:rFonts w:ascii="Times New Roman" w:hAnsi="Times New Roman"/>
          <w:b/>
          <w:sz w:val="28"/>
          <w:szCs w:val="28"/>
        </w:rPr>
      </w:pPr>
      <w:r w:rsidRPr="00C90692">
        <w:rPr>
          <w:rFonts w:ascii="Times New Roman" w:hAnsi="Times New Roman"/>
          <w:b/>
          <w:sz w:val="28"/>
          <w:szCs w:val="28"/>
        </w:rPr>
        <w:t>Гульнар Байгожина, Эльмира Макулбаева</w:t>
      </w:r>
    </w:p>
    <w:p w:rsidR="00517CB5" w:rsidRPr="00C90692" w:rsidRDefault="00517CB5" w:rsidP="00636D93">
      <w:pPr>
        <w:spacing w:after="0" w:line="360" w:lineRule="auto"/>
        <w:ind w:firstLine="703"/>
        <w:jc w:val="right"/>
        <w:rPr>
          <w:rFonts w:ascii="Times New Roman" w:hAnsi="Times New Roman"/>
          <w:b/>
          <w:sz w:val="28"/>
          <w:szCs w:val="28"/>
        </w:rPr>
      </w:pPr>
      <w:r w:rsidRPr="00C90692">
        <w:rPr>
          <w:rFonts w:ascii="Times New Roman" w:hAnsi="Times New Roman"/>
          <w:b/>
          <w:sz w:val="28"/>
          <w:szCs w:val="28"/>
        </w:rPr>
        <w:t xml:space="preserve"> (Караганда, Казахстан)</w:t>
      </w:r>
    </w:p>
    <w:p w:rsidR="00517CB5" w:rsidRDefault="00517CB5" w:rsidP="00636D93">
      <w:pPr>
        <w:spacing w:after="0" w:line="360" w:lineRule="auto"/>
        <w:ind w:firstLine="703"/>
        <w:jc w:val="right"/>
        <w:rPr>
          <w:rFonts w:ascii="Times New Roman" w:hAnsi="Times New Roman"/>
          <w:sz w:val="28"/>
          <w:szCs w:val="28"/>
        </w:rPr>
      </w:pPr>
    </w:p>
    <w:p w:rsidR="00517CB5" w:rsidRPr="000E3C75" w:rsidRDefault="00517CB5" w:rsidP="00C90692">
      <w:pPr>
        <w:spacing w:after="0" w:line="360" w:lineRule="auto"/>
        <w:ind w:firstLine="703"/>
        <w:jc w:val="center"/>
        <w:rPr>
          <w:rFonts w:ascii="Times New Roman" w:hAnsi="Times New Roman"/>
          <w:b/>
          <w:sz w:val="28"/>
          <w:szCs w:val="28"/>
        </w:rPr>
      </w:pPr>
      <w:r w:rsidRPr="000E3C75">
        <w:rPr>
          <w:rFonts w:ascii="Times New Roman" w:hAnsi="Times New Roman"/>
          <w:b/>
          <w:sz w:val="28"/>
          <w:szCs w:val="28"/>
        </w:rPr>
        <w:t>ВЛИЯНИЕ УЙГУРСКОГО СЕПАРАТИЗМА НА РЕГИОНАЛЬНУ</w:t>
      </w:r>
      <w:r>
        <w:rPr>
          <w:rFonts w:ascii="Times New Roman" w:hAnsi="Times New Roman"/>
          <w:b/>
          <w:sz w:val="28"/>
          <w:szCs w:val="28"/>
        </w:rPr>
        <w:t>Ю БЕЗОПАСНОСТЬ ЦЕНТРАЛЬНОЙ АЗИИ</w:t>
      </w:r>
    </w:p>
    <w:p w:rsidR="00517CB5" w:rsidRDefault="00517CB5" w:rsidP="005A22F6">
      <w:pPr>
        <w:spacing w:after="0" w:line="360" w:lineRule="auto"/>
        <w:ind w:firstLine="703"/>
        <w:jc w:val="both"/>
        <w:rPr>
          <w:rFonts w:ascii="Times New Roman" w:hAnsi="Times New Roman"/>
          <w:sz w:val="28"/>
          <w:szCs w:val="28"/>
        </w:rPr>
      </w:pP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Проблема уйгурского сепаратизма – это сложная и малоизученная проблема. Уйгурский сепаратизм является фактором нестабильности в КНР и угрожает территориальной целостности страны, а также национальной безопасности Центрально-азиатского региона.</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На наш взгляд, активизации</w:t>
      </w:r>
      <w:r w:rsidRPr="000A75E2">
        <w:rPr>
          <w:rFonts w:ascii="Times New Roman" w:hAnsi="Times New Roman"/>
          <w:sz w:val="28"/>
          <w:szCs w:val="28"/>
        </w:rPr>
        <w:t xml:space="preserve"> этнического сепаратизма в Китае и, в частности в Синьцзян-Уйгурском автономном районе (СУАР)</w:t>
      </w:r>
      <w:r>
        <w:rPr>
          <w:rFonts w:ascii="Times New Roman" w:hAnsi="Times New Roman"/>
          <w:sz w:val="28"/>
          <w:szCs w:val="28"/>
        </w:rPr>
        <w:t xml:space="preserve"> послужил распад СССР и формирование новых независимых государств на этнической основе.</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 xml:space="preserve">СУАР самый большой район по площади из всех пяти автономных округов Китая. </w:t>
      </w:r>
      <w:r w:rsidRPr="009C6C75">
        <w:rPr>
          <w:rFonts w:ascii="Times New Roman" w:hAnsi="Times New Roman"/>
          <w:sz w:val="28"/>
          <w:szCs w:val="28"/>
        </w:rPr>
        <w:t xml:space="preserve">Уйгуры </w:t>
      </w:r>
      <w:r>
        <w:rPr>
          <w:rFonts w:ascii="Times New Roman" w:hAnsi="Times New Roman"/>
          <w:sz w:val="28"/>
          <w:szCs w:val="28"/>
        </w:rPr>
        <w:t xml:space="preserve">Китая </w:t>
      </w:r>
      <w:bookmarkStart w:id="0" w:name="_GoBack"/>
      <w:bookmarkEnd w:id="0"/>
      <w:r w:rsidRPr="009C6C75">
        <w:rPr>
          <w:rFonts w:ascii="Times New Roman" w:hAnsi="Times New Roman"/>
          <w:sz w:val="28"/>
          <w:szCs w:val="28"/>
        </w:rPr>
        <w:t>являются одним из самых древних народов, населяющих территорию нынешнего СУАР и проживающих крупными диаспорами в ряде стран Центральной Азии.</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 xml:space="preserve">Если говорить об истории, уйгуры - это древнейший тюркский народ. Синьцзян – это уйгурская этническая территория, где уйгуры составляют большинство населения. Также в состав СУАР включены территории трех других народов – казахов, кыргызов и таджиков </w:t>
      </w:r>
      <w:r w:rsidRPr="00636D93">
        <w:rPr>
          <w:rFonts w:ascii="Times New Roman" w:hAnsi="Times New Roman"/>
          <w:sz w:val="28"/>
          <w:szCs w:val="28"/>
        </w:rPr>
        <w:t>[1]</w:t>
      </w:r>
      <w:r>
        <w:rPr>
          <w:rFonts w:ascii="Times New Roman" w:hAnsi="Times New Roman"/>
          <w:sz w:val="28"/>
          <w:szCs w:val="28"/>
        </w:rPr>
        <w:t xml:space="preserve">. </w:t>
      </w:r>
    </w:p>
    <w:p w:rsidR="00517CB5" w:rsidRPr="00887A9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В 1949 году в год образования Китайской Народной Республики, перед  «мирным» присоединением Синьцзяна, в Китае существовала Восточно-Туркестанская республика (ВТР). Для пресечения сепаратистских идей правительство Китая за основу своей национальной политики взяло принцип районной автономии. Национальные округа и уезды были созданы еще до декрета об образовании СУАР, официальной датой создания которого является 1 октября 1955 года</w:t>
      </w:r>
      <w:r w:rsidRPr="00636D93">
        <w:rPr>
          <w:rFonts w:ascii="Times New Roman" w:hAnsi="Times New Roman"/>
          <w:sz w:val="28"/>
          <w:szCs w:val="28"/>
        </w:rPr>
        <w:t xml:space="preserve"> [2]</w:t>
      </w:r>
      <w:r>
        <w:rPr>
          <w:rFonts w:ascii="Times New Roman" w:hAnsi="Times New Roman"/>
          <w:sz w:val="28"/>
          <w:szCs w:val="28"/>
        </w:rPr>
        <w:t>.</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Однако многие уйгуры не признают законности данного акта и поддерживают борьбу за независимость Восточного Туркестана. С самого начала становления СУАР наблюдались периоды обострения отношений между ханьцами и представителями малых народностей. Необходимо отметить, что периоды обострения были связаны с изменениями проводимой национальной политики китайским правительством.</w:t>
      </w:r>
    </w:p>
    <w:p w:rsidR="00517CB5" w:rsidRPr="00ED2139"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До 1958 года населявшим Синьцзян народностям предоставили возможность для строительства своего административного образования без вмешательства со стороны китайских властей. Началась кампания репрессий под лозунгами борьбы с «пантюркизмом», «панисламизмом», «ревизионизмом»</w:t>
      </w:r>
      <w:r w:rsidRPr="00ED2139">
        <w:rPr>
          <w:rFonts w:ascii="Times New Roman" w:hAnsi="Times New Roman"/>
          <w:sz w:val="28"/>
          <w:szCs w:val="28"/>
        </w:rPr>
        <w:t>.</w:t>
      </w:r>
      <w:r>
        <w:rPr>
          <w:rFonts w:ascii="Times New Roman" w:hAnsi="Times New Roman"/>
          <w:sz w:val="28"/>
          <w:szCs w:val="28"/>
        </w:rPr>
        <w:t xml:space="preserve"> </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В эти годы наблюдался самый многочисленный исход политических беженцев в истории Восточного Туркестана. Десятки тысяч национальных кадров, интеллигенции, мусульманского духовенства и т.д. спасаясь от репрессий нашли себе убежища в бывшем СССР, Турции, Саудовской Аравии и других странах. Основная масса беженцев нашла убежища в Центрально-азиатском регионе: в Казахстан, Узбекистане и Кыргызстане.</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С тех пор на территории Центральной Азии разместились базы и штабы Национального объединенного революционного фронта (ОНРФ).</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После обретения независимости в 1991 году республиками Казахстаном, Узбекистаном и Кыргызстаном в Алматы прошел съезд уйгуров Центральной Азии. Из всех регионов проживания уйгурских диаспор прибыло 150 делегатов. Итогом данного съезда стало образование на базе ОНРФ Международного комитета «Восточный Туркестан». Данный комитет установил прочные связи с соотечественниками по всему миру. Главной целью комитета являлось привлечение внимания мировой общественности к положению в Восточном Туркестане. При помощи данного комитета были организованы десятки акций протеста против проводимой китайской политики в Восточном Туркестане.</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В Декларации ОНРФ  отмечено, что ОНРФ признает и поддерживает вооруженную борьбу уйгурского народа против китайских захватчиков и считает ее методом борьбы, способным привести к освобождению народа  и созданию уйгурского независимого государства. Однако организация не отказывается и от цивилизованного решения проблемы.</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Отношения Китая с центрально-азиатскими странами основываются на основе общепризнанных принципов международного права, а именно невмешательства во внутренние дела друг друга. Однако уйгурский сепаратизм затрагивает национальные интересы и угрожает национальной безопасности как Китая так и странам Центральной Азии.</w:t>
      </w:r>
    </w:p>
    <w:p w:rsidR="00517CB5" w:rsidRDefault="00517CB5" w:rsidP="005A22F6">
      <w:pPr>
        <w:spacing w:after="0" w:line="360" w:lineRule="auto"/>
        <w:ind w:firstLine="703"/>
        <w:jc w:val="both"/>
        <w:rPr>
          <w:rFonts w:ascii="Times New Roman" w:hAnsi="Times New Roman"/>
          <w:sz w:val="28"/>
          <w:szCs w:val="28"/>
        </w:rPr>
      </w:pPr>
      <w:r>
        <w:rPr>
          <w:rFonts w:ascii="Times New Roman" w:hAnsi="Times New Roman"/>
          <w:sz w:val="28"/>
          <w:szCs w:val="28"/>
        </w:rPr>
        <w:t xml:space="preserve">В частности, в Республике Казахстан, где проживает самая большая диаспора уйгур, кроме ОНРФ Восточного Туркестана действуют и другие организации, такие как: Уйгурская организация  свободы, а также Межреспубликанская ассоциация уйгуров. Основная угроза, которую представляют эти организации,- это то, что они могут привлечь на свою сторону ультранационалистические объединения. </w:t>
      </w:r>
    </w:p>
    <w:p w:rsidR="00517CB5" w:rsidRPr="003A7DE0" w:rsidRDefault="00517CB5" w:rsidP="002B7304">
      <w:pPr>
        <w:spacing w:after="0" w:line="360" w:lineRule="auto"/>
        <w:ind w:firstLine="703"/>
        <w:jc w:val="both"/>
        <w:rPr>
          <w:rFonts w:ascii="Times New Roman" w:hAnsi="Times New Roman"/>
          <w:sz w:val="28"/>
          <w:szCs w:val="28"/>
        </w:rPr>
      </w:pPr>
      <w:r>
        <w:rPr>
          <w:rFonts w:ascii="Times New Roman" w:hAnsi="Times New Roman"/>
          <w:sz w:val="28"/>
          <w:szCs w:val="28"/>
        </w:rPr>
        <w:t>Некоторые лидеры этих организаций отстаивают идею о создании уйгурской автономии на территории Казахстана. Еще в советское время секретарь ЦК КП(б) К.Ж. Шаяхметов в своей докладной записке «Об образовании в составе КазССР Уйгурской автономной области», товарищу Н.С. Патоличеву пишет: «ЦК КП(б)» вносит на рассмотрение и разрешение ЦК ВКП(б) вопрос об образовании в составе КазССР Уйгурской автономной области, с включением в нее Панфиловского и Октябрьского районов Талды-Курганской области и Чиликского, Энбекши-Казахского, Уйгурског, Нарынкольского и  Кегенского районов Алма-атинской области»</w:t>
      </w:r>
      <w:r w:rsidRPr="00636D93">
        <w:rPr>
          <w:rFonts w:ascii="Times New Roman" w:hAnsi="Times New Roman"/>
          <w:sz w:val="28"/>
          <w:szCs w:val="28"/>
        </w:rPr>
        <w:t xml:space="preserve"> [</w:t>
      </w:r>
      <w:r w:rsidRPr="00ED2139">
        <w:rPr>
          <w:rFonts w:ascii="Times New Roman" w:hAnsi="Times New Roman"/>
          <w:sz w:val="28"/>
          <w:szCs w:val="28"/>
        </w:rPr>
        <w:t>3</w:t>
      </w:r>
      <w:r>
        <w:rPr>
          <w:rFonts w:ascii="Times New Roman" w:hAnsi="Times New Roman"/>
          <w:sz w:val="28"/>
          <w:szCs w:val="28"/>
        </w:rPr>
        <w:t>, с.109</w:t>
      </w:r>
      <w:r w:rsidRPr="00636D93">
        <w:rPr>
          <w:rFonts w:ascii="Times New Roman" w:hAnsi="Times New Roman"/>
          <w:sz w:val="28"/>
          <w:szCs w:val="28"/>
        </w:rPr>
        <w:t>]</w:t>
      </w:r>
      <w:r>
        <w:rPr>
          <w:rFonts w:ascii="Times New Roman" w:hAnsi="Times New Roman"/>
          <w:sz w:val="28"/>
          <w:szCs w:val="28"/>
        </w:rPr>
        <w:t xml:space="preserve">. </w:t>
      </w:r>
    </w:p>
    <w:p w:rsidR="00517CB5" w:rsidRDefault="00517CB5" w:rsidP="00B80024">
      <w:pPr>
        <w:spacing w:after="0" w:line="360" w:lineRule="auto"/>
        <w:ind w:firstLine="703"/>
        <w:jc w:val="both"/>
        <w:rPr>
          <w:rFonts w:ascii="Times New Roman" w:hAnsi="Times New Roman"/>
          <w:sz w:val="28"/>
          <w:szCs w:val="28"/>
        </w:rPr>
      </w:pPr>
      <w:r>
        <w:rPr>
          <w:rFonts w:ascii="Times New Roman" w:hAnsi="Times New Roman"/>
          <w:sz w:val="28"/>
          <w:szCs w:val="28"/>
        </w:rPr>
        <w:t>Что касается Кыргызстана, то уйгуры попытались зарегистрировать партию за освобождение Восточного Туркестана, однако Министерство юстиции отказался легализовать организация, которая совей целью поставила «отделение территорий сопредельного государства». Кроме уйгурской организации «Единство», здесь действуют несколько самостоятельных и не связанных друг с другом уйгурских организаций. Можем говорить о том, что уйгурская диаспора в Кыргызстане раздроблена. Причина раздробленности уйгурского движения в конфликте интересов интеллигенции и уйгурских предпринимателей. Интеллигенция обвиняет бизнесменов в том, что их главной целью является получение максимальной прибыли, они боятся рисковать своим бизнесом, ради заведомо неперспективной политики. В итоге даже официальные руководители уйгурского общества «Единство» не имеют реального влияния на свою многочисленную диаспору.</w:t>
      </w:r>
    </w:p>
    <w:p w:rsidR="00517CB5" w:rsidRDefault="00517CB5" w:rsidP="00B80024">
      <w:pPr>
        <w:spacing w:after="0" w:line="360" w:lineRule="auto"/>
        <w:ind w:firstLine="703"/>
        <w:jc w:val="both"/>
        <w:rPr>
          <w:rFonts w:ascii="Times New Roman" w:hAnsi="Times New Roman"/>
          <w:sz w:val="28"/>
          <w:szCs w:val="28"/>
        </w:rPr>
      </w:pPr>
      <w:r>
        <w:rPr>
          <w:rFonts w:ascii="Times New Roman" w:hAnsi="Times New Roman"/>
          <w:sz w:val="28"/>
          <w:szCs w:val="28"/>
        </w:rPr>
        <w:t>В конце 90-х годов в Ошской области Кыргызстана были совершены теракты, повлекшие многочисленные жертвы. 12 марта 2001 года Ошский городской суд обвинил в этом граждан Китая уйгурской национальности. Предполагаемая цель данных терактов – это спровоцировать кыргызско-узбекские столкновения и создать зоны нестабильности в приграничных с Китаем районах.</w:t>
      </w:r>
    </w:p>
    <w:p w:rsidR="00517CB5" w:rsidRDefault="00517CB5" w:rsidP="00B80024">
      <w:pPr>
        <w:spacing w:after="0" w:line="360" w:lineRule="auto"/>
        <w:ind w:firstLine="703"/>
        <w:jc w:val="both"/>
        <w:rPr>
          <w:rFonts w:ascii="Times New Roman" w:hAnsi="Times New Roman"/>
          <w:sz w:val="28"/>
          <w:szCs w:val="28"/>
        </w:rPr>
      </w:pPr>
      <w:r>
        <w:rPr>
          <w:rFonts w:ascii="Times New Roman" w:hAnsi="Times New Roman"/>
          <w:sz w:val="28"/>
          <w:szCs w:val="28"/>
        </w:rPr>
        <w:t>Таким образом, можно говорить о том, что «уйгурский вопрос» угрожает национальной безопасности Республики Кыргызстан, но и является козырем кыргызов по территориальным вопросам в отношениях с КНР</w:t>
      </w:r>
      <w:r w:rsidRPr="00636D93">
        <w:rPr>
          <w:rFonts w:ascii="Times New Roman" w:hAnsi="Times New Roman"/>
          <w:sz w:val="28"/>
          <w:szCs w:val="28"/>
        </w:rPr>
        <w:t xml:space="preserve"> [</w:t>
      </w:r>
      <w:r w:rsidRPr="00ED2139">
        <w:rPr>
          <w:rFonts w:ascii="Times New Roman" w:hAnsi="Times New Roman"/>
          <w:sz w:val="28"/>
          <w:szCs w:val="28"/>
        </w:rPr>
        <w:t>4</w:t>
      </w:r>
      <w:r w:rsidRPr="00636D93">
        <w:rPr>
          <w:rFonts w:ascii="Times New Roman" w:hAnsi="Times New Roman"/>
          <w:sz w:val="28"/>
          <w:szCs w:val="28"/>
        </w:rPr>
        <w:t>]</w:t>
      </w:r>
      <w:r>
        <w:rPr>
          <w:rFonts w:ascii="Times New Roman" w:hAnsi="Times New Roman"/>
          <w:sz w:val="28"/>
          <w:szCs w:val="28"/>
        </w:rPr>
        <w:t>.</w:t>
      </w:r>
    </w:p>
    <w:p w:rsidR="00517CB5" w:rsidRPr="00C90692" w:rsidRDefault="00517CB5" w:rsidP="00C305E3">
      <w:pPr>
        <w:spacing w:after="0" w:line="360" w:lineRule="auto"/>
        <w:ind w:firstLine="703"/>
        <w:jc w:val="both"/>
        <w:rPr>
          <w:rFonts w:ascii="Times New Roman" w:hAnsi="Times New Roman"/>
          <w:sz w:val="28"/>
          <w:szCs w:val="28"/>
        </w:rPr>
      </w:pPr>
      <w:r>
        <w:rPr>
          <w:rFonts w:ascii="Times New Roman" w:hAnsi="Times New Roman"/>
          <w:sz w:val="28"/>
          <w:szCs w:val="28"/>
        </w:rPr>
        <w:t>Что касается Узбекистана, то в настоящее время здесь функционирует Республиканский Уйгурский культурный центр (РУКЦ) и его филиалы, который не является самостоятельной общественной организацией. Мероприятия, проводимые РУКЦ, в основном носят культурологическую направленность</w:t>
      </w:r>
      <w:r w:rsidRPr="00C90692">
        <w:rPr>
          <w:rFonts w:ascii="Times New Roman" w:hAnsi="Times New Roman"/>
          <w:sz w:val="28"/>
          <w:szCs w:val="28"/>
        </w:rPr>
        <w:t xml:space="preserve"> [5]</w:t>
      </w:r>
      <w:r>
        <w:rPr>
          <w:rFonts w:ascii="Times New Roman" w:hAnsi="Times New Roman"/>
          <w:sz w:val="28"/>
          <w:szCs w:val="28"/>
        </w:rPr>
        <w:t xml:space="preserve">. </w:t>
      </w:r>
    </w:p>
    <w:p w:rsidR="00517CB5" w:rsidRDefault="00517CB5" w:rsidP="0085357B">
      <w:pPr>
        <w:spacing w:after="0" w:line="360" w:lineRule="auto"/>
        <w:jc w:val="both"/>
        <w:rPr>
          <w:rFonts w:ascii="Times New Roman" w:hAnsi="Times New Roman"/>
          <w:sz w:val="28"/>
          <w:szCs w:val="28"/>
        </w:rPr>
      </w:pPr>
      <w:r>
        <w:rPr>
          <w:rFonts w:ascii="Times New Roman" w:hAnsi="Times New Roman"/>
          <w:sz w:val="28"/>
          <w:szCs w:val="28"/>
        </w:rPr>
        <w:tab/>
        <w:t xml:space="preserve">Прямого воздействия уйгурского сепаратизма на Туркменистан и Таджикистан не наблюдается, однако, те террористические организации, которые действуют на территориях данных стран, могут попасть под влияние уйгурских сепаратистов. </w:t>
      </w:r>
    </w:p>
    <w:p w:rsidR="00517CB5" w:rsidRDefault="00517CB5" w:rsidP="00636D93">
      <w:pPr>
        <w:spacing w:after="0" w:line="360" w:lineRule="auto"/>
        <w:ind w:firstLine="703"/>
        <w:jc w:val="both"/>
        <w:rPr>
          <w:rFonts w:ascii="Times New Roman" w:hAnsi="Times New Roman"/>
          <w:sz w:val="28"/>
          <w:szCs w:val="28"/>
        </w:rPr>
      </w:pPr>
      <w:r>
        <w:rPr>
          <w:rFonts w:ascii="Times New Roman" w:hAnsi="Times New Roman"/>
          <w:sz w:val="28"/>
          <w:szCs w:val="28"/>
        </w:rPr>
        <w:t xml:space="preserve">Таким образом, мы выяснили, что самые большие диаспоры уйгур живут в странах Центральной Азии. Наиболее активно уйгурские организации действуют в Казахстане и Кыргызстане, связанные именно с уйгурским сепаратизмом. В Алма-Ате и Бишкеке проводились митинги в поддержку борцов за отделение СУАР. Из всего вышесказанного следует, что уйгурский сепаратизм действительно угрожает национальной и региональной безопасности стран Центральной Азии, особенно Казахстану и Кыргызстану. </w:t>
      </w:r>
    </w:p>
    <w:p w:rsidR="00517CB5" w:rsidRDefault="00517CB5" w:rsidP="00636D93">
      <w:pPr>
        <w:spacing w:after="0" w:line="360" w:lineRule="auto"/>
        <w:ind w:firstLine="703"/>
        <w:jc w:val="both"/>
        <w:rPr>
          <w:rFonts w:ascii="Times New Roman" w:hAnsi="Times New Roman"/>
          <w:sz w:val="28"/>
          <w:szCs w:val="28"/>
        </w:rPr>
      </w:pPr>
    </w:p>
    <w:p w:rsidR="00517CB5" w:rsidRDefault="00517CB5" w:rsidP="00EB594F">
      <w:pPr>
        <w:spacing w:after="0" w:line="360" w:lineRule="auto"/>
        <w:jc w:val="both"/>
        <w:rPr>
          <w:rFonts w:ascii="Times New Roman" w:hAnsi="Times New Roman"/>
          <w:b/>
          <w:sz w:val="28"/>
          <w:szCs w:val="28"/>
          <w:lang w:val="kk-KZ"/>
        </w:rPr>
      </w:pPr>
      <w:r w:rsidRPr="00EB594F">
        <w:rPr>
          <w:rFonts w:ascii="Times New Roman" w:hAnsi="Times New Roman"/>
          <w:b/>
          <w:sz w:val="28"/>
          <w:szCs w:val="28"/>
          <w:lang w:val="kk-KZ"/>
        </w:rPr>
        <w:t>Литература:</w:t>
      </w:r>
    </w:p>
    <w:p w:rsidR="00517CB5" w:rsidRPr="00EB594F" w:rsidRDefault="00517CB5" w:rsidP="00EB594F">
      <w:pPr>
        <w:spacing w:after="0" w:line="360" w:lineRule="auto"/>
        <w:jc w:val="both"/>
        <w:rPr>
          <w:rFonts w:ascii="Times New Roman" w:hAnsi="Times New Roman"/>
          <w:b/>
          <w:sz w:val="28"/>
          <w:szCs w:val="28"/>
          <w:lang w:val="kk-KZ"/>
        </w:rPr>
      </w:pPr>
      <w:r>
        <w:rPr>
          <w:rFonts w:ascii="Times New Roman" w:hAnsi="Times New Roman"/>
          <w:sz w:val="28"/>
          <w:szCs w:val="28"/>
          <w:lang w:val="kk-KZ"/>
        </w:rPr>
        <w:t>1.</w:t>
      </w:r>
      <w:r w:rsidRPr="00EB594F">
        <w:rPr>
          <w:rFonts w:ascii="Times New Roman" w:hAnsi="Times New Roman"/>
          <w:sz w:val="28"/>
          <w:szCs w:val="28"/>
        </w:rPr>
        <w:t>Нарымбаев</w:t>
      </w:r>
      <w:r>
        <w:rPr>
          <w:rFonts w:ascii="Times New Roman" w:hAnsi="Times New Roman"/>
          <w:sz w:val="28"/>
          <w:szCs w:val="28"/>
        </w:rPr>
        <w:t xml:space="preserve"> Е</w:t>
      </w:r>
      <w:r w:rsidRPr="00EB594F">
        <w:rPr>
          <w:rFonts w:ascii="Times New Roman" w:hAnsi="Times New Roman"/>
          <w:sz w:val="28"/>
          <w:szCs w:val="28"/>
        </w:rPr>
        <w:t>. Уйгурский сепаратизм в Казахстане нев</w:t>
      </w:r>
      <w:r>
        <w:rPr>
          <w:rFonts w:ascii="Times New Roman" w:hAnsi="Times New Roman"/>
          <w:sz w:val="28"/>
          <w:szCs w:val="28"/>
        </w:rPr>
        <w:t xml:space="preserve">озможен // Казахстанская правда. - </w:t>
      </w:r>
      <w:r w:rsidRPr="00EB594F">
        <w:rPr>
          <w:rFonts w:ascii="Times New Roman" w:hAnsi="Times New Roman"/>
          <w:sz w:val="28"/>
          <w:szCs w:val="28"/>
        </w:rPr>
        <w:t>№1(82)</w:t>
      </w:r>
      <w:r>
        <w:rPr>
          <w:rFonts w:ascii="Times New Roman" w:hAnsi="Times New Roman"/>
          <w:sz w:val="28"/>
          <w:szCs w:val="28"/>
        </w:rPr>
        <w:t>. –</w:t>
      </w:r>
      <w:r w:rsidRPr="00EB594F">
        <w:rPr>
          <w:rFonts w:ascii="Times New Roman" w:hAnsi="Times New Roman"/>
          <w:sz w:val="28"/>
          <w:szCs w:val="28"/>
        </w:rPr>
        <w:t xml:space="preserve"> 2002.</w:t>
      </w:r>
    </w:p>
    <w:p w:rsidR="00517CB5" w:rsidRPr="00EB594F" w:rsidRDefault="00517CB5" w:rsidP="00EB594F">
      <w:pPr>
        <w:spacing w:after="0" w:line="360" w:lineRule="auto"/>
        <w:jc w:val="both"/>
        <w:rPr>
          <w:rFonts w:ascii="Times New Roman" w:hAnsi="Times New Roman"/>
          <w:sz w:val="28"/>
          <w:szCs w:val="28"/>
        </w:rPr>
      </w:pPr>
      <w:r>
        <w:rPr>
          <w:rFonts w:ascii="Times New Roman" w:hAnsi="Times New Roman"/>
          <w:sz w:val="28"/>
          <w:szCs w:val="28"/>
        </w:rPr>
        <w:t>2.</w:t>
      </w:r>
      <w:r w:rsidRPr="00EB594F">
        <w:rPr>
          <w:rFonts w:ascii="Times New Roman" w:hAnsi="Times New Roman"/>
          <w:sz w:val="28"/>
          <w:szCs w:val="28"/>
        </w:rPr>
        <w:t>Хафизова</w:t>
      </w:r>
      <w:r>
        <w:rPr>
          <w:rFonts w:ascii="Times New Roman" w:hAnsi="Times New Roman"/>
          <w:sz w:val="28"/>
          <w:szCs w:val="28"/>
        </w:rPr>
        <w:t xml:space="preserve"> К</w:t>
      </w:r>
      <w:r w:rsidRPr="00EB594F">
        <w:rPr>
          <w:rFonts w:ascii="Times New Roman" w:hAnsi="Times New Roman"/>
          <w:sz w:val="28"/>
          <w:szCs w:val="28"/>
        </w:rPr>
        <w:t xml:space="preserve">. Сепаратизм в Синьцзян Уйгурском автономном районе Китая: динамика и потенциал влияния на ситуацию в Центральной Азии // </w:t>
      </w:r>
      <w:r w:rsidRPr="00EB594F">
        <w:rPr>
          <w:rFonts w:ascii="Times New Roman" w:hAnsi="Times New Roman"/>
          <w:sz w:val="28"/>
          <w:szCs w:val="28"/>
          <w:lang w:val="en-US"/>
        </w:rPr>
        <w:t>http</w:t>
      </w:r>
      <w:r w:rsidRPr="00EB594F">
        <w:rPr>
          <w:rFonts w:ascii="Times New Roman" w:hAnsi="Times New Roman"/>
          <w:sz w:val="28"/>
          <w:szCs w:val="28"/>
        </w:rPr>
        <w:t>:</w:t>
      </w:r>
      <w:r w:rsidRPr="00EB594F">
        <w:rPr>
          <w:rFonts w:ascii="Times New Roman" w:hAnsi="Times New Roman"/>
          <w:sz w:val="28"/>
          <w:szCs w:val="28"/>
          <w:lang w:val="en-US"/>
        </w:rPr>
        <w:t>www</w:t>
      </w:r>
      <w:r w:rsidRPr="00EB594F">
        <w:rPr>
          <w:rFonts w:ascii="Times New Roman" w:hAnsi="Times New Roman"/>
          <w:sz w:val="28"/>
          <w:szCs w:val="28"/>
        </w:rPr>
        <w:t>.</w:t>
      </w:r>
      <w:r w:rsidRPr="00EB594F">
        <w:rPr>
          <w:rFonts w:ascii="Times New Roman" w:hAnsi="Times New Roman"/>
          <w:sz w:val="28"/>
          <w:szCs w:val="28"/>
          <w:lang w:val="en-US"/>
        </w:rPr>
        <w:t>ca</w:t>
      </w:r>
      <w:r w:rsidRPr="00EB594F">
        <w:rPr>
          <w:rFonts w:ascii="Times New Roman" w:hAnsi="Times New Roman"/>
          <w:sz w:val="28"/>
          <w:szCs w:val="28"/>
        </w:rPr>
        <w:t>-</w:t>
      </w:r>
      <w:r w:rsidRPr="00EB594F">
        <w:rPr>
          <w:rFonts w:ascii="Times New Roman" w:hAnsi="Times New Roman"/>
          <w:sz w:val="28"/>
          <w:szCs w:val="28"/>
          <w:lang w:val="en-US"/>
        </w:rPr>
        <w:t>c</w:t>
      </w:r>
      <w:r w:rsidRPr="00EB594F">
        <w:rPr>
          <w:rFonts w:ascii="Times New Roman" w:hAnsi="Times New Roman"/>
          <w:sz w:val="28"/>
          <w:szCs w:val="28"/>
        </w:rPr>
        <w:t>.</w:t>
      </w:r>
      <w:r w:rsidRPr="00EB594F">
        <w:rPr>
          <w:rFonts w:ascii="Times New Roman" w:hAnsi="Times New Roman"/>
          <w:sz w:val="28"/>
          <w:szCs w:val="28"/>
          <w:lang w:val="en-US"/>
        </w:rPr>
        <w:t>org</w:t>
      </w:r>
      <w:r w:rsidRPr="00EB594F">
        <w:rPr>
          <w:rFonts w:ascii="Times New Roman" w:hAnsi="Times New Roman"/>
          <w:sz w:val="28"/>
          <w:szCs w:val="28"/>
          <w:lang w:val="kk-KZ"/>
        </w:rPr>
        <w:t>/</w:t>
      </w:r>
      <w:r w:rsidRPr="00EB594F">
        <w:rPr>
          <w:rFonts w:ascii="Times New Roman" w:hAnsi="Times New Roman"/>
          <w:sz w:val="28"/>
          <w:szCs w:val="28"/>
          <w:lang w:val="en-US"/>
        </w:rPr>
        <w:t>journal</w:t>
      </w:r>
      <w:r w:rsidRPr="00EB594F">
        <w:rPr>
          <w:rFonts w:ascii="Times New Roman" w:hAnsi="Times New Roman"/>
          <w:sz w:val="28"/>
          <w:szCs w:val="28"/>
          <w:lang w:val="kk-KZ"/>
        </w:rPr>
        <w:t>/</w:t>
      </w:r>
      <w:r w:rsidRPr="00EB594F">
        <w:rPr>
          <w:rFonts w:ascii="Times New Roman" w:hAnsi="Times New Roman"/>
          <w:sz w:val="28"/>
          <w:szCs w:val="28"/>
          <w:lang w:val="en-US"/>
        </w:rPr>
        <w:t>rus</w:t>
      </w:r>
      <w:r w:rsidRPr="00EB594F">
        <w:rPr>
          <w:rFonts w:ascii="Times New Roman" w:hAnsi="Times New Roman"/>
          <w:sz w:val="28"/>
          <w:szCs w:val="28"/>
        </w:rPr>
        <w:t>-01-2003</w:t>
      </w:r>
      <w:r w:rsidRPr="00EB594F">
        <w:rPr>
          <w:rFonts w:ascii="Times New Roman" w:hAnsi="Times New Roman"/>
          <w:sz w:val="28"/>
          <w:szCs w:val="28"/>
          <w:lang w:val="kk-KZ"/>
        </w:rPr>
        <w:t>/</w:t>
      </w:r>
      <w:r w:rsidRPr="00EB594F">
        <w:rPr>
          <w:rFonts w:ascii="Times New Roman" w:hAnsi="Times New Roman"/>
          <w:sz w:val="28"/>
          <w:szCs w:val="28"/>
        </w:rPr>
        <w:t>01.</w:t>
      </w:r>
      <w:r w:rsidRPr="00EB594F">
        <w:rPr>
          <w:rFonts w:ascii="Times New Roman" w:hAnsi="Times New Roman"/>
          <w:sz w:val="28"/>
          <w:szCs w:val="28"/>
          <w:lang w:val="en-US"/>
        </w:rPr>
        <w:t>khaprimru</w:t>
      </w:r>
      <w:r w:rsidRPr="00EB594F">
        <w:rPr>
          <w:rFonts w:ascii="Times New Roman" w:hAnsi="Times New Roman"/>
          <w:sz w:val="28"/>
          <w:szCs w:val="28"/>
        </w:rPr>
        <w:t>.</w:t>
      </w:r>
      <w:r w:rsidRPr="00EB594F">
        <w:rPr>
          <w:rFonts w:ascii="Times New Roman" w:hAnsi="Times New Roman"/>
          <w:sz w:val="28"/>
          <w:szCs w:val="28"/>
          <w:lang w:val="en-US"/>
        </w:rPr>
        <w:t>shtml</w:t>
      </w:r>
    </w:p>
    <w:p w:rsidR="00517CB5" w:rsidRPr="00EB594F" w:rsidRDefault="00517CB5" w:rsidP="00EB594F">
      <w:pPr>
        <w:spacing w:after="0" w:line="360" w:lineRule="auto"/>
        <w:jc w:val="both"/>
        <w:rPr>
          <w:rFonts w:ascii="Times New Roman" w:hAnsi="Times New Roman"/>
          <w:sz w:val="28"/>
          <w:szCs w:val="28"/>
        </w:rPr>
      </w:pPr>
      <w:r>
        <w:rPr>
          <w:rFonts w:ascii="Times New Roman" w:hAnsi="Times New Roman"/>
          <w:sz w:val="28"/>
          <w:szCs w:val="28"/>
        </w:rPr>
        <w:t>3.</w:t>
      </w:r>
      <w:r w:rsidRPr="00EB594F">
        <w:rPr>
          <w:rFonts w:ascii="Times New Roman" w:hAnsi="Times New Roman"/>
          <w:sz w:val="28"/>
          <w:szCs w:val="28"/>
        </w:rPr>
        <w:t>Байгожина</w:t>
      </w:r>
      <w:r>
        <w:rPr>
          <w:rFonts w:ascii="Times New Roman" w:hAnsi="Times New Roman"/>
          <w:sz w:val="28"/>
          <w:szCs w:val="28"/>
        </w:rPr>
        <w:t xml:space="preserve"> Г.М., </w:t>
      </w:r>
      <w:r w:rsidRPr="00EB594F">
        <w:rPr>
          <w:rFonts w:ascii="Times New Roman" w:hAnsi="Times New Roman"/>
          <w:sz w:val="28"/>
          <w:szCs w:val="28"/>
        </w:rPr>
        <w:t>Досова</w:t>
      </w:r>
      <w:r>
        <w:rPr>
          <w:rFonts w:ascii="Times New Roman" w:hAnsi="Times New Roman"/>
          <w:sz w:val="28"/>
          <w:szCs w:val="28"/>
        </w:rPr>
        <w:t xml:space="preserve"> Б.А.</w:t>
      </w:r>
      <w:r w:rsidRPr="00EB594F">
        <w:rPr>
          <w:rFonts w:ascii="Times New Roman" w:hAnsi="Times New Roman"/>
          <w:sz w:val="28"/>
          <w:szCs w:val="28"/>
        </w:rPr>
        <w:t xml:space="preserve"> Влияния уйгурского сепаратизма на национальную безопасность Республики Казахстан // </w:t>
      </w:r>
      <w:r w:rsidRPr="00EB594F">
        <w:rPr>
          <w:rFonts w:ascii="Times New Roman" w:hAnsi="Times New Roman"/>
          <w:sz w:val="28"/>
          <w:szCs w:val="28"/>
          <w:lang w:val="kk-KZ"/>
        </w:rPr>
        <w:t>Вестник КарГУ</w:t>
      </w:r>
      <w:r w:rsidRPr="00EB594F">
        <w:rPr>
          <w:rFonts w:ascii="Times New Roman" w:hAnsi="Times New Roman"/>
          <w:sz w:val="28"/>
          <w:szCs w:val="28"/>
        </w:rPr>
        <w:t>. – 2010. - № 3</w:t>
      </w:r>
      <w:r>
        <w:rPr>
          <w:rFonts w:ascii="Times New Roman" w:hAnsi="Times New Roman"/>
          <w:sz w:val="28"/>
          <w:szCs w:val="28"/>
        </w:rPr>
        <w:t>.- С.107-111</w:t>
      </w:r>
    </w:p>
    <w:p w:rsidR="00517CB5" w:rsidRPr="00EB594F" w:rsidRDefault="00517CB5" w:rsidP="00EB594F">
      <w:pPr>
        <w:spacing w:after="0" w:line="360" w:lineRule="auto"/>
        <w:jc w:val="both"/>
        <w:rPr>
          <w:rFonts w:ascii="Times New Roman" w:hAnsi="Times New Roman"/>
          <w:sz w:val="28"/>
          <w:szCs w:val="28"/>
        </w:rPr>
      </w:pPr>
      <w:r>
        <w:rPr>
          <w:rFonts w:ascii="Times New Roman" w:hAnsi="Times New Roman"/>
          <w:sz w:val="28"/>
          <w:szCs w:val="28"/>
        </w:rPr>
        <w:t>4.</w:t>
      </w:r>
      <w:r w:rsidRPr="00EB594F">
        <w:rPr>
          <w:rFonts w:ascii="Times New Roman" w:hAnsi="Times New Roman"/>
          <w:sz w:val="28"/>
          <w:szCs w:val="28"/>
        </w:rPr>
        <w:t>Гребенщиков</w:t>
      </w:r>
      <w:r>
        <w:rPr>
          <w:rFonts w:ascii="Times New Roman" w:hAnsi="Times New Roman"/>
          <w:sz w:val="28"/>
          <w:szCs w:val="28"/>
        </w:rPr>
        <w:t xml:space="preserve"> И</w:t>
      </w:r>
      <w:r w:rsidRPr="00EB594F">
        <w:rPr>
          <w:rFonts w:ascii="Times New Roman" w:hAnsi="Times New Roman"/>
          <w:sz w:val="28"/>
          <w:szCs w:val="28"/>
        </w:rPr>
        <w:t xml:space="preserve">. Уйгуры в Кыргызстане // </w:t>
      </w:r>
      <w:r w:rsidRPr="00EB594F">
        <w:rPr>
          <w:rFonts w:ascii="Times New Roman" w:hAnsi="Times New Roman"/>
          <w:sz w:val="28"/>
          <w:szCs w:val="28"/>
          <w:lang w:val="en-US"/>
        </w:rPr>
        <w:t>http</w:t>
      </w:r>
      <w:r w:rsidRPr="00EB594F">
        <w:rPr>
          <w:rFonts w:ascii="Times New Roman" w:hAnsi="Times New Roman"/>
          <w:sz w:val="28"/>
          <w:szCs w:val="28"/>
        </w:rPr>
        <w:t>:</w:t>
      </w:r>
      <w:r w:rsidRPr="00EB594F">
        <w:rPr>
          <w:rFonts w:ascii="Times New Roman" w:hAnsi="Times New Roman"/>
          <w:sz w:val="28"/>
          <w:szCs w:val="28"/>
          <w:lang w:val="en-US"/>
        </w:rPr>
        <w:t>ca</w:t>
      </w:r>
      <w:r w:rsidRPr="00EB594F">
        <w:rPr>
          <w:rFonts w:ascii="Times New Roman" w:hAnsi="Times New Roman"/>
          <w:sz w:val="28"/>
          <w:szCs w:val="28"/>
        </w:rPr>
        <w:t>.</w:t>
      </w:r>
      <w:r w:rsidRPr="00EB594F">
        <w:rPr>
          <w:rFonts w:ascii="Times New Roman" w:hAnsi="Times New Roman"/>
          <w:sz w:val="28"/>
          <w:szCs w:val="28"/>
          <w:lang w:val="en-US"/>
        </w:rPr>
        <w:t>webtalk</w:t>
      </w:r>
      <w:r w:rsidRPr="00EB594F">
        <w:rPr>
          <w:rFonts w:ascii="Times New Roman" w:hAnsi="Times New Roman"/>
          <w:sz w:val="28"/>
          <w:szCs w:val="28"/>
        </w:rPr>
        <w:t>.</w:t>
      </w:r>
      <w:r w:rsidRPr="00EB594F">
        <w:rPr>
          <w:rFonts w:ascii="Times New Roman" w:hAnsi="Times New Roman"/>
          <w:sz w:val="28"/>
          <w:szCs w:val="28"/>
          <w:lang w:val="en-US"/>
        </w:rPr>
        <w:t>ru</w:t>
      </w:r>
      <w:r w:rsidRPr="00EB594F">
        <w:rPr>
          <w:rFonts w:ascii="Times New Roman" w:hAnsi="Times New Roman"/>
          <w:sz w:val="28"/>
          <w:szCs w:val="28"/>
        </w:rPr>
        <w:t>/</w:t>
      </w:r>
      <w:r w:rsidRPr="00EB594F">
        <w:rPr>
          <w:rFonts w:ascii="Times New Roman" w:hAnsi="Times New Roman"/>
          <w:sz w:val="28"/>
          <w:szCs w:val="28"/>
          <w:lang w:val="en-US"/>
        </w:rPr>
        <w:t>viewtopic</w:t>
      </w:r>
      <w:r w:rsidRPr="00EB594F">
        <w:rPr>
          <w:rFonts w:ascii="Times New Roman" w:hAnsi="Times New Roman"/>
          <w:sz w:val="28"/>
          <w:szCs w:val="28"/>
        </w:rPr>
        <w:t>.</w:t>
      </w:r>
      <w:r w:rsidRPr="00EB594F">
        <w:rPr>
          <w:rFonts w:ascii="Times New Roman" w:hAnsi="Times New Roman"/>
          <w:sz w:val="28"/>
          <w:szCs w:val="28"/>
          <w:lang w:val="en-US"/>
        </w:rPr>
        <w:t>php</w:t>
      </w:r>
      <w:r w:rsidRPr="00EB594F">
        <w:rPr>
          <w:rFonts w:ascii="Times New Roman" w:hAnsi="Times New Roman"/>
          <w:sz w:val="28"/>
          <w:szCs w:val="28"/>
        </w:rPr>
        <w:t>?</w:t>
      </w:r>
      <w:r w:rsidRPr="00EB594F">
        <w:rPr>
          <w:rFonts w:ascii="Times New Roman" w:hAnsi="Times New Roman"/>
          <w:sz w:val="28"/>
          <w:szCs w:val="28"/>
          <w:lang w:val="en-US"/>
        </w:rPr>
        <w:t>id</w:t>
      </w:r>
      <w:r w:rsidRPr="00EB594F">
        <w:rPr>
          <w:rFonts w:ascii="Times New Roman" w:hAnsi="Times New Roman"/>
          <w:sz w:val="28"/>
          <w:szCs w:val="28"/>
        </w:rPr>
        <w:t>=11</w:t>
      </w:r>
    </w:p>
    <w:p w:rsidR="00517CB5" w:rsidRPr="00EB594F" w:rsidRDefault="00517CB5" w:rsidP="00EB594F">
      <w:pPr>
        <w:spacing w:after="0" w:line="360" w:lineRule="auto"/>
        <w:jc w:val="both"/>
        <w:rPr>
          <w:rFonts w:ascii="Times New Roman" w:hAnsi="Times New Roman"/>
          <w:sz w:val="28"/>
          <w:szCs w:val="28"/>
        </w:rPr>
      </w:pPr>
      <w:r>
        <w:rPr>
          <w:rFonts w:ascii="Times New Roman" w:hAnsi="Times New Roman"/>
          <w:sz w:val="28"/>
          <w:szCs w:val="28"/>
        </w:rPr>
        <w:t>5.</w:t>
      </w:r>
      <w:r w:rsidRPr="00EB594F">
        <w:rPr>
          <w:rFonts w:ascii="Times New Roman" w:hAnsi="Times New Roman"/>
          <w:sz w:val="28"/>
          <w:szCs w:val="28"/>
        </w:rPr>
        <w:t>У уйгуров в Узбекистане проблем нет? Аналитический центр «</w:t>
      </w:r>
      <w:r w:rsidRPr="00EB594F">
        <w:rPr>
          <w:rFonts w:ascii="Times New Roman" w:hAnsi="Times New Roman"/>
          <w:sz w:val="28"/>
          <w:szCs w:val="28"/>
          <w:lang w:val="en-US"/>
        </w:rPr>
        <w:t>Prudent</w:t>
      </w:r>
      <w:r w:rsidRPr="00EB594F">
        <w:rPr>
          <w:rFonts w:ascii="Times New Roman" w:hAnsi="Times New Roman"/>
          <w:sz w:val="28"/>
          <w:szCs w:val="28"/>
        </w:rPr>
        <w:t xml:space="preserve"> </w:t>
      </w:r>
      <w:r w:rsidRPr="00EB594F">
        <w:rPr>
          <w:rFonts w:ascii="Times New Roman" w:hAnsi="Times New Roman"/>
          <w:sz w:val="28"/>
          <w:szCs w:val="28"/>
          <w:lang w:val="en-US"/>
        </w:rPr>
        <w:t>Solutins</w:t>
      </w:r>
      <w:r w:rsidRPr="00EB594F">
        <w:rPr>
          <w:rFonts w:ascii="Times New Roman" w:hAnsi="Times New Roman"/>
          <w:sz w:val="28"/>
          <w:szCs w:val="28"/>
        </w:rPr>
        <w:t xml:space="preserve">» // </w:t>
      </w:r>
      <w:r w:rsidRPr="00EB594F">
        <w:rPr>
          <w:rFonts w:ascii="Times New Roman" w:hAnsi="Times New Roman"/>
          <w:sz w:val="28"/>
          <w:szCs w:val="28"/>
          <w:lang w:val="en-US"/>
        </w:rPr>
        <w:t>http</w:t>
      </w:r>
      <w:r w:rsidRPr="00EB594F">
        <w:rPr>
          <w:rFonts w:ascii="Times New Roman" w:hAnsi="Times New Roman"/>
          <w:sz w:val="28"/>
          <w:szCs w:val="28"/>
        </w:rPr>
        <w:t>:</w:t>
      </w:r>
      <w:r w:rsidRPr="00EB594F">
        <w:rPr>
          <w:rFonts w:ascii="Times New Roman" w:hAnsi="Times New Roman"/>
          <w:sz w:val="28"/>
          <w:szCs w:val="28"/>
          <w:lang w:val="en-US"/>
        </w:rPr>
        <w:t>www</w:t>
      </w:r>
      <w:r w:rsidRPr="00EB594F">
        <w:rPr>
          <w:rFonts w:ascii="Times New Roman" w:hAnsi="Times New Roman"/>
          <w:sz w:val="28"/>
          <w:szCs w:val="28"/>
        </w:rPr>
        <w:t>.</w:t>
      </w:r>
      <w:r w:rsidRPr="00EB594F">
        <w:rPr>
          <w:rFonts w:ascii="Times New Roman" w:hAnsi="Times New Roman"/>
          <w:sz w:val="28"/>
          <w:szCs w:val="28"/>
          <w:lang w:val="en-US"/>
        </w:rPr>
        <w:t>analitika</w:t>
      </w:r>
      <w:r w:rsidRPr="00EB594F">
        <w:rPr>
          <w:rFonts w:ascii="Times New Roman" w:hAnsi="Times New Roman"/>
          <w:sz w:val="28"/>
          <w:szCs w:val="28"/>
        </w:rPr>
        <w:t>.</w:t>
      </w:r>
      <w:r w:rsidRPr="00EB594F">
        <w:rPr>
          <w:rFonts w:ascii="Times New Roman" w:hAnsi="Times New Roman"/>
          <w:sz w:val="28"/>
          <w:szCs w:val="28"/>
          <w:lang w:val="en-US"/>
        </w:rPr>
        <w:t>org</w:t>
      </w:r>
      <w:r w:rsidRPr="00EB594F">
        <w:rPr>
          <w:rFonts w:ascii="Times New Roman" w:hAnsi="Times New Roman"/>
          <w:sz w:val="28"/>
          <w:szCs w:val="28"/>
          <w:lang w:val="kk-KZ"/>
        </w:rPr>
        <w:t>/</w:t>
      </w:r>
      <w:r w:rsidRPr="00EB594F">
        <w:rPr>
          <w:rFonts w:ascii="Times New Roman" w:hAnsi="Times New Roman"/>
          <w:sz w:val="28"/>
          <w:szCs w:val="28"/>
          <w:lang w:val="en-US"/>
        </w:rPr>
        <w:t>ca</w:t>
      </w:r>
      <w:r w:rsidRPr="00EB594F">
        <w:rPr>
          <w:rFonts w:ascii="Times New Roman" w:hAnsi="Times New Roman"/>
          <w:sz w:val="28"/>
          <w:szCs w:val="28"/>
          <w:lang w:val="kk-KZ"/>
        </w:rPr>
        <w:t>/</w:t>
      </w:r>
      <w:r w:rsidRPr="00EB594F">
        <w:rPr>
          <w:rFonts w:ascii="Times New Roman" w:hAnsi="Times New Roman"/>
          <w:sz w:val="28"/>
          <w:szCs w:val="28"/>
          <w:lang w:val="en-US"/>
        </w:rPr>
        <w:t>terrorism</w:t>
      </w:r>
      <w:r w:rsidRPr="00EB594F">
        <w:rPr>
          <w:rFonts w:ascii="Times New Roman" w:hAnsi="Times New Roman"/>
          <w:sz w:val="28"/>
          <w:szCs w:val="28"/>
        </w:rPr>
        <w:t>-</w:t>
      </w:r>
      <w:r w:rsidRPr="00EB594F">
        <w:rPr>
          <w:rFonts w:ascii="Times New Roman" w:hAnsi="Times New Roman"/>
          <w:sz w:val="28"/>
          <w:szCs w:val="28"/>
          <w:lang w:val="en-US"/>
        </w:rPr>
        <w:t>separatism</w:t>
      </w:r>
    </w:p>
    <w:p w:rsidR="00517CB5" w:rsidRPr="00C90692" w:rsidRDefault="00517CB5" w:rsidP="00EB594F">
      <w:pPr>
        <w:spacing w:after="0" w:line="360" w:lineRule="auto"/>
        <w:jc w:val="right"/>
        <w:rPr>
          <w:rFonts w:ascii="Times New Roman" w:hAnsi="Times New Roman"/>
          <w:b/>
          <w:sz w:val="28"/>
          <w:szCs w:val="28"/>
        </w:rPr>
      </w:pPr>
      <w:r w:rsidRPr="00C90692">
        <w:rPr>
          <w:rFonts w:ascii="Times New Roman" w:hAnsi="Times New Roman"/>
          <w:b/>
          <w:sz w:val="28"/>
          <w:szCs w:val="28"/>
        </w:rPr>
        <w:t>Научный руководитель:</w:t>
      </w:r>
    </w:p>
    <w:p w:rsidR="00517CB5" w:rsidRDefault="00517CB5" w:rsidP="00EB594F">
      <w:pPr>
        <w:spacing w:after="0" w:line="360" w:lineRule="auto"/>
        <w:jc w:val="right"/>
        <w:rPr>
          <w:rFonts w:ascii="Times New Roman" w:hAnsi="Times New Roman"/>
          <w:sz w:val="28"/>
          <w:szCs w:val="28"/>
        </w:rPr>
      </w:pPr>
      <w:r>
        <w:rPr>
          <w:rFonts w:ascii="Times New Roman" w:hAnsi="Times New Roman"/>
          <w:sz w:val="28"/>
          <w:szCs w:val="28"/>
        </w:rPr>
        <w:t>магистр гуманитарных наук Байгожина Гульнар Муратовна.</w:t>
      </w:r>
    </w:p>
    <w:p w:rsidR="00517CB5" w:rsidRPr="00062A2C" w:rsidRDefault="00517CB5" w:rsidP="00EB594F">
      <w:pPr>
        <w:spacing w:after="0" w:line="360" w:lineRule="auto"/>
        <w:jc w:val="right"/>
        <w:rPr>
          <w:rFonts w:ascii="Times New Roman" w:hAnsi="Times New Roman"/>
          <w:sz w:val="28"/>
          <w:szCs w:val="28"/>
        </w:rPr>
      </w:pPr>
    </w:p>
    <w:sectPr w:rsidR="00517CB5" w:rsidRPr="00062A2C" w:rsidSect="005A22F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56D6E"/>
    <w:multiLevelType w:val="hybridMultilevel"/>
    <w:tmpl w:val="1D0A4D12"/>
    <w:lvl w:ilvl="0" w:tplc="2D22FAEC">
      <w:start w:val="1"/>
      <w:numFmt w:val="decimal"/>
      <w:lvlText w:val="%1."/>
      <w:lvlJc w:val="left"/>
      <w:pPr>
        <w:ind w:left="1063" w:hanging="360"/>
      </w:pPr>
      <w:rPr>
        <w:rFonts w:ascii="Times New Roman" w:eastAsia="Times New Roman" w:hAnsi="Times New Roman" w:cs="Times New Roman"/>
      </w:rPr>
    </w:lvl>
    <w:lvl w:ilvl="1" w:tplc="04190019" w:tentative="1">
      <w:start w:val="1"/>
      <w:numFmt w:val="lowerLetter"/>
      <w:lvlText w:val="%2."/>
      <w:lvlJc w:val="left"/>
      <w:pPr>
        <w:ind w:left="1783" w:hanging="360"/>
      </w:pPr>
      <w:rPr>
        <w:rFonts w:cs="Times New Roman"/>
      </w:rPr>
    </w:lvl>
    <w:lvl w:ilvl="2" w:tplc="0419001B" w:tentative="1">
      <w:start w:val="1"/>
      <w:numFmt w:val="lowerRoman"/>
      <w:lvlText w:val="%3."/>
      <w:lvlJc w:val="right"/>
      <w:pPr>
        <w:ind w:left="2503" w:hanging="180"/>
      </w:pPr>
      <w:rPr>
        <w:rFonts w:cs="Times New Roman"/>
      </w:rPr>
    </w:lvl>
    <w:lvl w:ilvl="3" w:tplc="0419000F" w:tentative="1">
      <w:start w:val="1"/>
      <w:numFmt w:val="decimal"/>
      <w:lvlText w:val="%4."/>
      <w:lvlJc w:val="left"/>
      <w:pPr>
        <w:ind w:left="3223" w:hanging="360"/>
      </w:pPr>
      <w:rPr>
        <w:rFonts w:cs="Times New Roman"/>
      </w:rPr>
    </w:lvl>
    <w:lvl w:ilvl="4" w:tplc="04190019" w:tentative="1">
      <w:start w:val="1"/>
      <w:numFmt w:val="lowerLetter"/>
      <w:lvlText w:val="%5."/>
      <w:lvlJc w:val="left"/>
      <w:pPr>
        <w:ind w:left="3943" w:hanging="360"/>
      </w:pPr>
      <w:rPr>
        <w:rFonts w:cs="Times New Roman"/>
      </w:rPr>
    </w:lvl>
    <w:lvl w:ilvl="5" w:tplc="0419001B" w:tentative="1">
      <w:start w:val="1"/>
      <w:numFmt w:val="lowerRoman"/>
      <w:lvlText w:val="%6."/>
      <w:lvlJc w:val="right"/>
      <w:pPr>
        <w:ind w:left="4663" w:hanging="180"/>
      </w:pPr>
      <w:rPr>
        <w:rFonts w:cs="Times New Roman"/>
      </w:rPr>
    </w:lvl>
    <w:lvl w:ilvl="6" w:tplc="0419000F" w:tentative="1">
      <w:start w:val="1"/>
      <w:numFmt w:val="decimal"/>
      <w:lvlText w:val="%7."/>
      <w:lvlJc w:val="left"/>
      <w:pPr>
        <w:ind w:left="5383" w:hanging="360"/>
      </w:pPr>
      <w:rPr>
        <w:rFonts w:cs="Times New Roman"/>
      </w:rPr>
    </w:lvl>
    <w:lvl w:ilvl="7" w:tplc="04190019" w:tentative="1">
      <w:start w:val="1"/>
      <w:numFmt w:val="lowerLetter"/>
      <w:lvlText w:val="%8."/>
      <w:lvlJc w:val="left"/>
      <w:pPr>
        <w:ind w:left="6103" w:hanging="360"/>
      </w:pPr>
      <w:rPr>
        <w:rFonts w:cs="Times New Roman"/>
      </w:rPr>
    </w:lvl>
    <w:lvl w:ilvl="8" w:tplc="0419001B" w:tentative="1">
      <w:start w:val="1"/>
      <w:numFmt w:val="lowerRoman"/>
      <w:lvlText w:val="%9."/>
      <w:lvlJc w:val="right"/>
      <w:pPr>
        <w:ind w:left="6823" w:hanging="180"/>
      </w:pPr>
      <w:rPr>
        <w:rFonts w:cs="Times New Roman"/>
      </w:rPr>
    </w:lvl>
  </w:abstractNum>
  <w:abstractNum w:abstractNumId="1">
    <w:nsid w:val="47C5084C"/>
    <w:multiLevelType w:val="hybridMultilevel"/>
    <w:tmpl w:val="14EAA718"/>
    <w:lvl w:ilvl="0" w:tplc="F29617B6">
      <w:start w:val="1"/>
      <w:numFmt w:val="decimal"/>
      <w:lvlText w:val="%1."/>
      <w:lvlJc w:val="left"/>
      <w:pPr>
        <w:ind w:left="1063" w:hanging="360"/>
      </w:pPr>
      <w:rPr>
        <w:rFonts w:ascii="Times New Roman" w:eastAsia="Times New Roman" w:hAnsi="Times New Roman" w:cs="Times New Roman"/>
      </w:rPr>
    </w:lvl>
    <w:lvl w:ilvl="1" w:tplc="04190019" w:tentative="1">
      <w:start w:val="1"/>
      <w:numFmt w:val="lowerLetter"/>
      <w:lvlText w:val="%2."/>
      <w:lvlJc w:val="left"/>
      <w:pPr>
        <w:ind w:left="1783" w:hanging="360"/>
      </w:pPr>
      <w:rPr>
        <w:rFonts w:cs="Times New Roman"/>
      </w:rPr>
    </w:lvl>
    <w:lvl w:ilvl="2" w:tplc="0419001B" w:tentative="1">
      <w:start w:val="1"/>
      <w:numFmt w:val="lowerRoman"/>
      <w:lvlText w:val="%3."/>
      <w:lvlJc w:val="right"/>
      <w:pPr>
        <w:ind w:left="2503" w:hanging="180"/>
      </w:pPr>
      <w:rPr>
        <w:rFonts w:cs="Times New Roman"/>
      </w:rPr>
    </w:lvl>
    <w:lvl w:ilvl="3" w:tplc="0419000F" w:tentative="1">
      <w:start w:val="1"/>
      <w:numFmt w:val="decimal"/>
      <w:lvlText w:val="%4."/>
      <w:lvlJc w:val="left"/>
      <w:pPr>
        <w:ind w:left="3223" w:hanging="360"/>
      </w:pPr>
      <w:rPr>
        <w:rFonts w:cs="Times New Roman"/>
      </w:rPr>
    </w:lvl>
    <w:lvl w:ilvl="4" w:tplc="04190019" w:tentative="1">
      <w:start w:val="1"/>
      <w:numFmt w:val="lowerLetter"/>
      <w:lvlText w:val="%5."/>
      <w:lvlJc w:val="left"/>
      <w:pPr>
        <w:ind w:left="3943" w:hanging="360"/>
      </w:pPr>
      <w:rPr>
        <w:rFonts w:cs="Times New Roman"/>
      </w:rPr>
    </w:lvl>
    <w:lvl w:ilvl="5" w:tplc="0419001B" w:tentative="1">
      <w:start w:val="1"/>
      <w:numFmt w:val="lowerRoman"/>
      <w:lvlText w:val="%6."/>
      <w:lvlJc w:val="right"/>
      <w:pPr>
        <w:ind w:left="4663" w:hanging="180"/>
      </w:pPr>
      <w:rPr>
        <w:rFonts w:cs="Times New Roman"/>
      </w:rPr>
    </w:lvl>
    <w:lvl w:ilvl="6" w:tplc="0419000F" w:tentative="1">
      <w:start w:val="1"/>
      <w:numFmt w:val="decimal"/>
      <w:lvlText w:val="%7."/>
      <w:lvlJc w:val="left"/>
      <w:pPr>
        <w:ind w:left="5383" w:hanging="360"/>
      </w:pPr>
      <w:rPr>
        <w:rFonts w:cs="Times New Roman"/>
      </w:rPr>
    </w:lvl>
    <w:lvl w:ilvl="7" w:tplc="04190019" w:tentative="1">
      <w:start w:val="1"/>
      <w:numFmt w:val="lowerLetter"/>
      <w:lvlText w:val="%8."/>
      <w:lvlJc w:val="left"/>
      <w:pPr>
        <w:ind w:left="6103" w:hanging="360"/>
      </w:pPr>
      <w:rPr>
        <w:rFonts w:cs="Times New Roman"/>
      </w:rPr>
    </w:lvl>
    <w:lvl w:ilvl="8" w:tplc="0419001B" w:tentative="1">
      <w:start w:val="1"/>
      <w:numFmt w:val="lowerRoman"/>
      <w:lvlText w:val="%9."/>
      <w:lvlJc w:val="right"/>
      <w:pPr>
        <w:ind w:left="6823"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4C1E"/>
    <w:rsid w:val="000247D7"/>
    <w:rsid w:val="00062A2C"/>
    <w:rsid w:val="0008759E"/>
    <w:rsid w:val="0009521C"/>
    <w:rsid w:val="000A75E2"/>
    <w:rsid w:val="000C5D4B"/>
    <w:rsid w:val="000E0013"/>
    <w:rsid w:val="000E3C75"/>
    <w:rsid w:val="00107DA7"/>
    <w:rsid w:val="00120371"/>
    <w:rsid w:val="00123581"/>
    <w:rsid w:val="00166912"/>
    <w:rsid w:val="00206B39"/>
    <w:rsid w:val="00251CD4"/>
    <w:rsid w:val="002B3FB6"/>
    <w:rsid w:val="002B6B7D"/>
    <w:rsid w:val="002B7304"/>
    <w:rsid w:val="002D7214"/>
    <w:rsid w:val="002E777A"/>
    <w:rsid w:val="0034270D"/>
    <w:rsid w:val="003445CD"/>
    <w:rsid w:val="0035255C"/>
    <w:rsid w:val="00357C5A"/>
    <w:rsid w:val="0038222E"/>
    <w:rsid w:val="003A7397"/>
    <w:rsid w:val="003A7DE0"/>
    <w:rsid w:val="003F6873"/>
    <w:rsid w:val="00466585"/>
    <w:rsid w:val="00500C61"/>
    <w:rsid w:val="00517CB5"/>
    <w:rsid w:val="00524B1F"/>
    <w:rsid w:val="00531ACF"/>
    <w:rsid w:val="00545B30"/>
    <w:rsid w:val="0057440E"/>
    <w:rsid w:val="005A22F6"/>
    <w:rsid w:val="005E06B7"/>
    <w:rsid w:val="00603A0F"/>
    <w:rsid w:val="00614C1E"/>
    <w:rsid w:val="00631B43"/>
    <w:rsid w:val="00636D93"/>
    <w:rsid w:val="0064248B"/>
    <w:rsid w:val="006E35F1"/>
    <w:rsid w:val="006F36C5"/>
    <w:rsid w:val="00762446"/>
    <w:rsid w:val="00805568"/>
    <w:rsid w:val="0085357B"/>
    <w:rsid w:val="00887A95"/>
    <w:rsid w:val="008F2B01"/>
    <w:rsid w:val="008F7768"/>
    <w:rsid w:val="00935B49"/>
    <w:rsid w:val="00944739"/>
    <w:rsid w:val="0095164B"/>
    <w:rsid w:val="00960E52"/>
    <w:rsid w:val="00984430"/>
    <w:rsid w:val="00986E6B"/>
    <w:rsid w:val="009C14E5"/>
    <w:rsid w:val="009C6C75"/>
    <w:rsid w:val="00A06B89"/>
    <w:rsid w:val="00A81B5B"/>
    <w:rsid w:val="00AA5481"/>
    <w:rsid w:val="00B04EB1"/>
    <w:rsid w:val="00B07D3D"/>
    <w:rsid w:val="00B73C28"/>
    <w:rsid w:val="00B80024"/>
    <w:rsid w:val="00BA7FA6"/>
    <w:rsid w:val="00BC0AA0"/>
    <w:rsid w:val="00BD1B0E"/>
    <w:rsid w:val="00BD228F"/>
    <w:rsid w:val="00C11264"/>
    <w:rsid w:val="00C305E3"/>
    <w:rsid w:val="00C90692"/>
    <w:rsid w:val="00CA648A"/>
    <w:rsid w:val="00CB358D"/>
    <w:rsid w:val="00D41E32"/>
    <w:rsid w:val="00EB594F"/>
    <w:rsid w:val="00EC3007"/>
    <w:rsid w:val="00ED2139"/>
    <w:rsid w:val="00F0048E"/>
    <w:rsid w:val="00F52988"/>
    <w:rsid w:val="00FF049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768"/>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B358D"/>
    <w:pPr>
      <w:ind w:left="720"/>
      <w:contextualSpacing/>
    </w:pPr>
  </w:style>
  <w:style w:type="character" w:styleId="Hyperlink">
    <w:name w:val="Hyperlink"/>
    <w:basedOn w:val="DefaultParagraphFont"/>
    <w:uiPriority w:val="99"/>
    <w:rsid w:val="00062A2C"/>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5168</Words>
  <Characters>2947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Гульнар Байгожина, Эльмира Макулбаева</dc:title>
  <dc:subject/>
  <dc:creator>axepc</dc:creator>
  <cp:keywords/>
  <dc:description/>
  <cp:lastModifiedBy>Admin</cp:lastModifiedBy>
  <cp:revision>2</cp:revision>
  <dcterms:created xsi:type="dcterms:W3CDTF">2014-01-29T08:37:00Z</dcterms:created>
  <dcterms:modified xsi:type="dcterms:W3CDTF">2014-01-29T08:37:00Z</dcterms:modified>
</cp:coreProperties>
</file>