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00" w:rsidRPr="00246E89" w:rsidRDefault="00C23200" w:rsidP="00460B58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Бикова Катерина                                                                                                                       </w:t>
      </w:r>
    </w:p>
    <w:p w:rsidR="00C23200" w:rsidRPr="00041809" w:rsidRDefault="00C23200" w:rsidP="00460B58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</w:t>
      </w:r>
      <w:r w:rsidRPr="00041809">
        <w:rPr>
          <w:rFonts w:ascii="Times New Roman" w:hAnsi="Times New Roman"/>
          <w:b/>
          <w:sz w:val="28"/>
          <w:szCs w:val="28"/>
        </w:rPr>
        <w:t>(Харків, Україна)</w:t>
      </w:r>
    </w:p>
    <w:p w:rsidR="00C23200" w:rsidRDefault="00C23200" w:rsidP="0036083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3200" w:rsidRDefault="00C23200" w:rsidP="0036083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41809">
        <w:rPr>
          <w:rFonts w:ascii="Times New Roman" w:hAnsi="Times New Roman"/>
          <w:b/>
          <w:sz w:val="28"/>
          <w:szCs w:val="28"/>
        </w:rPr>
        <w:t>КОМПЛЕКСНИЙ ПІДХІД ДО ВИРІШЕННЯ ПРОБЛЕМИ УТИЛІЗАЦІЇ ТВЕРДИХ ПОБУТОВИХ ВІДХОДІВ</w:t>
      </w:r>
    </w:p>
    <w:p w:rsidR="00C23200" w:rsidRPr="00460B58" w:rsidRDefault="00C23200" w:rsidP="0036083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320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>У процесі розв</w:t>
      </w:r>
      <w:r>
        <w:rPr>
          <w:rFonts w:ascii="Times New Roman" w:hAnsi="Times New Roman"/>
          <w:sz w:val="28"/>
          <w:szCs w:val="28"/>
        </w:rPr>
        <w:t>итку виробництва в господарськ</w:t>
      </w:r>
      <w:r>
        <w:rPr>
          <w:rFonts w:ascii="Times New Roman" w:hAnsi="Times New Roman"/>
          <w:sz w:val="28"/>
          <w:szCs w:val="28"/>
          <w:lang w:val="ru-RU"/>
        </w:rPr>
        <w:t>ому</w:t>
      </w:r>
      <w:r w:rsidRPr="00520C22">
        <w:rPr>
          <w:rFonts w:ascii="Times New Roman" w:hAnsi="Times New Roman"/>
          <w:sz w:val="28"/>
          <w:szCs w:val="28"/>
        </w:rPr>
        <w:t xml:space="preserve"> оборот</w:t>
      </w:r>
      <w:r>
        <w:rPr>
          <w:rFonts w:ascii="Times New Roman" w:hAnsi="Times New Roman"/>
          <w:sz w:val="28"/>
          <w:szCs w:val="28"/>
          <w:lang w:val="ru-RU"/>
        </w:rPr>
        <w:t>і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застосовується </w:t>
      </w:r>
      <w:r w:rsidRPr="00520C22">
        <w:rPr>
          <w:rFonts w:ascii="Times New Roman" w:hAnsi="Times New Roman"/>
          <w:sz w:val="28"/>
          <w:szCs w:val="28"/>
        </w:rPr>
        <w:t>все більша кількість природних ресурсів, але ступінь їх раціонального використання в цілому залишається досить низькою (розробка та утилізація більшості найважливіших корисних копалин здійснюються швидше, ніж розвідка їх запасів). Щорічно в світі використовується близько 10 млрд т</w:t>
      </w:r>
      <w:r w:rsidRPr="00041809">
        <w:rPr>
          <w:rFonts w:ascii="Times New Roman" w:hAnsi="Times New Roman"/>
          <w:sz w:val="28"/>
          <w:szCs w:val="28"/>
        </w:rPr>
        <w:t>.</w:t>
      </w:r>
      <w:r w:rsidRPr="00520C22">
        <w:rPr>
          <w:rFonts w:ascii="Times New Roman" w:hAnsi="Times New Roman"/>
          <w:sz w:val="28"/>
          <w:szCs w:val="28"/>
        </w:rPr>
        <w:t xml:space="preserve"> мінерально</w:t>
      </w:r>
      <w:r w:rsidRPr="00041809">
        <w:rPr>
          <w:rFonts w:ascii="Times New Roman" w:hAnsi="Times New Roman"/>
          <w:sz w:val="28"/>
          <w:szCs w:val="28"/>
        </w:rPr>
        <w:t>ї</w:t>
      </w:r>
      <w:r w:rsidRPr="00520C22">
        <w:rPr>
          <w:rFonts w:ascii="Times New Roman" w:hAnsi="Times New Roman"/>
          <w:sz w:val="28"/>
          <w:szCs w:val="28"/>
        </w:rPr>
        <w:t xml:space="preserve"> і майже стільки ж орг</w:t>
      </w:r>
      <w:r>
        <w:rPr>
          <w:rFonts w:ascii="Times New Roman" w:hAnsi="Times New Roman"/>
          <w:sz w:val="28"/>
          <w:szCs w:val="28"/>
        </w:rPr>
        <w:t>анічної сировини [1], гігантське</w:t>
      </w:r>
      <w:r w:rsidRPr="00520C22">
        <w:rPr>
          <w:rFonts w:ascii="Times New Roman" w:hAnsi="Times New Roman"/>
          <w:sz w:val="28"/>
          <w:szCs w:val="28"/>
        </w:rPr>
        <w:t xml:space="preserve"> споживання якого призводить до накопичення відходів, а їх складування перестає бути економічно виправданим. У всьому світі промислове виробництво з року в рік зростає - пропорційно його росту збільшується кількість відходів (кожні 8 - 10 років - приблизно в 2 рази).</w:t>
      </w:r>
    </w:p>
    <w:p w:rsidR="00C23200" w:rsidRPr="00520C22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 xml:space="preserve">У промисловості </w:t>
      </w:r>
      <w:r>
        <w:rPr>
          <w:rFonts w:ascii="Times New Roman" w:hAnsi="Times New Roman"/>
          <w:sz w:val="28"/>
          <w:szCs w:val="28"/>
        </w:rPr>
        <w:t xml:space="preserve">більшості Європейських </w:t>
      </w:r>
      <w:r w:rsidRPr="00520C22">
        <w:rPr>
          <w:rFonts w:ascii="Times New Roman" w:hAnsi="Times New Roman"/>
          <w:sz w:val="28"/>
          <w:szCs w:val="28"/>
        </w:rPr>
        <w:t xml:space="preserve">країн близько 70% виробничих витрат </w:t>
      </w:r>
      <w:r>
        <w:rPr>
          <w:rFonts w:ascii="Times New Roman" w:hAnsi="Times New Roman"/>
          <w:sz w:val="28"/>
          <w:szCs w:val="28"/>
        </w:rPr>
        <w:t xml:space="preserve">припадає </w:t>
      </w:r>
      <w:r w:rsidRPr="00520C22">
        <w:rPr>
          <w:rFonts w:ascii="Times New Roman" w:hAnsi="Times New Roman"/>
          <w:sz w:val="28"/>
          <w:szCs w:val="28"/>
        </w:rPr>
        <w:t xml:space="preserve">на сировину, матеріали, паливо та енергію. У той же час від 10 до 99% вихідної сировини </w:t>
      </w:r>
      <w:r>
        <w:rPr>
          <w:rFonts w:ascii="Times New Roman" w:hAnsi="Times New Roman"/>
          <w:sz w:val="28"/>
          <w:szCs w:val="28"/>
        </w:rPr>
        <w:t xml:space="preserve">перетворюється на </w:t>
      </w:r>
      <w:r w:rsidRPr="00520C22">
        <w:rPr>
          <w:rFonts w:ascii="Times New Roman" w:hAnsi="Times New Roman"/>
          <w:sz w:val="28"/>
          <w:szCs w:val="28"/>
        </w:rPr>
        <w:t xml:space="preserve"> відходи, що викидаються в атмосферу і водойми, що забруднюють земельні ресурси [1]. Безперервно збільшується обсяг відходів, що утворюються при видобутку викопно</w:t>
      </w:r>
      <w:r>
        <w:rPr>
          <w:rFonts w:ascii="Times New Roman" w:hAnsi="Times New Roman"/>
          <w:sz w:val="28"/>
          <w:szCs w:val="28"/>
        </w:rPr>
        <w:t>ї сировини і палива. Їх переробка та використання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являє </w:t>
      </w:r>
      <w:r w:rsidRPr="00520C22">
        <w:rPr>
          <w:rFonts w:ascii="Times New Roman" w:hAnsi="Times New Roman"/>
          <w:sz w:val="28"/>
          <w:szCs w:val="28"/>
        </w:rPr>
        <w:t>собою одне з джерел все більшого забруднення природного середовища. Маса відходів, що росте з року в рік, - один з головних чинників зниження якості навколишнього середовища і руйнування природних ландшафтів.</w:t>
      </w:r>
    </w:p>
    <w:p w:rsidR="00C2320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>Однією з найбільш гострих екологічних і санітарно-епідеміологічних проблем мегаполісів і різних муніципальних утворень є накопичення населенням твердих побутових відходів (Т</w:t>
      </w:r>
      <w:r w:rsidRPr="00B41FFA">
        <w:rPr>
          <w:rFonts w:ascii="Times New Roman" w:hAnsi="Times New Roman"/>
          <w:sz w:val="28"/>
          <w:szCs w:val="28"/>
        </w:rPr>
        <w:t>ПВ) - найбільш значних за обсягом утворень в муніципальній сфері. Слід</w:t>
      </w:r>
      <w:r w:rsidRPr="00520C22">
        <w:rPr>
          <w:rFonts w:ascii="Times New Roman" w:hAnsi="Times New Roman"/>
          <w:sz w:val="28"/>
          <w:szCs w:val="28"/>
        </w:rPr>
        <w:t xml:space="preserve"> зазначити, щ</w:t>
      </w:r>
      <w:r>
        <w:rPr>
          <w:rFonts w:ascii="Times New Roman" w:hAnsi="Times New Roman"/>
          <w:sz w:val="28"/>
          <w:szCs w:val="28"/>
        </w:rPr>
        <w:t>о ТПВ є не тільки досить великою матеріальною</w:t>
      </w:r>
      <w:r w:rsidRPr="00520C22">
        <w:rPr>
          <w:rFonts w:ascii="Times New Roman" w:hAnsi="Times New Roman"/>
          <w:sz w:val="28"/>
          <w:szCs w:val="28"/>
        </w:rPr>
        <w:t xml:space="preserve"> базою для рециклінгу основних матеріалів, що використовуються людиною в процесі життєдіяльності, але при раціональному і сучасному пі</w:t>
      </w:r>
      <w:r>
        <w:rPr>
          <w:rFonts w:ascii="Times New Roman" w:hAnsi="Times New Roman"/>
          <w:sz w:val="28"/>
          <w:szCs w:val="28"/>
        </w:rPr>
        <w:t>дході можуть</w:t>
      </w:r>
      <w:r w:rsidRPr="00520C22">
        <w:rPr>
          <w:rFonts w:ascii="Times New Roman" w:hAnsi="Times New Roman"/>
          <w:sz w:val="28"/>
          <w:szCs w:val="28"/>
        </w:rPr>
        <w:t xml:space="preserve"> бути перспективною енергетичною сировиною.</w:t>
      </w:r>
    </w:p>
    <w:p w:rsidR="00C23200" w:rsidRDefault="00C23200" w:rsidP="00246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>У США, згідно з даними американського агентства з охорони навколишнього середовища (</w:t>
      </w:r>
      <w:r w:rsidRPr="00520C22">
        <w:rPr>
          <w:rFonts w:ascii="Times New Roman" w:hAnsi="Times New Roman"/>
          <w:sz w:val="28"/>
          <w:szCs w:val="28"/>
          <w:lang w:val="en-US"/>
        </w:rPr>
        <w:t>United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  <w:lang w:val="en-US"/>
        </w:rPr>
        <w:t>States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  <w:lang w:val="en-US"/>
        </w:rPr>
        <w:t>Environmental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  <w:lang w:val="en-US"/>
        </w:rPr>
        <w:t>Protection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  <w:lang w:val="en-US"/>
        </w:rPr>
        <w:t>Agency</w:t>
      </w:r>
      <w:r>
        <w:rPr>
          <w:rFonts w:ascii="Times New Roman" w:hAnsi="Times New Roman"/>
          <w:sz w:val="28"/>
          <w:szCs w:val="28"/>
        </w:rPr>
        <w:t>) [2], в період з 1960 р по 2010</w:t>
      </w:r>
      <w:r w:rsidRPr="00520C22">
        <w:rPr>
          <w:rFonts w:ascii="Times New Roman" w:hAnsi="Times New Roman"/>
          <w:sz w:val="28"/>
          <w:szCs w:val="28"/>
        </w:rPr>
        <w:t xml:space="preserve"> р при зростанні відтворення ТПВ з 88,1 до 243,0 млн т спостерігався і суттєве зростання частки ТПВ, переробляються різними ме</w:t>
      </w:r>
      <w:r>
        <w:rPr>
          <w:rFonts w:ascii="Times New Roman" w:hAnsi="Times New Roman"/>
          <w:sz w:val="28"/>
          <w:szCs w:val="28"/>
        </w:rPr>
        <w:t xml:space="preserve">тодами, - з 5,6 до 111,0 млн т. </w:t>
      </w:r>
    </w:p>
    <w:p w:rsidR="00C23200" w:rsidRPr="00520C22" w:rsidRDefault="00C23200" w:rsidP="00246E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мал.</w:t>
      </w:r>
      <w:r w:rsidRPr="00520C22">
        <w:rPr>
          <w:rFonts w:ascii="Times New Roman" w:hAnsi="Times New Roman"/>
          <w:sz w:val="28"/>
          <w:szCs w:val="28"/>
        </w:rPr>
        <w:t xml:space="preserve">1). </w:t>
      </w:r>
      <w:r w:rsidRPr="00605004">
        <w:rPr>
          <w:rFonts w:ascii="Times New Roman" w:hAnsi="Times New Roman"/>
          <w:noProof/>
          <w:sz w:val="28"/>
          <w:szCs w:val="28"/>
          <w:lang w:eastAsia="uk-UA"/>
        </w:rPr>
        <w:object w:dxaOrig="8535" w:dyaOrig="3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26.75pt;height:178.5pt;visibility:visible" o:ole="">
            <v:imagedata r:id="rId7" o:title=""/>
            <o:lock v:ext="edit" aspectratio="f"/>
          </v:shape>
          <o:OLEObject Type="Embed" ProgID="Excel.Chart.8" ShapeID="Диаграмма 1" DrawAspect="Content" ObjectID="_1552068014" r:id="rId8"/>
        </w:object>
      </w:r>
    </w:p>
    <w:p w:rsidR="00C23200" w:rsidRPr="00246E89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200" w:rsidRPr="00B41FFA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мал.</w:t>
      </w:r>
      <w:r w:rsidRPr="00B41FFA">
        <w:rPr>
          <w:rFonts w:ascii="Times New Roman" w:hAnsi="Times New Roman"/>
          <w:i/>
          <w:sz w:val="28"/>
          <w:szCs w:val="28"/>
        </w:rPr>
        <w:t xml:space="preserve"> 1 – Динаміка зростання відтворення ТПВ населенням США і зростання кількості перероблених ТПВ</w:t>
      </w:r>
    </w:p>
    <w:p w:rsidR="00C2320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C22">
        <w:rPr>
          <w:rFonts w:ascii="Times New Roman" w:hAnsi="Times New Roman"/>
          <w:sz w:val="28"/>
          <w:szCs w:val="28"/>
        </w:rPr>
        <w:t>В Україні на полігонах вже накопичено 3-4 млрд</w:t>
      </w:r>
      <w:r>
        <w:rPr>
          <w:rFonts w:ascii="Times New Roman" w:hAnsi="Times New Roman"/>
          <w:sz w:val="28"/>
          <w:szCs w:val="28"/>
        </w:rPr>
        <w:t>.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 w:rsidRPr="00605004">
        <w:rPr>
          <w:rFonts w:ascii="Times New Roman" w:hAnsi="Times New Roman"/>
          <w:sz w:val="28"/>
          <w:szCs w:val="28"/>
        </w:rPr>
        <w:fldChar w:fldCharType="begin"/>
      </w:r>
      <w:r w:rsidRPr="00605004">
        <w:rPr>
          <w:rFonts w:ascii="Times New Roman" w:hAnsi="Times New Roman"/>
          <w:sz w:val="28"/>
          <w:szCs w:val="28"/>
        </w:rPr>
        <w:instrText xml:space="preserve"> QUOTE </w:instrText>
      </w:r>
      <w:r w:rsidRPr="00605004">
        <w:pict>
          <v:shape id="_x0000_i1026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9256A&quot;/&gt;&lt;wsp:rsid wsp:val=&quot;00024C04&quot;/&gt;&lt;wsp:rsid wsp:val=&quot;00036E77&quot;/&gt;&lt;wsp:rsid wsp:val=&quot;00041809&quot;/&gt;&lt;wsp:rsid wsp:val=&quot;0007710E&quot;/&gt;&lt;wsp:rsid wsp:val=&quot;00095530&quot;/&gt;&lt;wsp:rsid wsp:val=&quot;00131DA5&quot;/&gt;&lt;wsp:rsid wsp:val=&quot;00171A51&quot;/&gt;&lt;wsp:rsid wsp:val=&quot;001A2348&quot;/&gt;&lt;wsp:rsid wsp:val=&quot;001B181C&quot;/&gt;&lt;wsp:rsid wsp:val=&quot;001B36B5&quot;/&gt;&lt;wsp:rsid wsp:val=&quot;00234FEA&quot;/&gt;&lt;wsp:rsid wsp:val=&quot;00246E89&quot;/&gt;&lt;wsp:rsid wsp:val=&quot;00256A83&quot;/&gt;&lt;wsp:rsid wsp:val=&quot;00284D98&quot;/&gt;&lt;wsp:rsid wsp:val=&quot;002E442E&quot;/&gt;&lt;wsp:rsid wsp:val=&quot;002E5C1D&quot;/&gt;&lt;wsp:rsid wsp:val=&quot;002F6F68&quot;/&gt;&lt;wsp:rsid wsp:val=&quot;0033064B&quot;/&gt;&lt;wsp:rsid wsp:val=&quot;0036083A&quot;/&gt;&lt;wsp:rsid wsp:val=&quot;003B4D5B&quot;/&gt;&lt;wsp:rsid wsp:val=&quot;003E748E&quot;/&gt;&lt;wsp:rsid wsp:val=&quot;00431339&quot;/&gt;&lt;wsp:rsid wsp:val=&quot;004805C2&quot;/&gt;&lt;wsp:rsid wsp:val=&quot;00482BAC&quot;/&gt;&lt;wsp:rsid wsp:val=&quot;00520C22&quot;/&gt;&lt;wsp:rsid wsp:val=&quot;0052184C&quot;/&gt;&lt;wsp:rsid wsp:val=&quot;005423CB&quot;/&gt;&lt;wsp:rsid wsp:val=&quot;00581229&quot;/&gt;&lt;wsp:rsid wsp:val=&quot;005A0522&quot;/&gt;&lt;wsp:rsid wsp:val=&quot;006063CC&quot;/&gt;&lt;wsp:rsid wsp:val=&quot;0060767E&quot;/&gt;&lt;wsp:rsid wsp:val=&quot;00610A70&quot;/&gt;&lt;wsp:rsid wsp:val=&quot;00617917&quot;/&gt;&lt;wsp:rsid wsp:val=&quot;0063484E&quot;/&gt;&lt;wsp:rsid wsp:val=&quot;006840B6&quot;/&gt;&lt;wsp:rsid wsp:val=&quot;0069256A&quot;/&gt;&lt;wsp:rsid wsp:val=&quot;006D6144&quot;/&gt;&lt;wsp:rsid wsp:val=&quot;007044B8&quot;/&gt;&lt;wsp:rsid wsp:val=&quot;007B02F0&quot;/&gt;&lt;wsp:rsid wsp:val=&quot;007D704C&quot;/&gt;&lt;wsp:rsid wsp:val=&quot;0081674D&quot;/&gt;&lt;wsp:rsid wsp:val=&quot;00875885&quot;/&gt;&lt;wsp:rsid wsp:val=&quot;008812CC&quot;/&gt;&lt;wsp:rsid wsp:val=&quot;008A6F7F&quot;/&gt;&lt;wsp:rsid wsp:val=&quot;008C1BF7&quot;/&gt;&lt;wsp:rsid wsp:val=&quot;008F4750&quot;/&gt;&lt;wsp:rsid wsp:val=&quot;00950794&quot;/&gt;&lt;wsp:rsid wsp:val=&quot;00975C82&quot;/&gt;&lt;wsp:rsid wsp:val=&quot;009A1728&quot;/&gt;&lt;wsp:rsid wsp:val=&quot;009A1C2E&quot;/&gt;&lt;wsp:rsid wsp:val=&quot;009A284C&quot;/&gt;&lt;wsp:rsid wsp:val=&quot;009C5979&quot;/&gt;&lt;wsp:rsid wsp:val=&quot;009D2205&quot;/&gt;&lt;wsp:rsid wsp:val=&quot;00A407AE&quot;/&gt;&lt;wsp:rsid wsp:val=&quot;00AC095E&quot;/&gt;&lt;wsp:rsid wsp:val=&quot;00B11DF4&quot;/&gt;&lt;wsp:rsid wsp:val=&quot;00B11ECE&quot;/&gt;&lt;wsp:rsid wsp:val=&quot;00B27CBC&quot;/&gt;&lt;wsp:rsid wsp:val=&quot;00B41FFA&quot;/&gt;&lt;wsp:rsid wsp:val=&quot;00B62D3E&quot;/&gt;&lt;wsp:rsid wsp:val=&quot;00B91885&quot;/&gt;&lt;wsp:rsid wsp:val=&quot;00BD1927&quot;/&gt;&lt;wsp:rsid wsp:val=&quot;00BF0ED1&quot;/&gt;&lt;wsp:rsid wsp:val=&quot;00C10E1E&quot;/&gt;&lt;wsp:rsid wsp:val=&quot;00C227BE&quot;/&gt;&lt;wsp:rsid wsp:val=&quot;00C33261&quot;/&gt;&lt;wsp:rsid wsp:val=&quot;00C6234C&quot;/&gt;&lt;wsp:rsid wsp:val=&quot;00C771C0&quot;/&gt;&lt;wsp:rsid wsp:val=&quot;00DF3EA1&quot;/&gt;&lt;wsp:rsid wsp:val=&quot;00E00484&quot;/&gt;&lt;wsp:rsid wsp:val=&quot;00E10972&quot;/&gt;&lt;wsp:rsid wsp:val=&quot;00E50C27&quot;/&gt;&lt;wsp:rsid wsp:val=&quot;00E70054&quot;/&gt;&lt;wsp:rsid wsp:val=&quot;00EB3118&quot;/&gt;&lt;wsp:rsid wsp:val=&quot;00EB73B0&quot;/&gt;&lt;wsp:rsid wsp:val=&quot;00EC32C8&quot;/&gt;&lt;wsp:rsid wsp:val=&quot;00F21CD3&quot;/&gt;&lt;wsp:rsid wsp:val=&quot;00F41040&quot;/&gt;&lt;wsp:rsid wsp:val=&quot;00F55C85&quot;/&gt;&lt;wsp:rsid wsp:val=&quot;00F60AE2&quot;/&gt;&lt;wsp:rsid wsp:val=&quot;00F85A8E&quot;/&gt;&lt;wsp:rsid wsp:val=&quot;00FC5987&quot;/&gt;&lt;wsp:rsid wsp:val=&quot;00FE4DD2&quot;/&gt;&lt;/wsp:rsids&gt;&lt;/w:docPr&gt;&lt;w:body&gt;&lt;w:p wsp:rsidR=&quot;00000000&quot; wsp:rsidRDefault=&quot;007044B8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605004">
        <w:rPr>
          <w:rFonts w:ascii="Times New Roman" w:hAnsi="Times New Roman"/>
          <w:sz w:val="28"/>
          <w:szCs w:val="28"/>
        </w:rPr>
        <w:instrText xml:space="preserve"> </w:instrText>
      </w:r>
      <w:r w:rsidRPr="00605004">
        <w:rPr>
          <w:rFonts w:ascii="Times New Roman" w:hAnsi="Times New Roman"/>
          <w:sz w:val="28"/>
          <w:szCs w:val="28"/>
        </w:rPr>
        <w:fldChar w:fldCharType="separate"/>
      </w:r>
      <w:r w:rsidRPr="00605004">
        <w:pict>
          <v:shape id="_x0000_i1027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9256A&quot;/&gt;&lt;wsp:rsid wsp:val=&quot;00024C04&quot;/&gt;&lt;wsp:rsid wsp:val=&quot;00036E77&quot;/&gt;&lt;wsp:rsid wsp:val=&quot;00041809&quot;/&gt;&lt;wsp:rsid wsp:val=&quot;0007710E&quot;/&gt;&lt;wsp:rsid wsp:val=&quot;00095530&quot;/&gt;&lt;wsp:rsid wsp:val=&quot;00131DA5&quot;/&gt;&lt;wsp:rsid wsp:val=&quot;00171A51&quot;/&gt;&lt;wsp:rsid wsp:val=&quot;001A2348&quot;/&gt;&lt;wsp:rsid wsp:val=&quot;001B181C&quot;/&gt;&lt;wsp:rsid wsp:val=&quot;001B36B5&quot;/&gt;&lt;wsp:rsid wsp:val=&quot;00234FEA&quot;/&gt;&lt;wsp:rsid wsp:val=&quot;00246E89&quot;/&gt;&lt;wsp:rsid wsp:val=&quot;00256A83&quot;/&gt;&lt;wsp:rsid wsp:val=&quot;00284D98&quot;/&gt;&lt;wsp:rsid wsp:val=&quot;002E442E&quot;/&gt;&lt;wsp:rsid wsp:val=&quot;002E5C1D&quot;/&gt;&lt;wsp:rsid wsp:val=&quot;002F6F68&quot;/&gt;&lt;wsp:rsid wsp:val=&quot;0033064B&quot;/&gt;&lt;wsp:rsid wsp:val=&quot;0036083A&quot;/&gt;&lt;wsp:rsid wsp:val=&quot;003B4D5B&quot;/&gt;&lt;wsp:rsid wsp:val=&quot;003E748E&quot;/&gt;&lt;wsp:rsid wsp:val=&quot;00431339&quot;/&gt;&lt;wsp:rsid wsp:val=&quot;004805C2&quot;/&gt;&lt;wsp:rsid wsp:val=&quot;00482BAC&quot;/&gt;&lt;wsp:rsid wsp:val=&quot;00520C22&quot;/&gt;&lt;wsp:rsid wsp:val=&quot;0052184C&quot;/&gt;&lt;wsp:rsid wsp:val=&quot;005423CB&quot;/&gt;&lt;wsp:rsid wsp:val=&quot;00581229&quot;/&gt;&lt;wsp:rsid wsp:val=&quot;005A0522&quot;/&gt;&lt;wsp:rsid wsp:val=&quot;006063CC&quot;/&gt;&lt;wsp:rsid wsp:val=&quot;0060767E&quot;/&gt;&lt;wsp:rsid wsp:val=&quot;00610A70&quot;/&gt;&lt;wsp:rsid wsp:val=&quot;00617917&quot;/&gt;&lt;wsp:rsid wsp:val=&quot;0063484E&quot;/&gt;&lt;wsp:rsid wsp:val=&quot;006840B6&quot;/&gt;&lt;wsp:rsid wsp:val=&quot;0069256A&quot;/&gt;&lt;wsp:rsid wsp:val=&quot;006D6144&quot;/&gt;&lt;wsp:rsid wsp:val=&quot;007044B8&quot;/&gt;&lt;wsp:rsid wsp:val=&quot;007B02F0&quot;/&gt;&lt;wsp:rsid wsp:val=&quot;007D704C&quot;/&gt;&lt;wsp:rsid wsp:val=&quot;0081674D&quot;/&gt;&lt;wsp:rsid wsp:val=&quot;00875885&quot;/&gt;&lt;wsp:rsid wsp:val=&quot;008812CC&quot;/&gt;&lt;wsp:rsid wsp:val=&quot;008A6F7F&quot;/&gt;&lt;wsp:rsid wsp:val=&quot;008C1BF7&quot;/&gt;&lt;wsp:rsid wsp:val=&quot;008F4750&quot;/&gt;&lt;wsp:rsid wsp:val=&quot;00950794&quot;/&gt;&lt;wsp:rsid wsp:val=&quot;00975C82&quot;/&gt;&lt;wsp:rsid wsp:val=&quot;009A1728&quot;/&gt;&lt;wsp:rsid wsp:val=&quot;009A1C2E&quot;/&gt;&lt;wsp:rsid wsp:val=&quot;009A284C&quot;/&gt;&lt;wsp:rsid wsp:val=&quot;009C5979&quot;/&gt;&lt;wsp:rsid wsp:val=&quot;009D2205&quot;/&gt;&lt;wsp:rsid wsp:val=&quot;00A407AE&quot;/&gt;&lt;wsp:rsid wsp:val=&quot;00AC095E&quot;/&gt;&lt;wsp:rsid wsp:val=&quot;00B11DF4&quot;/&gt;&lt;wsp:rsid wsp:val=&quot;00B11ECE&quot;/&gt;&lt;wsp:rsid wsp:val=&quot;00B27CBC&quot;/&gt;&lt;wsp:rsid wsp:val=&quot;00B41FFA&quot;/&gt;&lt;wsp:rsid wsp:val=&quot;00B62D3E&quot;/&gt;&lt;wsp:rsid wsp:val=&quot;00B91885&quot;/&gt;&lt;wsp:rsid wsp:val=&quot;00BD1927&quot;/&gt;&lt;wsp:rsid wsp:val=&quot;00BF0ED1&quot;/&gt;&lt;wsp:rsid wsp:val=&quot;00C10E1E&quot;/&gt;&lt;wsp:rsid wsp:val=&quot;00C227BE&quot;/&gt;&lt;wsp:rsid wsp:val=&quot;00C33261&quot;/&gt;&lt;wsp:rsid wsp:val=&quot;00C6234C&quot;/&gt;&lt;wsp:rsid wsp:val=&quot;00C771C0&quot;/&gt;&lt;wsp:rsid wsp:val=&quot;00DF3EA1&quot;/&gt;&lt;wsp:rsid wsp:val=&quot;00E00484&quot;/&gt;&lt;wsp:rsid wsp:val=&quot;00E10972&quot;/&gt;&lt;wsp:rsid wsp:val=&quot;00E50C27&quot;/&gt;&lt;wsp:rsid wsp:val=&quot;00E70054&quot;/&gt;&lt;wsp:rsid wsp:val=&quot;00EB3118&quot;/&gt;&lt;wsp:rsid wsp:val=&quot;00EB73B0&quot;/&gt;&lt;wsp:rsid wsp:val=&quot;00EC32C8&quot;/&gt;&lt;wsp:rsid wsp:val=&quot;00F21CD3&quot;/&gt;&lt;wsp:rsid wsp:val=&quot;00F41040&quot;/&gt;&lt;wsp:rsid wsp:val=&quot;00F55C85&quot;/&gt;&lt;wsp:rsid wsp:val=&quot;00F60AE2&quot;/&gt;&lt;wsp:rsid wsp:val=&quot;00F85A8E&quot;/&gt;&lt;wsp:rsid wsp:val=&quot;00FC5987&quot;/&gt;&lt;wsp:rsid wsp:val=&quot;00FE4DD2&quot;/&gt;&lt;/wsp:rsids&gt;&lt;/w:docPr&gt;&lt;w:body&gt;&lt;w:p wsp:rsidR=&quot;00000000&quot; wsp:rsidRDefault=&quot;007044B8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605004">
        <w:rPr>
          <w:rFonts w:ascii="Times New Roman" w:hAnsi="Times New Roman"/>
          <w:sz w:val="28"/>
          <w:szCs w:val="28"/>
        </w:rPr>
        <w:fldChar w:fldCharType="end"/>
      </w:r>
      <w:r w:rsidRPr="00520C22">
        <w:rPr>
          <w:rFonts w:ascii="Times New Roman" w:hAnsi="Times New Roman"/>
          <w:sz w:val="28"/>
          <w:szCs w:val="28"/>
        </w:rPr>
        <w:t xml:space="preserve"> і щорічно утворюється близько 35 млн</w:t>
      </w:r>
      <w:r>
        <w:rPr>
          <w:rFonts w:ascii="Times New Roman" w:hAnsi="Times New Roman"/>
          <w:sz w:val="28"/>
          <w:szCs w:val="28"/>
        </w:rPr>
        <w:t>.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 w:rsidRPr="00605004">
        <w:rPr>
          <w:rFonts w:ascii="Times New Roman" w:hAnsi="Times New Roman"/>
          <w:sz w:val="28"/>
          <w:szCs w:val="28"/>
        </w:rPr>
        <w:fldChar w:fldCharType="begin"/>
      </w:r>
      <w:r w:rsidRPr="00605004">
        <w:rPr>
          <w:rFonts w:ascii="Times New Roman" w:hAnsi="Times New Roman"/>
          <w:sz w:val="28"/>
          <w:szCs w:val="28"/>
        </w:rPr>
        <w:instrText xml:space="preserve"> QUOTE </w:instrText>
      </w:r>
      <w:r w:rsidRPr="00605004">
        <w:pict>
          <v:shape id="_x0000_i1028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9256A&quot;/&gt;&lt;wsp:rsid wsp:val=&quot;00024C04&quot;/&gt;&lt;wsp:rsid wsp:val=&quot;00036E77&quot;/&gt;&lt;wsp:rsid wsp:val=&quot;00041809&quot;/&gt;&lt;wsp:rsid wsp:val=&quot;0007710E&quot;/&gt;&lt;wsp:rsid wsp:val=&quot;00095530&quot;/&gt;&lt;wsp:rsid wsp:val=&quot;00131DA5&quot;/&gt;&lt;wsp:rsid wsp:val=&quot;00171A51&quot;/&gt;&lt;wsp:rsid wsp:val=&quot;001A2348&quot;/&gt;&lt;wsp:rsid wsp:val=&quot;001B181C&quot;/&gt;&lt;wsp:rsid wsp:val=&quot;001B36B5&quot;/&gt;&lt;wsp:rsid wsp:val=&quot;00234FEA&quot;/&gt;&lt;wsp:rsid wsp:val=&quot;00246E89&quot;/&gt;&lt;wsp:rsid wsp:val=&quot;00256A83&quot;/&gt;&lt;wsp:rsid wsp:val=&quot;00284D98&quot;/&gt;&lt;wsp:rsid wsp:val=&quot;002E442E&quot;/&gt;&lt;wsp:rsid wsp:val=&quot;002E5C1D&quot;/&gt;&lt;wsp:rsid wsp:val=&quot;002F6F68&quot;/&gt;&lt;wsp:rsid wsp:val=&quot;0033064B&quot;/&gt;&lt;wsp:rsid wsp:val=&quot;0036083A&quot;/&gt;&lt;wsp:rsid wsp:val=&quot;003B4D5B&quot;/&gt;&lt;wsp:rsid wsp:val=&quot;003E748E&quot;/&gt;&lt;wsp:rsid wsp:val=&quot;00431339&quot;/&gt;&lt;wsp:rsid wsp:val=&quot;004805C2&quot;/&gt;&lt;wsp:rsid wsp:val=&quot;00482BAC&quot;/&gt;&lt;wsp:rsid wsp:val=&quot;004F57D9&quot;/&gt;&lt;wsp:rsid wsp:val=&quot;00520C22&quot;/&gt;&lt;wsp:rsid wsp:val=&quot;0052184C&quot;/&gt;&lt;wsp:rsid wsp:val=&quot;005423CB&quot;/&gt;&lt;wsp:rsid wsp:val=&quot;00581229&quot;/&gt;&lt;wsp:rsid wsp:val=&quot;005A0522&quot;/&gt;&lt;wsp:rsid wsp:val=&quot;00605004&quot;/&gt;&lt;wsp:rsid wsp:val=&quot;006063CC&quot;/&gt;&lt;wsp:rsid wsp:val=&quot;0060767E&quot;/&gt;&lt;wsp:rsid wsp:val=&quot;00610A70&quot;/&gt;&lt;wsp:rsid wsp:val=&quot;00617917&quot;/&gt;&lt;wsp:rsid wsp:val=&quot;0063484E&quot;/&gt;&lt;wsp:rsid wsp:val=&quot;006840B6&quot;/&gt;&lt;wsp:rsid wsp:val=&quot;0069256A&quot;/&gt;&lt;wsp:rsid wsp:val=&quot;006D6144&quot;/&gt;&lt;wsp:rsid wsp:val=&quot;007B02F0&quot;/&gt;&lt;wsp:rsid wsp:val=&quot;007D704C&quot;/&gt;&lt;wsp:rsid wsp:val=&quot;0081674D&quot;/&gt;&lt;wsp:rsid wsp:val=&quot;00875885&quot;/&gt;&lt;wsp:rsid wsp:val=&quot;008812CC&quot;/&gt;&lt;wsp:rsid wsp:val=&quot;008A6F7F&quot;/&gt;&lt;wsp:rsid wsp:val=&quot;008C1BF7&quot;/&gt;&lt;wsp:rsid wsp:val=&quot;008F4750&quot;/&gt;&lt;wsp:rsid wsp:val=&quot;00950794&quot;/&gt;&lt;wsp:rsid wsp:val=&quot;00975C82&quot;/&gt;&lt;wsp:rsid wsp:val=&quot;009A1728&quot;/&gt;&lt;wsp:rsid wsp:val=&quot;009A1C2E&quot;/&gt;&lt;wsp:rsid wsp:val=&quot;009A284C&quot;/&gt;&lt;wsp:rsid wsp:val=&quot;009C5979&quot;/&gt;&lt;wsp:rsid wsp:val=&quot;009D2205&quot;/&gt;&lt;wsp:rsid wsp:val=&quot;00A407AE&quot;/&gt;&lt;wsp:rsid wsp:val=&quot;00AC095E&quot;/&gt;&lt;wsp:rsid wsp:val=&quot;00B11DF4&quot;/&gt;&lt;wsp:rsid wsp:val=&quot;00B11ECE&quot;/&gt;&lt;wsp:rsid wsp:val=&quot;00B27CBC&quot;/&gt;&lt;wsp:rsid wsp:val=&quot;00B41FFA&quot;/&gt;&lt;wsp:rsid wsp:val=&quot;00B62D3E&quot;/&gt;&lt;wsp:rsid wsp:val=&quot;00B91885&quot;/&gt;&lt;wsp:rsid wsp:val=&quot;00BD1927&quot;/&gt;&lt;wsp:rsid wsp:val=&quot;00BF0ED1&quot;/&gt;&lt;wsp:rsid wsp:val=&quot;00C10E1E&quot;/&gt;&lt;wsp:rsid wsp:val=&quot;00C227BE&quot;/&gt;&lt;wsp:rsid wsp:val=&quot;00C33261&quot;/&gt;&lt;wsp:rsid wsp:val=&quot;00C6234C&quot;/&gt;&lt;wsp:rsid wsp:val=&quot;00C771C0&quot;/&gt;&lt;wsp:rsid wsp:val=&quot;00DF3EA1&quot;/&gt;&lt;wsp:rsid wsp:val=&quot;00E00484&quot;/&gt;&lt;wsp:rsid wsp:val=&quot;00E10972&quot;/&gt;&lt;wsp:rsid wsp:val=&quot;00E50C27&quot;/&gt;&lt;wsp:rsid wsp:val=&quot;00E70054&quot;/&gt;&lt;wsp:rsid wsp:val=&quot;00EB3118&quot;/&gt;&lt;wsp:rsid wsp:val=&quot;00EB73B0&quot;/&gt;&lt;wsp:rsid wsp:val=&quot;00EC32C8&quot;/&gt;&lt;wsp:rsid wsp:val=&quot;00F21CD3&quot;/&gt;&lt;wsp:rsid wsp:val=&quot;00F41040&quot;/&gt;&lt;wsp:rsid wsp:val=&quot;00F55C85&quot;/&gt;&lt;wsp:rsid wsp:val=&quot;00F60AE2&quot;/&gt;&lt;wsp:rsid wsp:val=&quot;00F85A8E&quot;/&gt;&lt;wsp:rsid wsp:val=&quot;00FC5987&quot;/&gt;&lt;wsp:rsid wsp:val=&quot;00FE4DD2&quot;/&gt;&lt;/wsp:rsids&gt;&lt;/w:docPr&gt;&lt;w:body&gt;&lt;w:p wsp:rsidR=&quot;00000000&quot; wsp:rsidRDefault=&quot;004F57D9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605004">
        <w:rPr>
          <w:rFonts w:ascii="Times New Roman" w:hAnsi="Times New Roman"/>
          <w:sz w:val="28"/>
          <w:szCs w:val="28"/>
        </w:rPr>
        <w:instrText xml:space="preserve"> </w:instrText>
      </w:r>
      <w:r w:rsidRPr="00605004">
        <w:rPr>
          <w:rFonts w:ascii="Times New Roman" w:hAnsi="Times New Roman"/>
          <w:sz w:val="28"/>
          <w:szCs w:val="28"/>
        </w:rPr>
        <w:fldChar w:fldCharType="separate"/>
      </w:r>
      <w:r w:rsidRPr="00605004">
        <w:pict>
          <v:shape id="_x0000_i1029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9256A&quot;/&gt;&lt;wsp:rsid wsp:val=&quot;00024C04&quot;/&gt;&lt;wsp:rsid wsp:val=&quot;00036E77&quot;/&gt;&lt;wsp:rsid wsp:val=&quot;00041809&quot;/&gt;&lt;wsp:rsid wsp:val=&quot;0007710E&quot;/&gt;&lt;wsp:rsid wsp:val=&quot;00095530&quot;/&gt;&lt;wsp:rsid wsp:val=&quot;00131DA5&quot;/&gt;&lt;wsp:rsid wsp:val=&quot;00171A51&quot;/&gt;&lt;wsp:rsid wsp:val=&quot;001A2348&quot;/&gt;&lt;wsp:rsid wsp:val=&quot;001B181C&quot;/&gt;&lt;wsp:rsid wsp:val=&quot;001B36B5&quot;/&gt;&lt;wsp:rsid wsp:val=&quot;00234FEA&quot;/&gt;&lt;wsp:rsid wsp:val=&quot;00246E89&quot;/&gt;&lt;wsp:rsid wsp:val=&quot;00256A83&quot;/&gt;&lt;wsp:rsid wsp:val=&quot;00284D98&quot;/&gt;&lt;wsp:rsid wsp:val=&quot;002E442E&quot;/&gt;&lt;wsp:rsid wsp:val=&quot;002E5C1D&quot;/&gt;&lt;wsp:rsid wsp:val=&quot;002F6F68&quot;/&gt;&lt;wsp:rsid wsp:val=&quot;0033064B&quot;/&gt;&lt;wsp:rsid wsp:val=&quot;0036083A&quot;/&gt;&lt;wsp:rsid wsp:val=&quot;003B4D5B&quot;/&gt;&lt;wsp:rsid wsp:val=&quot;003E748E&quot;/&gt;&lt;wsp:rsid wsp:val=&quot;00431339&quot;/&gt;&lt;wsp:rsid wsp:val=&quot;004805C2&quot;/&gt;&lt;wsp:rsid wsp:val=&quot;00482BAC&quot;/&gt;&lt;wsp:rsid wsp:val=&quot;004F57D9&quot;/&gt;&lt;wsp:rsid wsp:val=&quot;00520C22&quot;/&gt;&lt;wsp:rsid wsp:val=&quot;0052184C&quot;/&gt;&lt;wsp:rsid wsp:val=&quot;005423CB&quot;/&gt;&lt;wsp:rsid wsp:val=&quot;00581229&quot;/&gt;&lt;wsp:rsid wsp:val=&quot;005A0522&quot;/&gt;&lt;wsp:rsid wsp:val=&quot;00605004&quot;/&gt;&lt;wsp:rsid wsp:val=&quot;006063CC&quot;/&gt;&lt;wsp:rsid wsp:val=&quot;0060767E&quot;/&gt;&lt;wsp:rsid wsp:val=&quot;00610A70&quot;/&gt;&lt;wsp:rsid wsp:val=&quot;00617917&quot;/&gt;&lt;wsp:rsid wsp:val=&quot;0063484E&quot;/&gt;&lt;wsp:rsid wsp:val=&quot;006840B6&quot;/&gt;&lt;wsp:rsid wsp:val=&quot;0069256A&quot;/&gt;&lt;wsp:rsid wsp:val=&quot;006D6144&quot;/&gt;&lt;wsp:rsid wsp:val=&quot;007B02F0&quot;/&gt;&lt;wsp:rsid wsp:val=&quot;007D704C&quot;/&gt;&lt;wsp:rsid wsp:val=&quot;0081674D&quot;/&gt;&lt;wsp:rsid wsp:val=&quot;00875885&quot;/&gt;&lt;wsp:rsid wsp:val=&quot;008812CC&quot;/&gt;&lt;wsp:rsid wsp:val=&quot;008A6F7F&quot;/&gt;&lt;wsp:rsid wsp:val=&quot;008C1BF7&quot;/&gt;&lt;wsp:rsid wsp:val=&quot;008F4750&quot;/&gt;&lt;wsp:rsid wsp:val=&quot;00950794&quot;/&gt;&lt;wsp:rsid wsp:val=&quot;00975C82&quot;/&gt;&lt;wsp:rsid wsp:val=&quot;009A1728&quot;/&gt;&lt;wsp:rsid wsp:val=&quot;009A1C2E&quot;/&gt;&lt;wsp:rsid wsp:val=&quot;009A284C&quot;/&gt;&lt;wsp:rsid wsp:val=&quot;009C5979&quot;/&gt;&lt;wsp:rsid wsp:val=&quot;009D2205&quot;/&gt;&lt;wsp:rsid wsp:val=&quot;00A407AE&quot;/&gt;&lt;wsp:rsid wsp:val=&quot;00AC095E&quot;/&gt;&lt;wsp:rsid wsp:val=&quot;00B11DF4&quot;/&gt;&lt;wsp:rsid wsp:val=&quot;00B11ECE&quot;/&gt;&lt;wsp:rsid wsp:val=&quot;00B27CBC&quot;/&gt;&lt;wsp:rsid wsp:val=&quot;00B41FFA&quot;/&gt;&lt;wsp:rsid wsp:val=&quot;00B62D3E&quot;/&gt;&lt;wsp:rsid wsp:val=&quot;00B91885&quot;/&gt;&lt;wsp:rsid wsp:val=&quot;00BD1927&quot;/&gt;&lt;wsp:rsid wsp:val=&quot;00BF0ED1&quot;/&gt;&lt;wsp:rsid wsp:val=&quot;00C10E1E&quot;/&gt;&lt;wsp:rsid wsp:val=&quot;00C227BE&quot;/&gt;&lt;wsp:rsid wsp:val=&quot;00C33261&quot;/&gt;&lt;wsp:rsid wsp:val=&quot;00C6234C&quot;/&gt;&lt;wsp:rsid wsp:val=&quot;00C771C0&quot;/&gt;&lt;wsp:rsid wsp:val=&quot;00DF3EA1&quot;/&gt;&lt;wsp:rsid wsp:val=&quot;00E00484&quot;/&gt;&lt;wsp:rsid wsp:val=&quot;00E10972&quot;/&gt;&lt;wsp:rsid wsp:val=&quot;00E50C27&quot;/&gt;&lt;wsp:rsid wsp:val=&quot;00E70054&quot;/&gt;&lt;wsp:rsid wsp:val=&quot;00EB3118&quot;/&gt;&lt;wsp:rsid wsp:val=&quot;00EB73B0&quot;/&gt;&lt;wsp:rsid wsp:val=&quot;00EC32C8&quot;/&gt;&lt;wsp:rsid wsp:val=&quot;00F21CD3&quot;/&gt;&lt;wsp:rsid wsp:val=&quot;00F41040&quot;/&gt;&lt;wsp:rsid wsp:val=&quot;00F55C85&quot;/&gt;&lt;wsp:rsid wsp:val=&quot;00F60AE2&quot;/&gt;&lt;wsp:rsid wsp:val=&quot;00F85A8E&quot;/&gt;&lt;wsp:rsid wsp:val=&quot;00FC5987&quot;/&gt;&lt;wsp:rsid wsp:val=&quot;00FE4DD2&quot;/&gt;&lt;/wsp:rsids&gt;&lt;/w:docPr&gt;&lt;w:body&gt;&lt;w:p wsp:rsidR=&quot;00000000&quot; wsp:rsidRDefault=&quot;004F57D9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9" o:title="" chromakey="white"/>
          </v:shape>
        </w:pict>
      </w:r>
      <w:r w:rsidRPr="00605004">
        <w:rPr>
          <w:rFonts w:ascii="Times New Roman" w:hAnsi="Times New Roman"/>
          <w:sz w:val="28"/>
          <w:szCs w:val="28"/>
        </w:rPr>
        <w:fldChar w:fldCharType="end"/>
      </w:r>
      <w:r w:rsidRPr="00520C22">
        <w:rPr>
          <w:rFonts w:ascii="Times New Roman" w:hAnsi="Times New Roman"/>
          <w:sz w:val="28"/>
          <w:szCs w:val="28"/>
        </w:rPr>
        <w:t xml:space="preserve"> ТПВ, які вивозяться на 770 звалищ, а також частково утилізуються на трьох сміттєспалювальних заводах (м. Київ, м. Дніпро та м. Люботин Харківської обл.) [3]. Не більше 1,5% від загального обсягу накопичених поб</w:t>
      </w:r>
      <w:r>
        <w:rPr>
          <w:rFonts w:ascii="Times New Roman" w:hAnsi="Times New Roman"/>
          <w:sz w:val="28"/>
          <w:szCs w:val="28"/>
        </w:rPr>
        <w:t>утових відходів спалюється [4], а</w:t>
      </w:r>
      <w:r w:rsidRPr="00171A51">
        <w:rPr>
          <w:rFonts w:ascii="Times New Roman" w:hAnsi="Times New Roman"/>
          <w:color w:val="000000"/>
          <w:sz w:val="28"/>
        </w:rPr>
        <w:t xml:space="preserve"> </w:t>
      </w:r>
      <w:r w:rsidRPr="00BE435B">
        <w:rPr>
          <w:rFonts w:ascii="Times New Roman" w:hAnsi="Times New Roman"/>
          <w:color w:val="000000"/>
          <w:sz w:val="28"/>
        </w:rPr>
        <w:t>значна частина</w:t>
      </w:r>
      <w:r w:rsidRPr="00171A51">
        <w:rPr>
          <w:rFonts w:ascii="Times New Roman" w:hAnsi="Times New Roman"/>
          <w:color w:val="000000"/>
          <w:sz w:val="28"/>
        </w:rPr>
        <w:t xml:space="preserve"> </w:t>
      </w:r>
      <w:r w:rsidRPr="00BE435B">
        <w:rPr>
          <w:rFonts w:ascii="Times New Roman" w:hAnsi="Times New Roman"/>
          <w:color w:val="000000"/>
          <w:sz w:val="28"/>
        </w:rPr>
        <w:t>вивозиться для розміщення та захоронення на стихійні несанкціоновані звалища.</w:t>
      </w:r>
    </w:p>
    <w:p w:rsidR="00C23200" w:rsidRPr="00B41FFA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35B">
        <w:rPr>
          <w:rFonts w:ascii="Times New Roman" w:hAnsi="Times New Roman"/>
          <w:color w:val="000000"/>
          <w:sz w:val="28"/>
        </w:rPr>
        <w:t> І полігони, і тим більше звалища, є дже</w:t>
      </w:r>
      <w:r>
        <w:rPr>
          <w:rFonts w:ascii="Times New Roman" w:hAnsi="Times New Roman"/>
          <w:color w:val="000000"/>
          <w:sz w:val="28"/>
        </w:rPr>
        <w:t xml:space="preserve">релами біологічного і хімічного </w:t>
      </w:r>
      <w:r w:rsidRPr="00BE435B">
        <w:rPr>
          <w:rFonts w:ascii="Times New Roman" w:hAnsi="Times New Roman"/>
          <w:color w:val="000000"/>
          <w:sz w:val="28"/>
        </w:rPr>
        <w:t>забруднення повітряного і водного басейнів, викиду парникових газів.</w:t>
      </w:r>
    </w:p>
    <w:p w:rsidR="00C23200" w:rsidRPr="00BE435B" w:rsidRDefault="00C23200" w:rsidP="0036083A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Pr="00BE435B">
        <w:rPr>
          <w:rFonts w:ascii="Times New Roman" w:hAnsi="Times New Roman"/>
          <w:color w:val="000000"/>
          <w:sz w:val="28"/>
        </w:rPr>
        <w:t>Проблема поводження з ТПВ може бути вирішена тільки на основі сучасних технічних рішень, що враховують всі зростаючі екологічні вимоги і фактичний стан збору несортованих ТПВ в Україні та їх морфологічний склад.</w:t>
      </w:r>
    </w:p>
    <w:p w:rsidR="00C23200" w:rsidRPr="00520C22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практики</w:t>
      </w:r>
      <w:r w:rsidRPr="00520C22">
        <w:rPr>
          <w:rFonts w:ascii="Times New Roman" w:hAnsi="Times New Roman"/>
          <w:sz w:val="28"/>
          <w:szCs w:val="28"/>
        </w:rPr>
        <w:t xml:space="preserve"> поводження з ТПВ в розвинених країнах показує, що єдино вірним рішенням даної гострої екологічної проблеми є комплексний підхід, який передбачає</w:t>
      </w:r>
      <w:r>
        <w:rPr>
          <w:rFonts w:ascii="Times New Roman" w:hAnsi="Times New Roman"/>
          <w:sz w:val="28"/>
          <w:szCs w:val="28"/>
        </w:rPr>
        <w:t xml:space="preserve"> [4]</w:t>
      </w:r>
      <w:r w:rsidRPr="00520C22">
        <w:rPr>
          <w:rFonts w:ascii="Times New Roman" w:hAnsi="Times New Roman"/>
          <w:sz w:val="28"/>
          <w:szCs w:val="28"/>
        </w:rPr>
        <w:t>:</w:t>
      </w:r>
    </w:p>
    <w:p w:rsidR="00C23200" w:rsidRPr="00520C22" w:rsidRDefault="00C23200" w:rsidP="0036083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20C22">
        <w:rPr>
          <w:rFonts w:ascii="Times New Roman" w:hAnsi="Times New Roman"/>
          <w:sz w:val="28"/>
          <w:szCs w:val="28"/>
        </w:rPr>
        <w:t>оздільне збирання відходів в муніципальній сфері та транспортування відходів;</w:t>
      </w:r>
    </w:p>
    <w:p w:rsidR="00C23200" w:rsidRPr="00520C22" w:rsidRDefault="00C23200" w:rsidP="0036083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20C22">
        <w:rPr>
          <w:rFonts w:ascii="Times New Roman" w:hAnsi="Times New Roman"/>
          <w:sz w:val="28"/>
          <w:szCs w:val="28"/>
        </w:rPr>
        <w:t>итяг цінної ліквідної вторсировини;</w:t>
      </w:r>
    </w:p>
    <w:p w:rsidR="00C23200" w:rsidRPr="00520C22" w:rsidRDefault="00C23200" w:rsidP="0036083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20C22">
        <w:rPr>
          <w:rFonts w:ascii="Times New Roman" w:hAnsi="Times New Roman"/>
          <w:sz w:val="28"/>
          <w:szCs w:val="28"/>
        </w:rPr>
        <w:t>икористання різних методів переробки решти, в т.ч. спалювання (із забезпеченням екологічної безпеки) для отримання теплової та електричної енергії;</w:t>
      </w:r>
    </w:p>
    <w:p w:rsidR="00C23200" w:rsidRPr="00520C22" w:rsidRDefault="00C23200" w:rsidP="0036083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00484">
        <w:rPr>
          <w:rFonts w:ascii="Times New Roman" w:hAnsi="Times New Roman"/>
          <w:sz w:val="28"/>
          <w:szCs w:val="28"/>
        </w:rPr>
        <w:t xml:space="preserve">оховання </w:t>
      </w:r>
      <w:r w:rsidRPr="00520C22">
        <w:rPr>
          <w:rFonts w:ascii="Times New Roman" w:hAnsi="Times New Roman"/>
          <w:sz w:val="28"/>
          <w:szCs w:val="28"/>
        </w:rPr>
        <w:t>золи та шлаку після додаткової сепарації і вилучення з 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520C22">
        <w:rPr>
          <w:rFonts w:ascii="Times New Roman" w:hAnsi="Times New Roman"/>
          <w:sz w:val="28"/>
          <w:szCs w:val="28"/>
        </w:rPr>
        <w:t>металобрухту</w:t>
      </w:r>
      <w:r>
        <w:rPr>
          <w:rFonts w:ascii="Times New Roman" w:hAnsi="Times New Roman"/>
          <w:sz w:val="28"/>
          <w:szCs w:val="28"/>
        </w:rPr>
        <w:t>.</w:t>
      </w:r>
      <w:r w:rsidRPr="00520C22">
        <w:rPr>
          <w:rFonts w:ascii="Times New Roman" w:hAnsi="Times New Roman"/>
          <w:sz w:val="28"/>
          <w:szCs w:val="28"/>
        </w:rPr>
        <w:t xml:space="preserve"> </w:t>
      </w:r>
    </w:p>
    <w:p w:rsidR="00C23200" w:rsidRPr="0036083A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Даним вимогам відповідає екологічно безпечна технологія</w:t>
      </w:r>
      <w:r w:rsidRPr="00171A51">
        <w:rPr>
          <w:rFonts w:ascii="Times New Roman" w:hAnsi="Times New Roman"/>
          <w:sz w:val="28"/>
          <w:szCs w:val="28"/>
        </w:rPr>
        <w:t xml:space="preserve"> комплексної утилізації ТПВ з отриманням ліквідної вторсировини і ен</w:t>
      </w:r>
      <w:r>
        <w:rPr>
          <w:rFonts w:ascii="Times New Roman" w:hAnsi="Times New Roman"/>
          <w:sz w:val="28"/>
          <w:szCs w:val="28"/>
        </w:rPr>
        <w:t>ергії (теплової та електричної). Ця технологія адаптована</w:t>
      </w:r>
      <w:r w:rsidRPr="00171A51">
        <w:rPr>
          <w:rFonts w:ascii="Times New Roman" w:hAnsi="Times New Roman"/>
          <w:sz w:val="28"/>
          <w:szCs w:val="28"/>
        </w:rPr>
        <w:t xml:space="preserve"> для реальних умов міст, регіонів і населених пунктів нашої країни</w:t>
      </w:r>
      <w:r>
        <w:rPr>
          <w:rFonts w:ascii="Times New Roman" w:hAnsi="Times New Roman"/>
          <w:sz w:val="28"/>
          <w:szCs w:val="28"/>
        </w:rPr>
        <w:t xml:space="preserve">, так як передбачає не </w:t>
      </w:r>
      <w:r w:rsidRPr="00171A51">
        <w:rPr>
          <w:rFonts w:ascii="Times New Roman" w:hAnsi="Times New Roman"/>
          <w:color w:val="000000"/>
          <w:sz w:val="28"/>
        </w:rPr>
        <w:t>тільки комплексне поводження з ТПВ,</w:t>
      </w:r>
      <w:r>
        <w:rPr>
          <w:rFonts w:ascii="Times New Roman" w:hAnsi="Times New Roman"/>
          <w:color w:val="000000"/>
          <w:sz w:val="28"/>
        </w:rPr>
        <w:t xml:space="preserve"> в процесі  </w:t>
      </w:r>
      <w:r w:rsidRPr="00171A51">
        <w:rPr>
          <w:rFonts w:ascii="Times New Roman" w:hAnsi="Times New Roman"/>
          <w:color w:val="000000"/>
          <w:sz w:val="28"/>
        </w:rPr>
        <w:t xml:space="preserve">їх сортування з отриманням цінної сировини </w:t>
      </w:r>
      <w:r w:rsidRPr="0036083A">
        <w:rPr>
          <w:rFonts w:ascii="Times New Roman" w:hAnsi="Times New Roman"/>
          <w:color w:val="000000"/>
          <w:sz w:val="28"/>
        </w:rPr>
        <w:t>і подальшого  спалювання залишків з отриманням товарної електроенергії  та/або теплової енергії,  а й забезпечує максимальну економічну ефективність та екологічну безпеку сміттєпереробних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6083A">
        <w:rPr>
          <w:rFonts w:ascii="Times New Roman" w:hAnsi="Times New Roman"/>
          <w:color w:val="000000"/>
          <w:sz w:val="28"/>
        </w:rPr>
        <w:t>підприємств при дотриманні екологічних нормативів Євросоюзу [5], [6].</w:t>
      </w:r>
    </w:p>
    <w:p w:rsidR="00C23200" w:rsidRPr="002E5C1D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Крім того, в зимовий період</w:t>
      </w:r>
      <w:r w:rsidRPr="00171A51">
        <w:rPr>
          <w:rFonts w:ascii="Times New Roman" w:hAnsi="Times New Roman"/>
          <w:color w:val="000000"/>
          <w:sz w:val="28"/>
        </w:rPr>
        <w:t>, </w:t>
      </w:r>
      <w:r>
        <w:rPr>
          <w:rFonts w:ascii="Times New Roman" w:hAnsi="Times New Roman"/>
          <w:color w:val="000000"/>
          <w:sz w:val="28"/>
        </w:rPr>
        <w:t>окрім електроенергії</w:t>
      </w:r>
      <w:r w:rsidRPr="00171A51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1A51">
        <w:rPr>
          <w:rFonts w:ascii="Times New Roman" w:hAnsi="Times New Roman"/>
          <w:color w:val="000000"/>
          <w:sz w:val="28"/>
        </w:rPr>
        <w:t xml:space="preserve">підприємство може виробляти </w:t>
      </w:r>
      <w:r>
        <w:rPr>
          <w:rFonts w:ascii="Times New Roman" w:hAnsi="Times New Roman"/>
          <w:color w:val="000000"/>
          <w:sz w:val="28"/>
        </w:rPr>
        <w:t xml:space="preserve">й </w:t>
      </w:r>
      <w:r w:rsidRPr="00171A51">
        <w:rPr>
          <w:rFonts w:ascii="Times New Roman" w:hAnsi="Times New Roman"/>
          <w:color w:val="000000"/>
          <w:sz w:val="28"/>
        </w:rPr>
        <w:t>теплову енергію для опалення та гарячого водопостачання прилеглих житлових будинків.</w:t>
      </w:r>
      <w:r>
        <w:rPr>
          <w:rFonts w:ascii="Times New Roman" w:hAnsi="Times New Roman"/>
          <w:color w:val="000000"/>
          <w:sz w:val="28"/>
        </w:rPr>
        <w:t xml:space="preserve"> С</w:t>
      </w:r>
      <w:r w:rsidRPr="00171A51">
        <w:rPr>
          <w:rFonts w:ascii="Times New Roman" w:hAnsi="Times New Roman"/>
          <w:color w:val="000000"/>
          <w:sz w:val="28"/>
        </w:rPr>
        <w:t>оціальний ефект від створення пропонованого підприємства полягає в поліпшенні екологічних умов в довколишніх до</w:t>
      </w:r>
      <w:r>
        <w:rPr>
          <w:rFonts w:ascii="Times New Roman" w:hAnsi="Times New Roman"/>
          <w:color w:val="000000"/>
          <w:sz w:val="28"/>
        </w:rPr>
        <w:t xml:space="preserve"> полігон</w:t>
      </w:r>
      <w:r w:rsidRPr="00171A51">
        <w:rPr>
          <w:rFonts w:ascii="Times New Roman" w:hAnsi="Times New Roman"/>
          <w:color w:val="000000"/>
          <w:sz w:val="28"/>
        </w:rPr>
        <w:t>ів ТПВ районах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171A51">
        <w:rPr>
          <w:rFonts w:ascii="Times New Roman" w:hAnsi="Times New Roman"/>
          <w:color w:val="000000"/>
          <w:sz w:val="28"/>
        </w:rPr>
        <w:t>скорочення площ, відведених під поховання ТПВ, а також у створенні нових робочих місць для населення</w:t>
      </w:r>
      <w:r>
        <w:rPr>
          <w:rFonts w:ascii="Times New Roman" w:hAnsi="Times New Roman"/>
          <w:color w:val="000000"/>
          <w:sz w:val="28"/>
        </w:rPr>
        <w:t>.</w:t>
      </w:r>
    </w:p>
    <w:p w:rsidR="00C23200" w:rsidRPr="00171A51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Крімтого, </w:t>
      </w:r>
      <w:r w:rsidRPr="00171A51">
        <w:rPr>
          <w:rFonts w:ascii="Times New Roman" w:hAnsi="Times New Roman"/>
          <w:color w:val="000000"/>
          <w:sz w:val="28"/>
        </w:rPr>
        <w:t>основ</w:t>
      </w:r>
      <w:r>
        <w:rPr>
          <w:rFonts w:ascii="Times New Roman" w:hAnsi="Times New Roman"/>
          <w:color w:val="000000"/>
          <w:sz w:val="28"/>
        </w:rPr>
        <w:t xml:space="preserve">не  технологічне  обладнання,  яке </w:t>
      </w:r>
      <w:r w:rsidRPr="00171A51">
        <w:rPr>
          <w:rFonts w:ascii="Times New Roman" w:hAnsi="Times New Roman"/>
          <w:color w:val="000000"/>
          <w:sz w:val="28"/>
        </w:rPr>
        <w:t xml:space="preserve">використовується  </w:t>
      </w:r>
      <w:r>
        <w:rPr>
          <w:rFonts w:ascii="Times New Roman" w:hAnsi="Times New Roman"/>
          <w:color w:val="000000"/>
          <w:sz w:val="28"/>
        </w:rPr>
        <w:t>на підприємстві</w:t>
      </w:r>
      <w:r w:rsidRPr="00171A51">
        <w:rPr>
          <w:rFonts w:ascii="Times New Roman" w:hAnsi="Times New Roman"/>
          <w:color w:val="000000"/>
          <w:sz w:val="28"/>
        </w:rPr>
        <w:t>, </w:t>
      </w:r>
      <w:r>
        <w:rPr>
          <w:rFonts w:ascii="Times New Roman" w:hAnsi="Times New Roman"/>
          <w:color w:val="000000"/>
          <w:sz w:val="28"/>
        </w:rPr>
        <w:t xml:space="preserve"> може бути  вітчизняного виробництва. З</w:t>
      </w:r>
      <w:r w:rsidRPr="00171A51">
        <w:rPr>
          <w:rFonts w:ascii="Times New Roman" w:hAnsi="Times New Roman"/>
          <w:color w:val="000000"/>
          <w:sz w:val="28"/>
        </w:rPr>
        <w:t>нач</w:t>
      </w:r>
      <w:r>
        <w:rPr>
          <w:rFonts w:ascii="Times New Roman" w:hAnsi="Times New Roman"/>
          <w:color w:val="000000"/>
          <w:sz w:val="28"/>
        </w:rPr>
        <w:t xml:space="preserve">на частина </w:t>
      </w:r>
      <w:r w:rsidRPr="00171A51">
        <w:rPr>
          <w:rFonts w:ascii="Times New Roman" w:hAnsi="Times New Roman"/>
          <w:color w:val="000000"/>
          <w:sz w:val="28"/>
        </w:rPr>
        <w:t xml:space="preserve">обладнання і 100% металоконструкцій, а також засоби автоматизації, </w:t>
      </w:r>
      <w:r>
        <w:rPr>
          <w:rFonts w:ascii="Times New Roman" w:hAnsi="Times New Roman"/>
          <w:color w:val="000000"/>
          <w:sz w:val="28"/>
        </w:rPr>
        <w:t xml:space="preserve">включно </w:t>
      </w:r>
      <w:r w:rsidRPr="00171A51">
        <w:rPr>
          <w:rFonts w:ascii="Times New Roman" w:hAnsi="Times New Roman"/>
          <w:color w:val="000000"/>
          <w:sz w:val="28"/>
        </w:rPr>
        <w:t>програмне забезпече</w:t>
      </w:r>
      <w:r>
        <w:rPr>
          <w:rFonts w:ascii="Times New Roman" w:hAnsi="Times New Roman"/>
          <w:color w:val="000000"/>
          <w:sz w:val="28"/>
        </w:rPr>
        <w:t xml:space="preserve">ння, можуть бути виготовлені на </w:t>
      </w:r>
      <w:r w:rsidRPr="00171A51">
        <w:rPr>
          <w:rFonts w:ascii="Times New Roman" w:hAnsi="Times New Roman"/>
          <w:color w:val="000000"/>
          <w:sz w:val="28"/>
        </w:rPr>
        <w:t>промислових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1A51">
        <w:rPr>
          <w:rFonts w:ascii="Times New Roman" w:hAnsi="Times New Roman"/>
          <w:color w:val="000000"/>
          <w:sz w:val="28"/>
        </w:rPr>
        <w:t xml:space="preserve">підприємствах </w:t>
      </w:r>
      <w:r>
        <w:rPr>
          <w:rFonts w:ascii="Times New Roman" w:hAnsi="Times New Roman"/>
          <w:color w:val="000000"/>
          <w:sz w:val="28"/>
        </w:rPr>
        <w:t xml:space="preserve">м. </w:t>
      </w:r>
      <w:r w:rsidRPr="00171A51">
        <w:rPr>
          <w:rFonts w:ascii="Times New Roman" w:hAnsi="Times New Roman"/>
          <w:color w:val="000000"/>
          <w:sz w:val="28"/>
        </w:rPr>
        <w:t>Харкова і Харківської області.</w:t>
      </w:r>
    </w:p>
    <w:p w:rsidR="00C23200" w:rsidRPr="00520C22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Дана технологія (мал</w:t>
      </w:r>
      <w:r w:rsidRPr="00520C22">
        <w:rPr>
          <w:rFonts w:ascii="Times New Roman" w:hAnsi="Times New Roman"/>
          <w:sz w:val="28"/>
          <w:szCs w:val="28"/>
        </w:rPr>
        <w:t>. 2) передбачає три стадії утилізації</w:t>
      </w:r>
      <w:r w:rsidRPr="00B41F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20C22">
        <w:rPr>
          <w:rFonts w:ascii="Times New Roman" w:hAnsi="Times New Roman"/>
          <w:sz w:val="28"/>
          <w:szCs w:val="28"/>
        </w:rPr>
        <w:t>сортування ТПВ</w:t>
      </w:r>
      <w:r>
        <w:rPr>
          <w:rFonts w:ascii="Times New Roman" w:hAnsi="Times New Roman"/>
          <w:sz w:val="28"/>
          <w:szCs w:val="28"/>
        </w:rPr>
        <w:t>,</w:t>
      </w:r>
      <w:r w:rsidRPr="00B41FFA"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</w:rPr>
        <w:t>спалювання відсортованого залишку ТПВ</w:t>
      </w:r>
      <w:r>
        <w:rPr>
          <w:rFonts w:ascii="Times New Roman" w:hAnsi="Times New Roman"/>
          <w:sz w:val="28"/>
          <w:szCs w:val="28"/>
        </w:rPr>
        <w:t>,</w:t>
      </w:r>
      <w:r w:rsidRPr="00B41FFA">
        <w:rPr>
          <w:rFonts w:ascii="Times New Roman" w:hAnsi="Times New Roman"/>
          <w:sz w:val="28"/>
          <w:szCs w:val="28"/>
        </w:rPr>
        <w:t xml:space="preserve"> </w:t>
      </w:r>
      <w:r w:rsidRPr="00520C22">
        <w:rPr>
          <w:rFonts w:ascii="Times New Roman" w:hAnsi="Times New Roman"/>
          <w:sz w:val="28"/>
          <w:szCs w:val="28"/>
        </w:rPr>
        <w:t>виробництво енергоресурсів</w:t>
      </w:r>
      <w:r>
        <w:rPr>
          <w:rFonts w:ascii="Times New Roman" w:hAnsi="Times New Roman"/>
          <w:sz w:val="28"/>
          <w:szCs w:val="28"/>
        </w:rPr>
        <w:t>)</w:t>
      </w:r>
      <w:r w:rsidRPr="00520C22">
        <w:rPr>
          <w:rFonts w:ascii="Times New Roman" w:hAnsi="Times New Roman"/>
          <w:sz w:val="28"/>
          <w:szCs w:val="28"/>
        </w:rPr>
        <w:t xml:space="preserve"> і може бути однаково успішно застосована до попередньо в</w:t>
      </w:r>
      <w:r>
        <w:rPr>
          <w:rFonts w:ascii="Times New Roman" w:hAnsi="Times New Roman"/>
          <w:sz w:val="28"/>
          <w:szCs w:val="28"/>
        </w:rPr>
        <w:t>ідсортованих і до невідсортованих</w:t>
      </w:r>
      <w:r w:rsidRPr="00520C22">
        <w:rPr>
          <w:rFonts w:ascii="Times New Roman" w:hAnsi="Times New Roman"/>
          <w:sz w:val="28"/>
          <w:szCs w:val="28"/>
        </w:rPr>
        <w:t xml:space="preserve"> ТПВ</w:t>
      </w:r>
      <w:r>
        <w:rPr>
          <w:rFonts w:ascii="Times New Roman" w:hAnsi="Times New Roman"/>
          <w:sz w:val="28"/>
          <w:szCs w:val="28"/>
        </w:rPr>
        <w:t xml:space="preserve"> [7],</w:t>
      </w:r>
      <w:r w:rsidRPr="00E700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[8]</w:t>
      </w:r>
      <w:r w:rsidRPr="00171A51">
        <w:rPr>
          <w:rFonts w:ascii="Times New Roman" w:hAnsi="Times New Roman"/>
          <w:color w:val="000000"/>
          <w:sz w:val="28"/>
        </w:rPr>
        <w:t>.</w:t>
      </w:r>
      <w:r w:rsidRPr="00246E89">
        <w:rPr>
          <w:noProof/>
          <w:sz w:val="28"/>
          <w:szCs w:val="28"/>
          <w:lang w:eastAsia="ru-RU"/>
        </w:rPr>
        <w:t xml:space="preserve"> </w:t>
      </w:r>
      <w:r w:rsidRPr="00605004">
        <w:rPr>
          <w:noProof/>
          <w:sz w:val="28"/>
          <w:szCs w:val="28"/>
          <w:lang w:eastAsia="uk-UA"/>
        </w:rPr>
        <w:pict>
          <v:shape id="Рисунок 3" o:spid="_x0000_i1030" type="#_x0000_t75" style="width:425.25pt;height:177.75pt;visibility:visible">
            <v:imagedata r:id="rId10" o:title=""/>
          </v:shape>
        </w:pict>
      </w:r>
    </w:p>
    <w:p w:rsidR="00C23200" w:rsidRPr="00520C22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200" w:rsidRPr="00EB73B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Мал.</w:t>
      </w:r>
      <w:r w:rsidRPr="00EB73B0">
        <w:rPr>
          <w:rFonts w:ascii="Times New Roman" w:hAnsi="Times New Roman"/>
          <w:i/>
          <w:sz w:val="28"/>
          <w:szCs w:val="28"/>
        </w:rPr>
        <w:t xml:space="preserve"> 2 – Схема підприємст</w:t>
      </w:r>
      <w:r>
        <w:rPr>
          <w:rFonts w:ascii="Times New Roman" w:hAnsi="Times New Roman"/>
          <w:i/>
          <w:sz w:val="28"/>
          <w:szCs w:val="28"/>
        </w:rPr>
        <w:t>ва з комплексної утилізації ТПВ.</w:t>
      </w:r>
    </w:p>
    <w:p w:rsidR="00C23200" w:rsidRPr="00EB73B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C23200" w:rsidRPr="00EB73B0" w:rsidSect="00C33261">
          <w:footerReference w:type="default" r:id="rId11"/>
          <w:pgSz w:w="11906" w:h="16838"/>
          <w:pgMar w:top="1134" w:right="1134" w:bottom="1134" w:left="1134" w:header="709" w:footer="709" w:gutter="1134"/>
          <w:cols w:space="708"/>
          <w:docGrid w:linePitch="360"/>
        </w:sectPr>
      </w:pPr>
    </w:p>
    <w:p w:rsidR="00C23200" w:rsidRPr="00C33261" w:rsidRDefault="00C23200" w:rsidP="00C332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3261">
        <w:rPr>
          <w:rFonts w:ascii="Times New Roman" w:hAnsi="Times New Roman"/>
          <w:sz w:val="28"/>
          <w:szCs w:val="28"/>
        </w:rPr>
        <w:t>1.Приймальний бункер</w:t>
      </w:r>
    </w:p>
    <w:p w:rsidR="00C23200" w:rsidRPr="00C33261" w:rsidRDefault="00C23200" w:rsidP="00C332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33261">
        <w:rPr>
          <w:rFonts w:ascii="Times New Roman" w:hAnsi="Times New Roman"/>
          <w:sz w:val="28"/>
          <w:szCs w:val="28"/>
        </w:rPr>
        <w:t>Лінія сортування</w:t>
      </w:r>
    </w:p>
    <w:p w:rsidR="00C23200" w:rsidRPr="00C33261" w:rsidRDefault="00C23200" w:rsidP="00C3326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33261">
        <w:rPr>
          <w:rFonts w:ascii="Times New Roman" w:hAnsi="Times New Roman"/>
          <w:sz w:val="28"/>
          <w:szCs w:val="28"/>
        </w:rPr>
        <w:t>Обертаюча піч</w:t>
      </w:r>
    </w:p>
    <w:p w:rsidR="00C23200" w:rsidRPr="00C33261" w:rsidRDefault="00C23200" w:rsidP="00C3326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33261">
        <w:rPr>
          <w:rFonts w:ascii="Times New Roman" w:hAnsi="Times New Roman"/>
          <w:sz w:val="28"/>
          <w:szCs w:val="28"/>
        </w:rPr>
        <w:t xml:space="preserve">Камера допалювання котел-утілізатор       </w:t>
      </w:r>
    </w:p>
    <w:p w:rsidR="00C23200" w:rsidRPr="00246E89" w:rsidRDefault="00C23200" w:rsidP="00246E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46E89">
        <w:rPr>
          <w:rFonts w:ascii="Times New Roman" w:hAnsi="Times New Roman"/>
          <w:sz w:val="28"/>
          <w:szCs w:val="28"/>
        </w:rPr>
        <w:t>5. Газоочищення</w:t>
      </w:r>
    </w:p>
    <w:p w:rsidR="00C23200" w:rsidRPr="00520C22" w:rsidRDefault="00C23200" w:rsidP="00C33261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20C22">
        <w:rPr>
          <w:rFonts w:ascii="Times New Roman" w:hAnsi="Times New Roman"/>
          <w:sz w:val="28"/>
          <w:szCs w:val="28"/>
        </w:rPr>
        <w:t>Рукавний фільтр</w:t>
      </w:r>
    </w:p>
    <w:p w:rsidR="00C23200" w:rsidRPr="00520C22" w:rsidRDefault="00C23200" w:rsidP="00C33261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520C22">
        <w:rPr>
          <w:rFonts w:ascii="Times New Roman" w:hAnsi="Times New Roman"/>
          <w:sz w:val="28"/>
          <w:szCs w:val="28"/>
        </w:rPr>
        <w:t>Димова труба</w:t>
      </w:r>
    </w:p>
    <w:p w:rsidR="00C2320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C23200" w:rsidSect="00C33261">
          <w:type w:val="continuous"/>
          <w:pgSz w:w="11906" w:h="16838"/>
          <w:pgMar w:top="1134" w:right="1134" w:bottom="1134" w:left="1134" w:header="709" w:footer="709" w:gutter="1134"/>
          <w:cols w:num="2" w:space="708"/>
          <w:docGrid w:linePitch="360"/>
        </w:sectPr>
      </w:pPr>
    </w:p>
    <w:p w:rsidR="00C23200" w:rsidRPr="00BA529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290">
        <w:rPr>
          <w:rFonts w:ascii="Times New Roman" w:hAnsi="Times New Roman"/>
          <w:color w:val="000000"/>
          <w:sz w:val="28"/>
        </w:rPr>
        <w:t>Тверді побутові відходи автотранспортом доставляються на приймальн</w:t>
      </w:r>
      <w:r>
        <w:rPr>
          <w:rFonts w:ascii="Times New Roman" w:hAnsi="Times New Roman"/>
          <w:color w:val="000000"/>
          <w:sz w:val="28"/>
        </w:rPr>
        <w:t>ий склад, звідки грейферними кранами </w:t>
      </w:r>
      <w:r w:rsidRPr="00BA5290">
        <w:rPr>
          <w:rFonts w:ascii="Times New Roman" w:hAnsi="Times New Roman"/>
          <w:color w:val="000000"/>
          <w:sz w:val="28"/>
        </w:rPr>
        <w:t>розвантажуються</w:t>
      </w:r>
      <w:r>
        <w:rPr>
          <w:rFonts w:ascii="Times New Roman" w:hAnsi="Times New Roman"/>
          <w:color w:val="000000"/>
          <w:sz w:val="28"/>
        </w:rPr>
        <w:t xml:space="preserve"> в приймальні бункера і далі, з</w:t>
      </w:r>
      <w:r w:rsidRPr="00BA5290">
        <w:rPr>
          <w:rFonts w:ascii="Times New Roman" w:hAnsi="Times New Roman"/>
          <w:color w:val="000000"/>
          <w:sz w:val="28"/>
        </w:rPr>
        <w:t>агрузочними</w:t>
      </w:r>
      <w:r>
        <w:rPr>
          <w:rFonts w:ascii="Times New Roman" w:hAnsi="Times New Roman"/>
          <w:color w:val="000000"/>
          <w:sz w:val="28"/>
        </w:rPr>
        <w:t xml:space="preserve"> пристроями</w:t>
      </w:r>
      <w:r w:rsidRPr="00BA5290">
        <w:rPr>
          <w:rFonts w:ascii="Times New Roman" w:hAnsi="Times New Roman"/>
          <w:color w:val="000000"/>
          <w:sz w:val="28"/>
        </w:rPr>
        <w:t>, подаються на дві сміттєсортувальні лінії.</w:t>
      </w:r>
    </w:p>
    <w:p w:rsidR="00C23200" w:rsidRPr="00BA529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290">
        <w:rPr>
          <w:rFonts w:ascii="Times New Roman" w:hAnsi="Times New Roman"/>
          <w:color w:val="000000"/>
          <w:sz w:val="28"/>
        </w:rPr>
        <w:t>У процесі сортування здійснюється обробка ТПВ ультрафіолетовим випромінюванням з метою їх знезараження. І з з</w:t>
      </w:r>
      <w:r>
        <w:rPr>
          <w:rFonts w:ascii="Times New Roman" w:hAnsi="Times New Roman"/>
          <w:color w:val="000000"/>
          <w:sz w:val="28"/>
        </w:rPr>
        <w:t>агального обсягу сміття витягує</w:t>
      </w:r>
      <w:r w:rsidRPr="00BA5290">
        <w:rPr>
          <w:rFonts w:ascii="Times New Roman" w:hAnsi="Times New Roman"/>
          <w:color w:val="000000"/>
          <w:sz w:val="28"/>
        </w:rPr>
        <w:t>ться</w:t>
      </w:r>
      <w:r>
        <w:rPr>
          <w:rFonts w:ascii="Times New Roman" w:hAnsi="Times New Roman"/>
          <w:color w:val="000000"/>
          <w:sz w:val="28"/>
        </w:rPr>
        <w:t xml:space="preserve"> дрібний </w:t>
      </w:r>
      <w:r w:rsidRPr="00BA5290">
        <w:rPr>
          <w:rFonts w:ascii="Times New Roman" w:hAnsi="Times New Roman"/>
          <w:color w:val="000000"/>
          <w:sz w:val="28"/>
        </w:rPr>
        <w:t> відсів, великогабаритні</w:t>
      </w:r>
      <w:r>
        <w:rPr>
          <w:rFonts w:ascii="Times New Roman" w:hAnsi="Times New Roman"/>
          <w:color w:val="000000"/>
          <w:sz w:val="28"/>
        </w:rPr>
        <w:t xml:space="preserve"> негорючі залишки і </w:t>
      </w:r>
      <w:r w:rsidRPr="00EB73B0">
        <w:rPr>
          <w:rFonts w:ascii="Times New Roman" w:hAnsi="Times New Roman"/>
          <w:color w:val="000000"/>
          <w:sz w:val="28"/>
        </w:rPr>
        <w:t>вторсировина, така</w:t>
      </w:r>
      <w:r>
        <w:rPr>
          <w:rFonts w:ascii="Times New Roman" w:hAnsi="Times New Roman"/>
          <w:color w:val="000000"/>
          <w:sz w:val="28"/>
        </w:rPr>
        <w:t xml:space="preserve">, як </w:t>
      </w:r>
      <w:r w:rsidRPr="00BA5290">
        <w:rPr>
          <w:rFonts w:ascii="Times New Roman" w:hAnsi="Times New Roman"/>
          <w:color w:val="000000"/>
          <w:sz w:val="28"/>
        </w:rPr>
        <w:t xml:space="preserve">лом чорних </w:t>
      </w:r>
      <w:r>
        <w:rPr>
          <w:rFonts w:ascii="Times New Roman" w:hAnsi="Times New Roman"/>
          <w:color w:val="000000"/>
          <w:sz w:val="28"/>
        </w:rPr>
        <w:t>і кольорових металів, кондиційні полімери</w:t>
      </w:r>
      <w:r w:rsidRPr="00BA5290">
        <w:rPr>
          <w:rFonts w:ascii="Times New Roman" w:hAnsi="Times New Roman"/>
          <w:color w:val="000000"/>
          <w:sz w:val="28"/>
        </w:rPr>
        <w:t>, скло, макулатура</w:t>
      </w:r>
      <w:r>
        <w:rPr>
          <w:rFonts w:ascii="Times New Roman" w:hAnsi="Times New Roman"/>
          <w:color w:val="000000"/>
          <w:sz w:val="28"/>
        </w:rPr>
        <w:t>,</w:t>
      </w:r>
      <w:r w:rsidRPr="00BA5290">
        <w:rPr>
          <w:rFonts w:ascii="Times New Roman" w:hAnsi="Times New Roman"/>
          <w:color w:val="000000"/>
          <w:sz w:val="28"/>
        </w:rPr>
        <w:t xml:space="preserve"> тощо.</w:t>
      </w:r>
    </w:p>
    <w:p w:rsidR="00C23200" w:rsidRPr="00BA529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Дрібний </w:t>
      </w:r>
      <w:r w:rsidRPr="00BA5290">
        <w:rPr>
          <w:rFonts w:ascii="Times New Roman" w:hAnsi="Times New Roman"/>
          <w:color w:val="000000"/>
          <w:sz w:val="28"/>
        </w:rPr>
        <w:t> відсів завантажується в бункери і може бути в по</w:t>
      </w:r>
      <w:r>
        <w:rPr>
          <w:rFonts w:ascii="Times New Roman" w:hAnsi="Times New Roman"/>
          <w:color w:val="000000"/>
          <w:sz w:val="28"/>
        </w:rPr>
        <w:t xml:space="preserve">дальшому використовуватися </w:t>
      </w:r>
      <w:r w:rsidRPr="00BA5290">
        <w:rPr>
          <w:rFonts w:ascii="Times New Roman" w:hAnsi="Times New Roman"/>
          <w:color w:val="000000"/>
          <w:sz w:val="28"/>
        </w:rPr>
        <w:t xml:space="preserve"> разом з золою і шлаком</w:t>
      </w:r>
      <w:r>
        <w:rPr>
          <w:rFonts w:ascii="Times New Roman" w:hAnsi="Times New Roman"/>
          <w:color w:val="000000"/>
          <w:sz w:val="28"/>
        </w:rPr>
        <w:t>,</w:t>
      </w:r>
      <w:r w:rsidRPr="00BA5290">
        <w:rPr>
          <w:rFonts w:ascii="Times New Roman" w:hAnsi="Times New Roman"/>
          <w:color w:val="000000"/>
          <w:sz w:val="28"/>
        </w:rPr>
        <w:t> як наповнювач бетону при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BA5290">
        <w:rPr>
          <w:rFonts w:ascii="Times New Roman" w:hAnsi="Times New Roman"/>
          <w:color w:val="000000"/>
          <w:sz w:val="28"/>
        </w:rPr>
        <w:t>будівництві</w:t>
      </w:r>
      <w:r>
        <w:rPr>
          <w:rFonts w:ascii="Times New Roman" w:hAnsi="Times New Roman"/>
          <w:color w:val="000000"/>
          <w:sz w:val="28"/>
        </w:rPr>
        <w:t xml:space="preserve"> нежитлових споруд. Супутня вторсировина направляється в </w:t>
      </w:r>
      <w:r w:rsidRPr="00BA5290">
        <w:rPr>
          <w:rFonts w:ascii="Times New Roman" w:hAnsi="Times New Roman"/>
          <w:color w:val="000000"/>
          <w:sz w:val="28"/>
        </w:rPr>
        <w:t xml:space="preserve"> брикетува</w:t>
      </w:r>
      <w:r>
        <w:rPr>
          <w:rFonts w:ascii="Times New Roman" w:hAnsi="Times New Roman"/>
          <w:color w:val="000000"/>
          <w:sz w:val="28"/>
        </w:rPr>
        <w:t>льне</w:t>
      </w:r>
      <w:r w:rsidRPr="00BA5290">
        <w:rPr>
          <w:rFonts w:ascii="Times New Roman" w:hAnsi="Times New Roman"/>
          <w:color w:val="000000"/>
          <w:sz w:val="28"/>
        </w:rPr>
        <w:t xml:space="preserve"> відділення для його підготовки до реалізації.</w:t>
      </w:r>
    </w:p>
    <w:p w:rsidR="00C23200" w:rsidRPr="00BA529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290">
        <w:rPr>
          <w:rFonts w:ascii="Times New Roman" w:hAnsi="Times New Roman"/>
          <w:color w:val="000000"/>
          <w:sz w:val="28"/>
        </w:rPr>
        <w:t>Відсортов</w:t>
      </w:r>
      <w:r>
        <w:rPr>
          <w:rFonts w:ascii="Times New Roman" w:hAnsi="Times New Roman"/>
          <w:color w:val="000000"/>
          <w:sz w:val="28"/>
        </w:rPr>
        <w:t xml:space="preserve">ані ТПВ надходять на проміжний склад, звідки, </w:t>
      </w:r>
      <w:r w:rsidRPr="00BA5290">
        <w:rPr>
          <w:rFonts w:ascii="Times New Roman" w:hAnsi="Times New Roman"/>
          <w:color w:val="000000"/>
          <w:sz w:val="28"/>
        </w:rPr>
        <w:t>в разі потреби, рослинні відходи в брикетах або палетах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BA5290">
        <w:rPr>
          <w:rFonts w:ascii="Times New Roman" w:hAnsi="Times New Roman"/>
          <w:color w:val="000000"/>
          <w:sz w:val="28"/>
        </w:rPr>
        <w:t>грейферним</w:t>
      </w:r>
      <w:r>
        <w:rPr>
          <w:rFonts w:ascii="Times New Roman" w:hAnsi="Times New Roman"/>
          <w:color w:val="000000"/>
          <w:sz w:val="28"/>
        </w:rPr>
        <w:t>и</w:t>
      </w:r>
      <w:r w:rsidRPr="00BA5290"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 крана</w:t>
      </w:r>
      <w:r w:rsidRPr="00BA5290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и </w:t>
      </w:r>
      <w:r w:rsidRPr="00BA5290">
        <w:rPr>
          <w:rFonts w:ascii="Times New Roman" w:hAnsi="Times New Roman"/>
          <w:color w:val="000000"/>
          <w:sz w:val="28"/>
        </w:rPr>
        <w:t>розподіляються на дві сміттєспалювальні лінії.</w:t>
      </w:r>
    </w:p>
    <w:p w:rsidR="00C23200" w:rsidRPr="00BA529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290">
        <w:rPr>
          <w:rFonts w:ascii="Times New Roman" w:hAnsi="Times New Roman"/>
          <w:color w:val="000000"/>
          <w:sz w:val="28"/>
        </w:rPr>
        <w:t>Сміттєспалювальна лінія включає в себе обертову піч  в комплекті з завантажувальним пристроєм, котел-утиліза</w:t>
      </w:r>
      <w:r>
        <w:rPr>
          <w:rFonts w:ascii="Times New Roman" w:hAnsi="Times New Roman"/>
          <w:color w:val="000000"/>
          <w:sz w:val="28"/>
        </w:rPr>
        <w:t>тор</w:t>
      </w:r>
      <w:r w:rsidRPr="00BA5290">
        <w:rPr>
          <w:rFonts w:ascii="Times New Roman" w:hAnsi="Times New Roman"/>
          <w:color w:val="000000"/>
          <w:sz w:val="28"/>
        </w:rPr>
        <w:t xml:space="preserve"> з вбудованим рекуператором і п'яти ступінч</w:t>
      </w:r>
      <w:r>
        <w:rPr>
          <w:rFonts w:ascii="Times New Roman" w:hAnsi="Times New Roman"/>
          <w:color w:val="000000"/>
          <w:sz w:val="28"/>
        </w:rPr>
        <w:t>асте газоочищення</w:t>
      </w:r>
      <w:r w:rsidRPr="00BA5290">
        <w:rPr>
          <w:rFonts w:ascii="Times New Roman" w:hAnsi="Times New Roman"/>
          <w:color w:val="000000"/>
          <w:sz w:val="28"/>
        </w:rPr>
        <w:t>.</w:t>
      </w:r>
    </w:p>
    <w:p w:rsidR="00C23200" w:rsidRPr="00520C22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1728">
        <w:rPr>
          <w:rFonts w:ascii="Times New Roman" w:hAnsi="Times New Roman"/>
          <w:i/>
          <w:sz w:val="28"/>
          <w:szCs w:val="28"/>
        </w:rPr>
        <w:t>Висновки: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520C22">
        <w:rPr>
          <w:rFonts w:ascii="Times New Roman" w:hAnsi="Times New Roman"/>
          <w:sz w:val="28"/>
          <w:szCs w:val="28"/>
        </w:rPr>
        <w:t>аким чином, створення підприємства комплексної утилізації ТПВ дозволяє:</w:t>
      </w:r>
    </w:p>
    <w:p w:rsidR="00C23200" w:rsidRPr="00520C22" w:rsidRDefault="00C23200" w:rsidP="0036083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20C22">
        <w:rPr>
          <w:rFonts w:ascii="Times New Roman" w:hAnsi="Times New Roman"/>
          <w:sz w:val="28"/>
          <w:szCs w:val="28"/>
        </w:rPr>
        <w:t>коротити навантаження на полігони по захороненню ТПВ і, таким чином, вирішити екологічні та інші проблеми, пов'язані зі створенням і використанням полігонів;</w:t>
      </w:r>
    </w:p>
    <w:p w:rsidR="00C23200" w:rsidRPr="00520C22" w:rsidRDefault="00C23200" w:rsidP="0036083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20C22">
        <w:rPr>
          <w:rFonts w:ascii="Times New Roman" w:hAnsi="Times New Roman"/>
          <w:sz w:val="28"/>
          <w:szCs w:val="28"/>
        </w:rPr>
        <w:t>тримувати (за допомогою попереднього сортування) цінну сировину - метали, макулатуру. скло, - реалізація якого приносить додатковий дохід;</w:t>
      </w:r>
    </w:p>
    <w:p w:rsidR="00C23200" w:rsidRDefault="00C23200" w:rsidP="0036083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створити</w:t>
      </w:r>
      <w:r w:rsidRPr="00BA5290">
        <w:rPr>
          <w:rFonts w:ascii="Times New Roman" w:hAnsi="Times New Roman"/>
          <w:color w:val="000000"/>
          <w:sz w:val="28"/>
          <w:szCs w:val="28"/>
        </w:rPr>
        <w:t xml:space="preserve"> джерела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альтернативної теплової</w:t>
      </w:r>
      <w:r w:rsidRPr="00520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 електричної енергії</w:t>
      </w:r>
      <w:r w:rsidRPr="00520C22">
        <w:rPr>
          <w:rFonts w:ascii="Times New Roman" w:hAnsi="Times New Roman"/>
          <w:sz w:val="28"/>
          <w:szCs w:val="28"/>
        </w:rPr>
        <w:t xml:space="preserve"> без ви</w:t>
      </w:r>
      <w:r>
        <w:rPr>
          <w:rFonts w:ascii="Times New Roman" w:hAnsi="Times New Roman"/>
          <w:sz w:val="28"/>
          <w:szCs w:val="28"/>
        </w:rPr>
        <w:t>користання інших енергоресурсів;</w:t>
      </w:r>
    </w:p>
    <w:p w:rsidR="00C23200" w:rsidRPr="009A1728" w:rsidRDefault="00C23200" w:rsidP="0036083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створити нові робочі місця</w:t>
      </w:r>
      <w:r w:rsidRPr="00BA5290">
        <w:rPr>
          <w:rFonts w:ascii="Times New Roman" w:hAnsi="Times New Roman"/>
          <w:color w:val="000000"/>
          <w:sz w:val="28"/>
          <w:szCs w:val="28"/>
        </w:rPr>
        <w:t>.</w:t>
      </w:r>
    </w:p>
    <w:p w:rsidR="00C23200" w:rsidRDefault="00C23200" w:rsidP="0036083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5290">
        <w:rPr>
          <w:rFonts w:ascii="Times New Roman" w:hAnsi="Times New Roman"/>
          <w:color w:val="000000"/>
          <w:sz w:val="28"/>
          <w:szCs w:val="28"/>
        </w:rPr>
        <w:t>Використання на підприємстві ви</w:t>
      </w:r>
      <w:r>
        <w:rPr>
          <w:rFonts w:ascii="Times New Roman" w:hAnsi="Times New Roman"/>
          <w:color w:val="000000"/>
          <w:sz w:val="28"/>
          <w:szCs w:val="28"/>
        </w:rPr>
        <w:t xml:space="preserve">сокоефективних багатоступеневих </w:t>
      </w:r>
      <w:r w:rsidRPr="00BA5290">
        <w:rPr>
          <w:rFonts w:ascii="Times New Roman" w:hAnsi="Times New Roman"/>
          <w:color w:val="000000"/>
          <w:sz w:val="28"/>
          <w:szCs w:val="28"/>
        </w:rPr>
        <w:t>систем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газоочи</w:t>
      </w:r>
      <w:r>
        <w:rPr>
          <w:rFonts w:ascii="Times New Roman" w:hAnsi="Times New Roman"/>
          <w:color w:val="000000"/>
          <w:sz w:val="28"/>
          <w:szCs w:val="28"/>
        </w:rPr>
        <w:t>щення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забезпечить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відповідність</w:t>
      </w:r>
    </w:p>
    <w:p w:rsidR="00C23200" w:rsidRPr="00BA5290" w:rsidRDefault="00C23200" w:rsidP="00246E8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кінцевого </w:t>
      </w:r>
      <w:r w:rsidRPr="00BA5290">
        <w:rPr>
          <w:rFonts w:ascii="Times New Roman" w:hAnsi="Times New Roman"/>
          <w:color w:val="000000"/>
          <w:sz w:val="28"/>
          <w:szCs w:val="28"/>
        </w:rPr>
        <w:t>змісту</w:t>
      </w:r>
      <w:r w:rsidRPr="00BA5290"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   </w:t>
      </w:r>
      <w:r w:rsidRPr="00BA5290">
        <w:rPr>
          <w:rFonts w:ascii="Times New Roman" w:hAnsi="Times New Roman"/>
          <w:color w:val="000000"/>
          <w:sz w:val="28"/>
          <w:szCs w:val="28"/>
        </w:rPr>
        <w:t>шкідливих речовин у викидах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нормам, чинним в країнах Євросоюзу.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 </w:t>
      </w:r>
    </w:p>
    <w:p w:rsidR="00C23200" w:rsidRDefault="00C23200" w:rsidP="00C332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A5290">
        <w:rPr>
          <w:rFonts w:ascii="Times New Roman" w:hAnsi="Times New Roman"/>
          <w:color w:val="000000"/>
          <w:sz w:val="28"/>
          <w:szCs w:val="28"/>
        </w:rPr>
        <w:t>Основним паливом для спалювання ТПВ є рослинні відходи.</w:t>
      </w:r>
      <w:r w:rsidRPr="00BA5290">
        <w:rPr>
          <w:rFonts w:ascii="Times New Roman" w:hAnsi="Times New Roman"/>
          <w:color w:val="000000"/>
          <w:sz w:val="28"/>
        </w:rPr>
        <w:t> </w:t>
      </w:r>
      <w:r w:rsidRPr="00BA5290">
        <w:rPr>
          <w:rFonts w:ascii="Times New Roman" w:hAnsi="Times New Roman"/>
          <w:color w:val="000000"/>
          <w:sz w:val="28"/>
          <w:szCs w:val="28"/>
        </w:rPr>
        <w:t>Природний газ практично не використовується.</w:t>
      </w:r>
    </w:p>
    <w:p w:rsidR="00C23200" w:rsidRPr="00460B58" w:rsidRDefault="00C23200" w:rsidP="00C3326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23200" w:rsidRPr="00460B58" w:rsidRDefault="00C23200" w:rsidP="00460B58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A1728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C23200" w:rsidRPr="0036083A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  <w:lang w:val="ru-RU"/>
        </w:rPr>
        <w:t xml:space="preserve">Стальной, К. А. Проблема отходов и основные направления её решения [Електронний ресурс] – режим доступа: </w:t>
      </w:r>
      <w:r w:rsidRPr="0036083A">
        <w:rPr>
          <w:rFonts w:ascii="Times New Roman" w:hAnsi="Times New Roman"/>
          <w:sz w:val="28"/>
          <w:szCs w:val="28"/>
          <w:lang w:val="en-US"/>
        </w:rPr>
        <w:t>http</w:t>
      </w:r>
      <w:r w:rsidRPr="0036083A">
        <w:rPr>
          <w:rFonts w:ascii="Times New Roman" w:hAnsi="Times New Roman"/>
          <w:sz w:val="28"/>
          <w:szCs w:val="28"/>
          <w:lang w:val="ru-RU"/>
        </w:rPr>
        <w:t>://</w:t>
      </w:r>
      <w:r w:rsidRPr="0036083A">
        <w:rPr>
          <w:rFonts w:ascii="Times New Roman" w:hAnsi="Times New Roman"/>
          <w:sz w:val="28"/>
          <w:szCs w:val="28"/>
          <w:lang w:val="en-US"/>
        </w:rPr>
        <w:t>www</w:t>
      </w:r>
      <w:r w:rsidRPr="0036083A">
        <w:rPr>
          <w:rFonts w:ascii="Times New Roman" w:hAnsi="Times New Roman"/>
          <w:sz w:val="28"/>
          <w:szCs w:val="28"/>
          <w:lang w:val="ru-RU"/>
        </w:rPr>
        <w:t>.</w:t>
      </w:r>
      <w:r w:rsidRPr="0036083A">
        <w:rPr>
          <w:rFonts w:ascii="Times New Roman" w:hAnsi="Times New Roman"/>
          <w:sz w:val="28"/>
          <w:szCs w:val="28"/>
          <w:lang w:val="en-US"/>
        </w:rPr>
        <w:t>uran</w:t>
      </w:r>
      <w:r w:rsidRPr="0036083A">
        <w:rPr>
          <w:rFonts w:ascii="Times New Roman" w:hAnsi="Times New Roman"/>
          <w:sz w:val="28"/>
          <w:szCs w:val="28"/>
          <w:lang w:val="ru-RU"/>
        </w:rPr>
        <w:t>.</w:t>
      </w:r>
      <w:r w:rsidRPr="0036083A">
        <w:rPr>
          <w:rFonts w:ascii="Times New Roman" w:hAnsi="Times New Roman"/>
          <w:sz w:val="28"/>
          <w:szCs w:val="28"/>
          <w:lang w:val="en-US"/>
        </w:rPr>
        <w:t>donetsk</w:t>
      </w:r>
      <w:r w:rsidRPr="0036083A">
        <w:rPr>
          <w:rFonts w:ascii="Times New Roman" w:hAnsi="Times New Roman"/>
          <w:sz w:val="28"/>
          <w:szCs w:val="28"/>
          <w:lang w:val="ru-RU"/>
        </w:rPr>
        <w:t>.</w:t>
      </w:r>
      <w:r w:rsidRPr="0036083A">
        <w:rPr>
          <w:rFonts w:ascii="Times New Roman" w:hAnsi="Times New Roman"/>
          <w:sz w:val="28"/>
          <w:szCs w:val="28"/>
          <w:lang w:val="en-US"/>
        </w:rPr>
        <w:t>ua</w:t>
      </w:r>
      <w:r w:rsidRPr="0036083A">
        <w:rPr>
          <w:rFonts w:ascii="Times New Roman" w:hAnsi="Times New Roman"/>
          <w:sz w:val="28"/>
          <w:szCs w:val="28"/>
          <w:lang w:val="ru-RU"/>
        </w:rPr>
        <w:t>/̴</w:t>
      </w:r>
      <w:r w:rsidRPr="0036083A">
        <w:rPr>
          <w:rFonts w:ascii="Times New Roman" w:hAnsi="Times New Roman"/>
          <w:sz w:val="28"/>
          <w:szCs w:val="28"/>
          <w:lang w:val="en-US"/>
        </w:rPr>
        <w:t>masters</w:t>
      </w:r>
      <w:r w:rsidRPr="0036083A">
        <w:rPr>
          <w:rFonts w:ascii="Times New Roman" w:hAnsi="Times New Roman"/>
          <w:sz w:val="28"/>
          <w:szCs w:val="28"/>
          <w:lang w:val="ru-RU"/>
        </w:rPr>
        <w:t>/2007/</w:t>
      </w:r>
      <w:r w:rsidRPr="0036083A">
        <w:rPr>
          <w:rFonts w:ascii="Times New Roman" w:hAnsi="Times New Roman"/>
          <w:sz w:val="28"/>
          <w:szCs w:val="28"/>
          <w:lang w:val="en-US"/>
        </w:rPr>
        <w:t>feht</w:t>
      </w:r>
      <w:r w:rsidRPr="0036083A">
        <w:rPr>
          <w:rFonts w:ascii="Times New Roman" w:hAnsi="Times New Roman"/>
          <w:sz w:val="28"/>
          <w:szCs w:val="28"/>
          <w:lang w:val="ru-RU"/>
        </w:rPr>
        <w:t>/</w:t>
      </w:r>
      <w:r w:rsidRPr="0036083A">
        <w:rPr>
          <w:rFonts w:ascii="Times New Roman" w:hAnsi="Times New Roman"/>
          <w:sz w:val="28"/>
          <w:szCs w:val="28"/>
          <w:lang w:val="en-US"/>
        </w:rPr>
        <w:t>bibl</w:t>
      </w:r>
      <w:r w:rsidRPr="0036083A">
        <w:rPr>
          <w:rFonts w:ascii="Times New Roman" w:hAnsi="Times New Roman"/>
          <w:sz w:val="28"/>
          <w:szCs w:val="28"/>
          <w:lang w:val="ru-RU"/>
        </w:rPr>
        <w:t>6.</w:t>
      </w:r>
      <w:r w:rsidRPr="0036083A">
        <w:rPr>
          <w:rFonts w:ascii="Times New Roman" w:hAnsi="Times New Roman"/>
          <w:sz w:val="28"/>
          <w:szCs w:val="28"/>
          <w:lang w:val="en-US"/>
        </w:rPr>
        <w:t>htm</w:t>
      </w:r>
      <w:r w:rsidRPr="0036083A">
        <w:rPr>
          <w:rFonts w:ascii="Times New Roman" w:hAnsi="Times New Roman"/>
          <w:sz w:val="28"/>
          <w:szCs w:val="28"/>
          <w:lang w:val="ru-RU"/>
        </w:rPr>
        <w:t>.</w:t>
      </w:r>
    </w:p>
    <w:p w:rsidR="00C23200" w:rsidRPr="0036083A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  <w:lang w:val="en-US"/>
        </w:rPr>
        <w:t xml:space="preserve">United States Enviromental Protection Agency </w:t>
      </w:r>
      <w:r w:rsidRPr="0036083A">
        <w:rPr>
          <w:rFonts w:ascii="Times New Roman" w:hAnsi="Times New Roman"/>
          <w:sz w:val="28"/>
          <w:szCs w:val="28"/>
        </w:rPr>
        <w:t xml:space="preserve">[Електронний ресурс] – режим доступу: </w:t>
      </w:r>
      <w:hyperlink r:id="rId12" w:history="1"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</w:rPr>
          <w:t>://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www.epa.gov/gatway/science/land.html</w:t>
        </w:r>
      </w:hyperlink>
      <w:r w:rsidRPr="0036083A">
        <w:rPr>
          <w:rFonts w:ascii="Times New Roman" w:hAnsi="Times New Roman"/>
          <w:sz w:val="28"/>
          <w:szCs w:val="28"/>
          <w:lang w:val="en-US"/>
        </w:rPr>
        <w:t>.</w:t>
      </w:r>
    </w:p>
    <w:p w:rsidR="00C23200" w:rsidRPr="0036083A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 xml:space="preserve">Бирюков, Д. Б. </w:t>
      </w:r>
      <w:r w:rsidRPr="0036083A">
        <w:rPr>
          <w:rFonts w:ascii="Times New Roman" w:hAnsi="Times New Roman"/>
          <w:sz w:val="28"/>
          <w:szCs w:val="28"/>
          <w:lang w:val="ru-RU"/>
        </w:rPr>
        <w:t>Технология комплексной утилизации твердых бытовых отходов для стран СНГ</w:t>
      </w:r>
      <w:r w:rsidRPr="0036083A">
        <w:rPr>
          <w:rFonts w:ascii="Times New Roman" w:hAnsi="Times New Roman"/>
          <w:sz w:val="28"/>
          <w:szCs w:val="28"/>
        </w:rPr>
        <w:t xml:space="preserve">/ Д. Б. </w:t>
      </w:r>
      <w:r>
        <w:rPr>
          <w:rFonts w:ascii="Times New Roman" w:hAnsi="Times New Roman"/>
          <w:sz w:val="28"/>
          <w:szCs w:val="28"/>
        </w:rPr>
        <w:t>Бирюков // Казантип –ЭКО-2011. И</w:t>
      </w:r>
      <w:r w:rsidRPr="0036083A">
        <w:rPr>
          <w:rFonts w:ascii="Times New Roman" w:hAnsi="Times New Roman"/>
          <w:sz w:val="28"/>
          <w:szCs w:val="28"/>
        </w:rPr>
        <w:t>нновац</w:t>
      </w:r>
      <w:r w:rsidRPr="0036083A">
        <w:rPr>
          <w:rFonts w:ascii="Times New Roman" w:hAnsi="Times New Roman"/>
          <w:sz w:val="28"/>
          <w:szCs w:val="28"/>
          <w:lang w:val="ru-RU"/>
        </w:rPr>
        <w:t>ионные</w:t>
      </w:r>
      <w:r w:rsidRPr="0036083A">
        <w:rPr>
          <w:rFonts w:ascii="Times New Roman" w:hAnsi="Times New Roman"/>
          <w:sz w:val="28"/>
          <w:szCs w:val="28"/>
        </w:rPr>
        <w:t xml:space="preserve"> 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пути </w:t>
      </w:r>
      <w:r w:rsidRPr="0036083A">
        <w:rPr>
          <w:rFonts w:ascii="Times New Roman" w:hAnsi="Times New Roman"/>
          <w:sz w:val="28"/>
          <w:szCs w:val="28"/>
        </w:rPr>
        <w:t>р</w:t>
      </w:r>
      <w:r w:rsidRPr="0036083A">
        <w:rPr>
          <w:rFonts w:ascii="Times New Roman" w:hAnsi="Times New Roman"/>
          <w:sz w:val="28"/>
          <w:szCs w:val="28"/>
          <w:lang w:val="ru-RU"/>
        </w:rPr>
        <w:t>е</w:t>
      </w:r>
      <w:r w:rsidRPr="0036083A">
        <w:rPr>
          <w:rFonts w:ascii="Times New Roman" w:hAnsi="Times New Roman"/>
          <w:sz w:val="28"/>
          <w:szCs w:val="28"/>
        </w:rPr>
        <w:t>шен</w:t>
      </w:r>
      <w:r w:rsidRPr="0036083A">
        <w:rPr>
          <w:rFonts w:ascii="Times New Roman" w:hAnsi="Times New Roman"/>
          <w:sz w:val="28"/>
          <w:szCs w:val="28"/>
          <w:lang w:val="ru-RU"/>
        </w:rPr>
        <w:t>ия</w:t>
      </w:r>
      <w:r w:rsidRPr="0036083A">
        <w:rPr>
          <w:rFonts w:ascii="Times New Roman" w:hAnsi="Times New Roman"/>
          <w:sz w:val="28"/>
          <w:szCs w:val="28"/>
        </w:rPr>
        <w:t xml:space="preserve"> актуальн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>х проблем базових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 отраслей</w:t>
      </w:r>
      <w:r w:rsidRPr="0036083A">
        <w:rPr>
          <w:rFonts w:ascii="Times New Roman" w:hAnsi="Times New Roman"/>
          <w:sz w:val="28"/>
          <w:szCs w:val="28"/>
        </w:rPr>
        <w:t xml:space="preserve">, </w:t>
      </w:r>
      <w:r w:rsidRPr="0036083A">
        <w:rPr>
          <w:rFonts w:ascii="Times New Roman" w:hAnsi="Times New Roman"/>
          <w:sz w:val="28"/>
          <w:szCs w:val="28"/>
          <w:lang w:val="ru-RU"/>
        </w:rPr>
        <w:t>э</w:t>
      </w:r>
      <w:r w:rsidRPr="0036083A">
        <w:rPr>
          <w:rFonts w:ascii="Times New Roman" w:hAnsi="Times New Roman"/>
          <w:sz w:val="28"/>
          <w:szCs w:val="28"/>
        </w:rPr>
        <w:t>колог</w:t>
      </w:r>
      <w:r w:rsidRPr="0036083A">
        <w:rPr>
          <w:rFonts w:ascii="Times New Roman" w:hAnsi="Times New Roman"/>
          <w:sz w:val="28"/>
          <w:szCs w:val="28"/>
          <w:lang w:val="ru-RU"/>
        </w:rPr>
        <w:t>ии</w:t>
      </w:r>
      <w:r w:rsidRPr="0036083A">
        <w:rPr>
          <w:rFonts w:ascii="Times New Roman" w:hAnsi="Times New Roman"/>
          <w:sz w:val="28"/>
          <w:szCs w:val="28"/>
        </w:rPr>
        <w:t xml:space="preserve">, </w:t>
      </w:r>
      <w:r w:rsidRPr="0036083A">
        <w:rPr>
          <w:rFonts w:ascii="Times New Roman" w:hAnsi="Times New Roman"/>
          <w:sz w:val="28"/>
          <w:szCs w:val="28"/>
          <w:lang w:val="ru-RU"/>
        </w:rPr>
        <w:t>э</w:t>
      </w:r>
      <w:r w:rsidRPr="0036083A">
        <w:rPr>
          <w:rFonts w:ascii="Times New Roman" w:hAnsi="Times New Roman"/>
          <w:sz w:val="28"/>
          <w:szCs w:val="28"/>
        </w:rPr>
        <w:t>нерго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083A">
        <w:rPr>
          <w:rFonts w:ascii="Times New Roman" w:hAnsi="Times New Roman"/>
          <w:sz w:val="28"/>
          <w:szCs w:val="28"/>
        </w:rPr>
        <w:t xml:space="preserve">- </w:t>
      </w:r>
      <w:r w:rsidRPr="0036083A">
        <w:rPr>
          <w:rFonts w:ascii="Times New Roman" w:hAnsi="Times New Roman"/>
          <w:sz w:val="28"/>
          <w:szCs w:val="28"/>
          <w:lang w:val="ru-RU"/>
        </w:rPr>
        <w:t>и</w:t>
      </w:r>
      <w:r w:rsidRPr="0036083A">
        <w:rPr>
          <w:rFonts w:ascii="Times New Roman" w:hAnsi="Times New Roman"/>
          <w:sz w:val="28"/>
          <w:szCs w:val="28"/>
        </w:rPr>
        <w:t xml:space="preserve"> ресурсозбережен</w:t>
      </w:r>
      <w:r w:rsidRPr="0036083A">
        <w:rPr>
          <w:rFonts w:ascii="Times New Roman" w:hAnsi="Times New Roman"/>
          <w:sz w:val="28"/>
          <w:szCs w:val="28"/>
          <w:lang w:val="ru-RU"/>
        </w:rPr>
        <w:t>и</w:t>
      </w:r>
      <w:r w:rsidRPr="0036083A">
        <w:rPr>
          <w:rFonts w:ascii="Times New Roman" w:hAnsi="Times New Roman"/>
          <w:sz w:val="28"/>
          <w:szCs w:val="28"/>
        </w:rPr>
        <w:t>я: сб. тр. ХІХ М</w:t>
      </w:r>
      <w:r w:rsidRPr="0036083A">
        <w:rPr>
          <w:rFonts w:ascii="Times New Roman" w:hAnsi="Times New Roman"/>
          <w:sz w:val="28"/>
          <w:szCs w:val="28"/>
          <w:lang w:val="ru-RU"/>
        </w:rPr>
        <w:t>е</w:t>
      </w:r>
      <w:r w:rsidRPr="0036083A">
        <w:rPr>
          <w:rFonts w:ascii="Times New Roman" w:hAnsi="Times New Roman"/>
          <w:sz w:val="28"/>
          <w:szCs w:val="28"/>
        </w:rPr>
        <w:t>жд</w:t>
      </w:r>
      <w:r w:rsidRPr="0036083A">
        <w:rPr>
          <w:rFonts w:ascii="Times New Roman" w:hAnsi="Times New Roman"/>
          <w:sz w:val="28"/>
          <w:szCs w:val="28"/>
          <w:lang w:val="ru-RU"/>
        </w:rPr>
        <w:t>унар</w:t>
      </w:r>
      <w:r w:rsidRPr="0036083A">
        <w:rPr>
          <w:rFonts w:ascii="Times New Roman" w:hAnsi="Times New Roman"/>
          <w:sz w:val="28"/>
          <w:szCs w:val="28"/>
        </w:rPr>
        <w:t>. нау</w:t>
      </w:r>
      <w:r w:rsidRPr="0036083A">
        <w:rPr>
          <w:rFonts w:ascii="Times New Roman" w:hAnsi="Times New Roman"/>
          <w:sz w:val="28"/>
          <w:szCs w:val="28"/>
          <w:lang w:val="ru-RU"/>
        </w:rPr>
        <w:t>ч</w:t>
      </w:r>
      <w:r w:rsidRPr="0036083A">
        <w:rPr>
          <w:rFonts w:ascii="Times New Roman" w:hAnsi="Times New Roman"/>
          <w:sz w:val="28"/>
          <w:szCs w:val="28"/>
        </w:rPr>
        <w:t>.-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3A">
        <w:rPr>
          <w:rFonts w:ascii="Times New Roman" w:hAnsi="Times New Roman"/>
          <w:sz w:val="28"/>
          <w:szCs w:val="28"/>
        </w:rPr>
        <w:t xml:space="preserve">практ. конф., 6-10 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Pr="0036083A">
        <w:rPr>
          <w:rFonts w:ascii="Times New Roman" w:hAnsi="Times New Roman"/>
          <w:sz w:val="28"/>
          <w:szCs w:val="28"/>
        </w:rPr>
        <w:t xml:space="preserve">2011р., </w:t>
      </w:r>
      <w:r w:rsidRPr="0036083A">
        <w:rPr>
          <w:rFonts w:ascii="Times New Roman" w:hAnsi="Times New Roman"/>
          <w:sz w:val="28"/>
          <w:szCs w:val="28"/>
          <w:lang w:val="ru-RU"/>
        </w:rPr>
        <w:t>г</w:t>
      </w:r>
      <w:r w:rsidRPr="0036083A">
        <w:rPr>
          <w:rFonts w:ascii="Times New Roman" w:hAnsi="Times New Roman"/>
          <w:sz w:val="28"/>
          <w:szCs w:val="28"/>
        </w:rPr>
        <w:t>. Щелкино, АР Кр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>м: в 3 т. Т 2 / УкрГНТЦ «</w:t>
      </w:r>
      <w:r w:rsidRPr="0036083A">
        <w:rPr>
          <w:rFonts w:ascii="Times New Roman" w:hAnsi="Times New Roman"/>
          <w:sz w:val="28"/>
          <w:szCs w:val="28"/>
          <w:lang w:val="ru-RU"/>
        </w:rPr>
        <w:t>Э</w:t>
      </w:r>
      <w:r w:rsidRPr="0036083A">
        <w:rPr>
          <w:rFonts w:ascii="Times New Roman" w:hAnsi="Times New Roman"/>
          <w:sz w:val="28"/>
          <w:szCs w:val="28"/>
        </w:rPr>
        <w:t>нергосталь». – Х. : НТМТ, 2011. – С. 164-168.</w:t>
      </w:r>
    </w:p>
    <w:p w:rsidR="00C23200" w:rsidRPr="0036083A" w:rsidRDefault="00C23200" w:rsidP="00C33261">
      <w:pPr>
        <w:pStyle w:val="ListParagraph"/>
        <w:numPr>
          <w:ilvl w:val="0"/>
          <w:numId w:val="8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 xml:space="preserve">Проблеми твердих 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бытовых отходов </w:t>
      </w:r>
      <w:r w:rsidRPr="0036083A">
        <w:rPr>
          <w:rFonts w:ascii="Times New Roman" w:hAnsi="Times New Roman"/>
          <w:sz w:val="28"/>
          <w:szCs w:val="28"/>
        </w:rPr>
        <w:t>[Електронний ресурс]</w:t>
      </w:r>
      <w:r w:rsidRPr="0036083A">
        <w:rPr>
          <w:rFonts w:ascii="Times New Roman" w:hAnsi="Times New Roman"/>
          <w:sz w:val="28"/>
          <w:szCs w:val="28"/>
          <w:lang w:val="ru-RU"/>
        </w:rPr>
        <w:t>.</w:t>
      </w:r>
      <w:r w:rsidRPr="0036083A">
        <w:rPr>
          <w:rFonts w:ascii="Times New Roman" w:hAnsi="Times New Roman"/>
          <w:sz w:val="28"/>
          <w:szCs w:val="28"/>
        </w:rPr>
        <w:t xml:space="preserve"> – </w:t>
      </w:r>
      <w:r w:rsidRPr="0036083A"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</w:rPr>
        <w:t xml:space="preserve">ежим  </w:t>
      </w:r>
      <w:r w:rsidRPr="0036083A">
        <w:rPr>
          <w:rFonts w:ascii="Times New Roman" w:hAnsi="Times New Roman"/>
          <w:sz w:val="28"/>
          <w:szCs w:val="28"/>
        </w:rPr>
        <w:t>доступ</w:t>
      </w:r>
      <w:r w:rsidRPr="0036083A">
        <w:rPr>
          <w:rFonts w:ascii="Times New Roman" w:hAnsi="Times New Roman"/>
          <w:sz w:val="28"/>
          <w:szCs w:val="28"/>
          <w:lang w:val="ru-RU"/>
        </w:rPr>
        <w:t>а</w:t>
      </w:r>
      <w:r w:rsidRPr="0036083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</w:rPr>
          <w:t>://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</w:rPr>
          <w:t>.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masters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donntu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ua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/2006/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ggeo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spitsa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library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/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problem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36083A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htm</w:t>
        </w:r>
      </w:hyperlink>
      <w:r w:rsidRPr="0036083A">
        <w:rPr>
          <w:rFonts w:ascii="Times New Roman" w:hAnsi="Times New Roman"/>
          <w:sz w:val="28"/>
          <w:szCs w:val="28"/>
          <w:lang w:val="ru-RU"/>
        </w:rPr>
        <w:t>.</w:t>
      </w:r>
    </w:p>
    <w:p w:rsidR="00C23200" w:rsidRPr="0036083A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 xml:space="preserve">Горлицкий, Б. А. </w:t>
      </w:r>
      <w:r w:rsidRPr="0036083A">
        <w:rPr>
          <w:rFonts w:ascii="Times New Roman" w:hAnsi="Times New Roman"/>
          <w:sz w:val="28"/>
          <w:szCs w:val="28"/>
          <w:lang w:val="ru-RU"/>
        </w:rPr>
        <w:t>Основополагающие принципы организации обращения с отходами. Опыт Европейского союза</w:t>
      </w:r>
      <w:r w:rsidRPr="0036083A">
        <w:rPr>
          <w:rFonts w:ascii="Times New Roman" w:hAnsi="Times New Roman"/>
          <w:sz w:val="28"/>
          <w:szCs w:val="28"/>
        </w:rPr>
        <w:t xml:space="preserve"> / Б. А. Горлицкий, Л. А. Аблаева // Казантип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3A">
        <w:rPr>
          <w:rFonts w:ascii="Times New Roman" w:hAnsi="Times New Roman"/>
          <w:sz w:val="28"/>
          <w:szCs w:val="28"/>
        </w:rPr>
        <w:t>ЭКО-2011.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3A">
        <w:rPr>
          <w:rFonts w:ascii="Times New Roman" w:hAnsi="Times New Roman"/>
          <w:sz w:val="28"/>
          <w:szCs w:val="28"/>
          <w:lang w:val="ru-RU"/>
        </w:rPr>
        <w:t>Экология, энерго- и ресурсосбережение, охрана окружающей среды и здоровья человека, утилизация отходов</w:t>
      </w:r>
      <w:r w:rsidRPr="0036083A">
        <w:rPr>
          <w:rFonts w:ascii="Times New Roman" w:hAnsi="Times New Roman"/>
          <w:sz w:val="28"/>
          <w:szCs w:val="28"/>
        </w:rPr>
        <w:t>: сб. тр. ХІХ М</w:t>
      </w:r>
      <w:r w:rsidRPr="0036083A">
        <w:rPr>
          <w:rFonts w:ascii="Times New Roman" w:hAnsi="Times New Roman"/>
          <w:sz w:val="28"/>
          <w:szCs w:val="28"/>
          <w:lang w:val="ru-RU"/>
        </w:rPr>
        <w:t>е</w:t>
      </w:r>
      <w:r w:rsidRPr="0036083A">
        <w:rPr>
          <w:rFonts w:ascii="Times New Roman" w:hAnsi="Times New Roman"/>
          <w:sz w:val="28"/>
          <w:szCs w:val="28"/>
        </w:rPr>
        <w:t>ж</w:t>
      </w:r>
      <w:r w:rsidRPr="0036083A">
        <w:rPr>
          <w:rFonts w:ascii="Times New Roman" w:hAnsi="Times New Roman"/>
          <w:sz w:val="28"/>
          <w:szCs w:val="28"/>
          <w:lang w:val="ru-RU"/>
        </w:rPr>
        <w:t>ду</w:t>
      </w:r>
      <w:r w:rsidRPr="0036083A">
        <w:rPr>
          <w:rFonts w:ascii="Times New Roman" w:hAnsi="Times New Roman"/>
          <w:sz w:val="28"/>
          <w:szCs w:val="28"/>
        </w:rPr>
        <w:t>народ. нау</w:t>
      </w:r>
      <w:r w:rsidRPr="0036083A">
        <w:rPr>
          <w:rFonts w:ascii="Times New Roman" w:hAnsi="Times New Roman"/>
          <w:sz w:val="28"/>
          <w:szCs w:val="28"/>
          <w:lang w:val="ru-RU"/>
        </w:rPr>
        <w:t>ч</w:t>
      </w:r>
      <w:r w:rsidRPr="0036083A">
        <w:rPr>
          <w:rFonts w:ascii="Times New Roman" w:hAnsi="Times New Roman"/>
          <w:sz w:val="28"/>
          <w:szCs w:val="28"/>
        </w:rPr>
        <w:t>.-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3A">
        <w:rPr>
          <w:rFonts w:ascii="Times New Roman" w:hAnsi="Times New Roman"/>
          <w:sz w:val="28"/>
          <w:szCs w:val="28"/>
        </w:rPr>
        <w:t xml:space="preserve">практ. конф., 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7-11 июня </w:t>
      </w:r>
      <w:r w:rsidRPr="0036083A">
        <w:rPr>
          <w:rFonts w:ascii="Times New Roman" w:hAnsi="Times New Roman"/>
          <w:sz w:val="28"/>
          <w:szCs w:val="28"/>
        </w:rPr>
        <w:t xml:space="preserve"> 20</w:t>
      </w:r>
      <w:r w:rsidRPr="0036083A">
        <w:rPr>
          <w:rFonts w:ascii="Times New Roman" w:hAnsi="Times New Roman"/>
          <w:sz w:val="28"/>
          <w:szCs w:val="28"/>
          <w:lang w:val="ru-RU"/>
        </w:rPr>
        <w:t>10 г</w:t>
      </w:r>
      <w:r w:rsidRPr="0036083A">
        <w:rPr>
          <w:rFonts w:ascii="Times New Roman" w:hAnsi="Times New Roman"/>
          <w:sz w:val="28"/>
          <w:szCs w:val="28"/>
        </w:rPr>
        <w:t xml:space="preserve">., </w:t>
      </w:r>
      <w:r w:rsidRPr="0036083A">
        <w:rPr>
          <w:rFonts w:ascii="Times New Roman" w:hAnsi="Times New Roman"/>
          <w:sz w:val="28"/>
          <w:szCs w:val="28"/>
          <w:lang w:val="ru-RU"/>
        </w:rPr>
        <w:t>г</w:t>
      </w:r>
      <w:r w:rsidRPr="0036083A">
        <w:rPr>
          <w:rFonts w:ascii="Times New Roman" w:hAnsi="Times New Roman"/>
          <w:sz w:val="28"/>
          <w:szCs w:val="28"/>
        </w:rPr>
        <w:t>. Щелкино, АР Кр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 xml:space="preserve">м: в </w:t>
      </w:r>
      <w:r w:rsidRPr="0036083A">
        <w:rPr>
          <w:rFonts w:ascii="Times New Roman" w:hAnsi="Times New Roman"/>
          <w:sz w:val="28"/>
          <w:szCs w:val="28"/>
          <w:lang w:val="ru-RU"/>
        </w:rPr>
        <w:t>2</w:t>
      </w:r>
      <w:r w:rsidRPr="0036083A">
        <w:rPr>
          <w:rFonts w:ascii="Times New Roman" w:hAnsi="Times New Roman"/>
          <w:sz w:val="28"/>
          <w:szCs w:val="28"/>
        </w:rPr>
        <w:t xml:space="preserve"> т. Т 2 / УкрГНТЦ «</w:t>
      </w:r>
      <w:r w:rsidRPr="0036083A">
        <w:rPr>
          <w:rFonts w:ascii="Times New Roman" w:hAnsi="Times New Roman"/>
          <w:sz w:val="28"/>
          <w:szCs w:val="28"/>
          <w:lang w:val="ru-RU"/>
        </w:rPr>
        <w:t>Э</w:t>
      </w:r>
      <w:r w:rsidRPr="0036083A">
        <w:rPr>
          <w:rFonts w:ascii="Times New Roman" w:hAnsi="Times New Roman"/>
          <w:sz w:val="28"/>
          <w:szCs w:val="28"/>
        </w:rPr>
        <w:t>нергосталь». – Х. : НТМТ, 2010. - № 11. С. 377-381.</w:t>
      </w:r>
    </w:p>
    <w:p w:rsidR="00C23200" w:rsidRPr="0036083A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>Бирюков, Д. Б. Технология комплексной утил</w:t>
      </w:r>
      <w:r w:rsidRPr="0036083A">
        <w:rPr>
          <w:rFonts w:ascii="Times New Roman" w:hAnsi="Times New Roman"/>
          <w:sz w:val="28"/>
          <w:szCs w:val="28"/>
          <w:lang w:val="ru-RU"/>
        </w:rPr>
        <w:t>и</w:t>
      </w:r>
      <w:r w:rsidRPr="0036083A">
        <w:rPr>
          <w:rFonts w:ascii="Times New Roman" w:hAnsi="Times New Roman"/>
          <w:sz w:val="28"/>
          <w:szCs w:val="28"/>
        </w:rPr>
        <w:t>зац</w:t>
      </w:r>
      <w:r w:rsidRPr="0036083A">
        <w:rPr>
          <w:rFonts w:ascii="Times New Roman" w:hAnsi="Times New Roman"/>
          <w:sz w:val="28"/>
          <w:szCs w:val="28"/>
          <w:lang w:val="ru-RU"/>
        </w:rPr>
        <w:t>ии</w:t>
      </w:r>
      <w:r w:rsidRPr="0036083A">
        <w:rPr>
          <w:rFonts w:ascii="Times New Roman" w:hAnsi="Times New Roman"/>
          <w:sz w:val="28"/>
          <w:szCs w:val="28"/>
        </w:rPr>
        <w:t xml:space="preserve"> тверд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</w:rPr>
        <w:t>х б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>тов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 xml:space="preserve">х 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отходов </w:t>
      </w:r>
      <w:r w:rsidRPr="0036083A">
        <w:rPr>
          <w:rFonts w:ascii="Times New Roman" w:hAnsi="Times New Roman"/>
          <w:sz w:val="28"/>
          <w:szCs w:val="28"/>
        </w:rPr>
        <w:t xml:space="preserve">для </w:t>
      </w:r>
      <w:r w:rsidRPr="0036083A">
        <w:rPr>
          <w:rFonts w:ascii="Times New Roman" w:hAnsi="Times New Roman"/>
          <w:sz w:val="28"/>
          <w:szCs w:val="28"/>
          <w:lang w:val="ru-RU"/>
        </w:rPr>
        <w:t>стра</w:t>
      </w:r>
      <w:r w:rsidRPr="0036083A">
        <w:rPr>
          <w:rFonts w:ascii="Times New Roman" w:hAnsi="Times New Roman"/>
          <w:sz w:val="28"/>
          <w:szCs w:val="28"/>
        </w:rPr>
        <w:t>н СН</w:t>
      </w:r>
      <w:r w:rsidRPr="0036083A">
        <w:rPr>
          <w:rFonts w:ascii="Times New Roman" w:hAnsi="Times New Roman"/>
          <w:sz w:val="28"/>
          <w:szCs w:val="28"/>
          <w:lang w:val="ru-RU"/>
        </w:rPr>
        <w:t>Г</w:t>
      </w:r>
      <w:r w:rsidRPr="0036083A">
        <w:rPr>
          <w:rFonts w:ascii="Times New Roman" w:hAnsi="Times New Roman"/>
          <w:sz w:val="28"/>
          <w:szCs w:val="28"/>
        </w:rPr>
        <w:t xml:space="preserve"> / Д. Б. Бирюков, А. З. Р</w:t>
      </w:r>
      <w:r w:rsidRPr="0036083A">
        <w:rPr>
          <w:rFonts w:ascii="Times New Roman" w:hAnsi="Times New Roman"/>
          <w:sz w:val="28"/>
          <w:szCs w:val="28"/>
          <w:lang w:val="ru-RU"/>
        </w:rPr>
        <w:t>ы</w:t>
      </w:r>
      <w:r w:rsidRPr="0036083A">
        <w:rPr>
          <w:rFonts w:ascii="Times New Roman" w:hAnsi="Times New Roman"/>
          <w:sz w:val="28"/>
          <w:szCs w:val="28"/>
        </w:rPr>
        <w:t>жавский, А. Л. Файнштейн // ТБО. – 2010. - № 11. – С. 25-27.</w:t>
      </w:r>
    </w:p>
    <w:p w:rsidR="00C23200" w:rsidRPr="00B27CBC" w:rsidRDefault="00C23200" w:rsidP="00B27CBC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 xml:space="preserve">Пат. 50888 Україна, МПК </w:t>
      </w:r>
      <w:r w:rsidRPr="0036083A">
        <w:rPr>
          <w:rFonts w:ascii="Times New Roman" w:hAnsi="Times New Roman"/>
          <w:sz w:val="28"/>
          <w:szCs w:val="28"/>
          <w:lang w:val="en-US"/>
        </w:rPr>
        <w:t>F</w:t>
      </w:r>
      <w:r w:rsidRPr="0036083A">
        <w:rPr>
          <w:rFonts w:ascii="Times New Roman" w:hAnsi="Times New Roman"/>
          <w:sz w:val="28"/>
          <w:szCs w:val="28"/>
        </w:rPr>
        <w:t>23</w:t>
      </w:r>
      <w:r w:rsidRPr="0036083A">
        <w:rPr>
          <w:rFonts w:ascii="Times New Roman" w:hAnsi="Times New Roman"/>
          <w:sz w:val="28"/>
          <w:szCs w:val="28"/>
          <w:lang w:val="en-US"/>
        </w:rPr>
        <w:t>G</w:t>
      </w:r>
      <w:r w:rsidRPr="0036083A">
        <w:rPr>
          <w:rFonts w:ascii="Times New Roman" w:hAnsi="Times New Roman"/>
          <w:sz w:val="28"/>
          <w:szCs w:val="28"/>
        </w:rPr>
        <w:t xml:space="preserve">5/00. Виробничий комплекс для утилізації твердих побутових відходів / Сталинский Д.В., Рижавский А. З., Дунаев А. В., Пирогов А. Ю., Бирюков, Д. Б., Стасевский С. Л.,Зимогляд А. В., Азанов А. А.; заявник та </w:t>
      </w:r>
      <w:r w:rsidRPr="00B27CBC">
        <w:rPr>
          <w:rFonts w:ascii="Times New Roman" w:hAnsi="Times New Roman"/>
          <w:sz w:val="28"/>
          <w:szCs w:val="28"/>
        </w:rPr>
        <w:t>патентоволодар УкрДНТЦ «Енергосталь». – №</w:t>
      </w:r>
      <w:r w:rsidRPr="00B27CBC">
        <w:rPr>
          <w:rFonts w:ascii="Times New Roman" w:hAnsi="Times New Roman"/>
          <w:sz w:val="28"/>
          <w:szCs w:val="28"/>
          <w:lang w:val="en-US"/>
        </w:rPr>
        <w:t>u</w:t>
      </w:r>
      <w:r w:rsidRPr="00B27CBC">
        <w:rPr>
          <w:rFonts w:ascii="Times New Roman" w:hAnsi="Times New Roman"/>
          <w:sz w:val="28"/>
          <w:szCs w:val="28"/>
        </w:rPr>
        <w:t xml:space="preserve">200913796 ; </w:t>
      </w:r>
    </w:p>
    <w:p w:rsidR="00C23200" w:rsidRPr="00C33261" w:rsidRDefault="00C23200" w:rsidP="00C33261">
      <w:pPr>
        <w:pStyle w:val="ListParagraph"/>
        <w:spacing w:after="0"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>заявл.</w:t>
      </w:r>
      <w:r w:rsidRPr="00C33261">
        <w:rPr>
          <w:rFonts w:ascii="Times New Roman" w:hAnsi="Times New Roman"/>
          <w:sz w:val="28"/>
          <w:szCs w:val="28"/>
        </w:rPr>
        <w:t xml:space="preserve">29.12.09 ; опубл. </w:t>
      </w:r>
      <w:r>
        <w:rPr>
          <w:rFonts w:ascii="Times New Roman" w:hAnsi="Times New Roman"/>
          <w:sz w:val="28"/>
          <w:szCs w:val="28"/>
        </w:rPr>
        <w:t>25. 06. 10, Бюл. №12. – 7 с. : і</w:t>
      </w:r>
      <w:r w:rsidRPr="00C33261">
        <w:rPr>
          <w:rFonts w:ascii="Times New Roman" w:hAnsi="Times New Roman"/>
          <w:sz w:val="28"/>
          <w:szCs w:val="28"/>
        </w:rPr>
        <w:t>л.</w:t>
      </w:r>
    </w:p>
    <w:p w:rsidR="00C23200" w:rsidRDefault="00C23200" w:rsidP="0036083A">
      <w:pPr>
        <w:pStyle w:val="ListParagraph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6083A">
        <w:rPr>
          <w:rFonts w:ascii="Times New Roman" w:hAnsi="Times New Roman"/>
          <w:sz w:val="28"/>
          <w:szCs w:val="28"/>
        </w:rPr>
        <w:t>Заяв</w:t>
      </w:r>
      <w:r w:rsidRPr="0036083A">
        <w:rPr>
          <w:rFonts w:ascii="Times New Roman" w:hAnsi="Times New Roman"/>
          <w:sz w:val="28"/>
          <w:szCs w:val="28"/>
          <w:lang w:val="ru-RU"/>
        </w:rPr>
        <w:t>лення</w:t>
      </w:r>
      <w:r w:rsidRPr="0036083A">
        <w:rPr>
          <w:rFonts w:ascii="Times New Roman" w:hAnsi="Times New Roman"/>
          <w:sz w:val="28"/>
          <w:szCs w:val="28"/>
        </w:rPr>
        <w:t xml:space="preserve"> 2010150022 Росія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083A">
        <w:rPr>
          <w:rFonts w:ascii="Times New Roman" w:hAnsi="Times New Roman"/>
          <w:sz w:val="28"/>
          <w:szCs w:val="28"/>
        </w:rPr>
        <w:t xml:space="preserve">МПК </w:t>
      </w:r>
      <w:r w:rsidRPr="0036083A">
        <w:rPr>
          <w:rFonts w:ascii="Times New Roman" w:hAnsi="Times New Roman"/>
          <w:sz w:val="28"/>
          <w:szCs w:val="28"/>
          <w:lang w:val="en-US"/>
        </w:rPr>
        <w:t>F</w:t>
      </w:r>
      <w:r w:rsidRPr="0036083A">
        <w:rPr>
          <w:rFonts w:ascii="Times New Roman" w:hAnsi="Times New Roman"/>
          <w:sz w:val="28"/>
          <w:szCs w:val="28"/>
        </w:rPr>
        <w:t>23</w:t>
      </w:r>
      <w:r w:rsidRPr="0036083A">
        <w:rPr>
          <w:rFonts w:ascii="Times New Roman" w:hAnsi="Times New Roman"/>
          <w:sz w:val="28"/>
          <w:szCs w:val="28"/>
          <w:lang w:val="en-US"/>
        </w:rPr>
        <w:t>G</w:t>
      </w:r>
      <w:r w:rsidRPr="0036083A">
        <w:rPr>
          <w:rFonts w:ascii="Times New Roman" w:hAnsi="Times New Roman"/>
          <w:sz w:val="28"/>
          <w:szCs w:val="28"/>
        </w:rPr>
        <w:t>7/00,</w:t>
      </w:r>
      <w:r w:rsidRPr="003608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083A">
        <w:rPr>
          <w:rFonts w:ascii="Times New Roman" w:hAnsi="Times New Roman"/>
          <w:sz w:val="28"/>
          <w:szCs w:val="28"/>
          <w:lang w:val="en-US"/>
        </w:rPr>
        <w:t>F</w:t>
      </w:r>
      <w:r w:rsidRPr="0036083A">
        <w:rPr>
          <w:rFonts w:ascii="Times New Roman" w:hAnsi="Times New Roman"/>
          <w:sz w:val="28"/>
          <w:szCs w:val="28"/>
        </w:rPr>
        <w:t>23</w:t>
      </w:r>
      <w:r w:rsidRPr="0036083A">
        <w:rPr>
          <w:rFonts w:ascii="Times New Roman" w:hAnsi="Times New Roman"/>
          <w:sz w:val="28"/>
          <w:szCs w:val="28"/>
          <w:lang w:val="en-US"/>
        </w:rPr>
        <w:t>G</w:t>
      </w:r>
      <w:r w:rsidRPr="0036083A">
        <w:rPr>
          <w:rFonts w:ascii="Times New Roman" w:hAnsi="Times New Roman"/>
          <w:sz w:val="28"/>
          <w:szCs w:val="28"/>
        </w:rPr>
        <w:t xml:space="preserve">5/00. Виробничий комплекс для утилізації твердих побутових відходів / Сталинский Д.В., Рижавский А. З., Дунаев А. В., Пирогов А. Ю., Бирюков, Д. Б., Стасевский С. Л., Зимогляд А. В., Азанов А. А. ;  заявник та патенти володар УкрДНТЦ «Енергосталь». </w:t>
      </w:r>
      <w:r>
        <w:rPr>
          <w:rFonts w:ascii="Times New Roman" w:hAnsi="Times New Roman"/>
          <w:sz w:val="28"/>
          <w:szCs w:val="28"/>
        </w:rPr>
        <w:t>–</w:t>
      </w:r>
      <w:r w:rsidRPr="0036083A">
        <w:rPr>
          <w:rFonts w:ascii="Times New Roman" w:hAnsi="Times New Roman"/>
          <w:sz w:val="28"/>
          <w:szCs w:val="28"/>
        </w:rPr>
        <w:t xml:space="preserve"> </w:t>
      </w:r>
    </w:p>
    <w:p w:rsidR="00C23200" w:rsidRPr="0036083A" w:rsidRDefault="00C23200" w:rsidP="00246E89">
      <w:pPr>
        <w:pStyle w:val="ListParagraph"/>
        <w:spacing w:after="0"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2010150022 ; заявл. 06.12. 10</w:t>
      </w:r>
      <w:r w:rsidRPr="0036083A">
        <w:rPr>
          <w:rFonts w:ascii="Times New Roman" w:hAnsi="Times New Roman"/>
          <w:sz w:val="28"/>
          <w:szCs w:val="28"/>
        </w:rPr>
        <w:t>; рішення про видачу патенту від 11.01.12 – 12 с. : іл.</w:t>
      </w:r>
    </w:p>
    <w:p w:rsidR="00C23200" w:rsidRDefault="00C23200" w:rsidP="00460B58">
      <w:pPr>
        <w:pStyle w:val="ListParagraph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Pr="009A1728">
        <w:rPr>
          <w:rFonts w:ascii="Times New Roman" w:hAnsi="Times New Roman"/>
          <w:b/>
          <w:sz w:val="28"/>
          <w:szCs w:val="28"/>
        </w:rPr>
        <w:t>Науковий керівник: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3200" w:rsidRPr="00460B58" w:rsidRDefault="00C23200" w:rsidP="00460B58">
      <w:pPr>
        <w:pStyle w:val="ListParagraph"/>
        <w:spacing w:after="0" w:line="360" w:lineRule="auto"/>
        <w:ind w:left="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викладач Христоєва Ольга Валерївна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>.</w:t>
      </w:r>
    </w:p>
    <w:sectPr w:rsidR="00C23200" w:rsidRPr="00460B58" w:rsidSect="00C33261">
      <w:type w:val="continuous"/>
      <w:pgSz w:w="11906" w:h="16838"/>
      <w:pgMar w:top="1134" w:right="1134" w:bottom="1134" w:left="1134" w:header="709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200" w:rsidRDefault="00C23200" w:rsidP="00024C04">
      <w:pPr>
        <w:spacing w:after="0" w:line="240" w:lineRule="auto"/>
      </w:pPr>
      <w:r>
        <w:separator/>
      </w:r>
    </w:p>
  </w:endnote>
  <w:endnote w:type="continuationSeparator" w:id="1">
    <w:p w:rsidR="00C23200" w:rsidRDefault="00C23200" w:rsidP="0002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200" w:rsidRDefault="00C23200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C23200" w:rsidRDefault="00C232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200" w:rsidRDefault="00C23200" w:rsidP="00024C04">
      <w:pPr>
        <w:spacing w:after="0" w:line="240" w:lineRule="auto"/>
      </w:pPr>
      <w:r>
        <w:separator/>
      </w:r>
    </w:p>
  </w:footnote>
  <w:footnote w:type="continuationSeparator" w:id="1">
    <w:p w:rsidR="00C23200" w:rsidRDefault="00C23200" w:rsidP="00024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37C91"/>
    <w:multiLevelType w:val="hybridMultilevel"/>
    <w:tmpl w:val="53AEC2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A6D01"/>
    <w:multiLevelType w:val="multilevel"/>
    <w:tmpl w:val="3564A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A779DF"/>
    <w:multiLevelType w:val="hybridMultilevel"/>
    <w:tmpl w:val="69184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CE1DE6"/>
    <w:multiLevelType w:val="hybridMultilevel"/>
    <w:tmpl w:val="D550EA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5E2770"/>
    <w:multiLevelType w:val="hybridMultilevel"/>
    <w:tmpl w:val="71B000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E762A"/>
    <w:multiLevelType w:val="hybridMultilevel"/>
    <w:tmpl w:val="E22EA8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544AAE"/>
    <w:multiLevelType w:val="hybridMultilevel"/>
    <w:tmpl w:val="6C3A45C8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7FF001B5"/>
    <w:multiLevelType w:val="hybridMultilevel"/>
    <w:tmpl w:val="0A8E581C"/>
    <w:lvl w:ilvl="0" w:tplc="4EF20B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256A"/>
    <w:rsid w:val="00024C04"/>
    <w:rsid w:val="00036E77"/>
    <w:rsid w:val="00041809"/>
    <w:rsid w:val="0007710E"/>
    <w:rsid w:val="00095530"/>
    <w:rsid w:val="00131DA5"/>
    <w:rsid w:val="00171A51"/>
    <w:rsid w:val="001A2348"/>
    <w:rsid w:val="001B181C"/>
    <w:rsid w:val="001B36B5"/>
    <w:rsid w:val="00234FEA"/>
    <w:rsid w:val="00246E89"/>
    <w:rsid w:val="00256A83"/>
    <w:rsid w:val="00284D98"/>
    <w:rsid w:val="002E442E"/>
    <w:rsid w:val="002E5C1D"/>
    <w:rsid w:val="002F6F68"/>
    <w:rsid w:val="0033064B"/>
    <w:rsid w:val="0036083A"/>
    <w:rsid w:val="003B4D5B"/>
    <w:rsid w:val="003E748E"/>
    <w:rsid w:val="00431339"/>
    <w:rsid w:val="00460B58"/>
    <w:rsid w:val="004805C2"/>
    <w:rsid w:val="00482BAC"/>
    <w:rsid w:val="00520C22"/>
    <w:rsid w:val="0052184C"/>
    <w:rsid w:val="005423CB"/>
    <w:rsid w:val="00581229"/>
    <w:rsid w:val="005A0522"/>
    <w:rsid w:val="00605004"/>
    <w:rsid w:val="006063CC"/>
    <w:rsid w:val="0060767E"/>
    <w:rsid w:val="00610A70"/>
    <w:rsid w:val="00617917"/>
    <w:rsid w:val="0063484E"/>
    <w:rsid w:val="006840B6"/>
    <w:rsid w:val="0069256A"/>
    <w:rsid w:val="006D6144"/>
    <w:rsid w:val="006D64E4"/>
    <w:rsid w:val="007B02F0"/>
    <w:rsid w:val="007D704C"/>
    <w:rsid w:val="0081674D"/>
    <w:rsid w:val="00875885"/>
    <w:rsid w:val="008812CC"/>
    <w:rsid w:val="008A6F7F"/>
    <w:rsid w:val="008C1BF7"/>
    <w:rsid w:val="008F4750"/>
    <w:rsid w:val="00950794"/>
    <w:rsid w:val="00975C82"/>
    <w:rsid w:val="009A1728"/>
    <w:rsid w:val="009A1C2E"/>
    <w:rsid w:val="009A284C"/>
    <w:rsid w:val="009C5979"/>
    <w:rsid w:val="009D2205"/>
    <w:rsid w:val="00A407AE"/>
    <w:rsid w:val="00AC095E"/>
    <w:rsid w:val="00B11DF4"/>
    <w:rsid w:val="00B11ECE"/>
    <w:rsid w:val="00B27CBC"/>
    <w:rsid w:val="00B41FFA"/>
    <w:rsid w:val="00B62D3E"/>
    <w:rsid w:val="00B91885"/>
    <w:rsid w:val="00BA5290"/>
    <w:rsid w:val="00BD1927"/>
    <w:rsid w:val="00BE435B"/>
    <w:rsid w:val="00BF0ED1"/>
    <w:rsid w:val="00C10E1E"/>
    <w:rsid w:val="00C227BE"/>
    <w:rsid w:val="00C23200"/>
    <w:rsid w:val="00C33261"/>
    <w:rsid w:val="00C6234C"/>
    <w:rsid w:val="00C771C0"/>
    <w:rsid w:val="00DF3EA1"/>
    <w:rsid w:val="00E00484"/>
    <w:rsid w:val="00E10972"/>
    <w:rsid w:val="00E50C27"/>
    <w:rsid w:val="00E70054"/>
    <w:rsid w:val="00EB3118"/>
    <w:rsid w:val="00EB73B0"/>
    <w:rsid w:val="00EC32C8"/>
    <w:rsid w:val="00F21CD3"/>
    <w:rsid w:val="00F41040"/>
    <w:rsid w:val="00F55C85"/>
    <w:rsid w:val="00F60AE2"/>
    <w:rsid w:val="00F85A8E"/>
    <w:rsid w:val="00FC5987"/>
    <w:rsid w:val="00FE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C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704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6234C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B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2F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423CB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semiHidden/>
    <w:rsid w:val="0002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4C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24C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8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276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0206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6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2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9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7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0206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6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06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5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277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0206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6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20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6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5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0206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06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9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81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9020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6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20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8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277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0206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6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masters.donntu.edu.ua/2006/ggeo/spitsa/library/problem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pa.gov/gatway/science/lan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590</TotalTime>
  <Pages>7</Pages>
  <Words>6386</Words>
  <Characters>3641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20</cp:revision>
  <cp:lastPrinted>2017-03-17T00:01:00Z</cp:lastPrinted>
  <dcterms:created xsi:type="dcterms:W3CDTF">2017-03-16T16:00:00Z</dcterms:created>
  <dcterms:modified xsi:type="dcterms:W3CDTF">2017-03-26T18:14:00Z</dcterms:modified>
</cp:coreProperties>
</file>