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BF" w:rsidRPr="0010376C" w:rsidRDefault="00E26FBF" w:rsidP="00CF62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252525"/>
          <w:sz w:val="28"/>
          <w:szCs w:val="28"/>
          <w:lang w:val="uk-UA"/>
        </w:rPr>
      </w:pPr>
      <w:r w:rsidRPr="0010376C">
        <w:rPr>
          <w:rFonts w:ascii="Times New Roman" w:hAnsi="Times New Roman"/>
          <w:b/>
          <w:color w:val="252525"/>
          <w:sz w:val="28"/>
          <w:szCs w:val="28"/>
          <w:lang w:val="uk-UA"/>
        </w:rPr>
        <w:t xml:space="preserve">Діана Чупанова </w:t>
      </w:r>
    </w:p>
    <w:p w:rsidR="00E26FBF" w:rsidRPr="0010376C" w:rsidRDefault="00E26FBF" w:rsidP="00CF62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252525"/>
          <w:sz w:val="28"/>
          <w:szCs w:val="28"/>
          <w:lang w:val="uk-UA"/>
        </w:rPr>
      </w:pPr>
      <w:r w:rsidRPr="0010376C">
        <w:rPr>
          <w:rFonts w:ascii="Times New Roman" w:hAnsi="Times New Roman"/>
          <w:b/>
          <w:color w:val="252525"/>
          <w:sz w:val="28"/>
          <w:szCs w:val="28"/>
          <w:lang w:val="uk-UA"/>
        </w:rPr>
        <w:t>(Черкаси, Україна)</w:t>
      </w:r>
    </w:p>
    <w:p w:rsidR="00E26FBF" w:rsidRPr="00CF6240" w:rsidRDefault="00E26FBF" w:rsidP="00CF62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252525"/>
          <w:sz w:val="28"/>
          <w:szCs w:val="28"/>
          <w:lang w:val="uk-UA"/>
        </w:rPr>
      </w:pPr>
    </w:p>
    <w:p w:rsidR="00E26FBF" w:rsidRDefault="00E26FBF" w:rsidP="00835DF0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136D">
        <w:rPr>
          <w:rFonts w:ascii="Times New Roman" w:hAnsi="Times New Roman"/>
          <w:b/>
          <w:sz w:val="28"/>
          <w:szCs w:val="28"/>
          <w:lang w:val="uk-UA"/>
        </w:rPr>
        <w:t>ПРЕСА КІРОВОГРАДЩИНИ</w:t>
      </w:r>
    </w:p>
    <w:p w:rsidR="00E26FBF" w:rsidRPr="00B2136D" w:rsidRDefault="00E26FBF" w:rsidP="00835DF0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6FBF" w:rsidRPr="00835DF0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  <w:lang w:val="uk-UA"/>
        </w:rPr>
        <w:t>На розвиток та типологічну диференціацію системи преси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  <w:lang w:val="uk-UA"/>
        </w:rPr>
        <w:t>Кіровоградщини кінця ХІХ – початку ХХ століття вплинув ряд чинників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  <w:lang w:val="uk-UA"/>
        </w:rPr>
        <w:t xml:space="preserve">загальнодержавного та місцевого рівня. </w:t>
      </w:r>
      <w:r w:rsidRPr="00835DF0">
        <w:rPr>
          <w:rFonts w:ascii="Times New Roman" w:hAnsi="Times New Roman"/>
          <w:sz w:val="28"/>
          <w:szCs w:val="28"/>
          <w:lang w:val="uk-UA"/>
        </w:rPr>
        <w:t>Процеси соціального піднесення, що</w:t>
      </w:r>
    </w:p>
    <w:p w:rsidR="00E26FBF" w:rsidRPr="00B2136D" w:rsidRDefault="00E26FBF" w:rsidP="00835D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35DF0">
        <w:rPr>
          <w:rFonts w:ascii="Times New Roman" w:hAnsi="Times New Roman"/>
          <w:sz w:val="28"/>
          <w:szCs w:val="28"/>
          <w:lang w:val="uk-UA"/>
        </w:rPr>
        <w:t>полягали в значній активізації освітнього та наукового життя, особливо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5DF0">
        <w:rPr>
          <w:rFonts w:ascii="Times New Roman" w:hAnsi="Times New Roman"/>
          <w:sz w:val="28"/>
          <w:szCs w:val="28"/>
          <w:lang w:val="uk-UA"/>
        </w:rPr>
        <w:t>молоді, активний розвиток системи початкової та середньої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5DF0">
        <w:rPr>
          <w:rFonts w:ascii="Times New Roman" w:hAnsi="Times New Roman"/>
          <w:sz w:val="28"/>
          <w:szCs w:val="28"/>
          <w:lang w:val="uk-UA"/>
        </w:rPr>
        <w:t>Єлисаветграда спричинили потребу спеціалізованого інформування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5DF0">
        <w:rPr>
          <w:rFonts w:ascii="Times New Roman" w:hAnsi="Times New Roman"/>
          <w:sz w:val="28"/>
          <w:szCs w:val="28"/>
          <w:lang w:val="uk-UA"/>
        </w:rPr>
        <w:t xml:space="preserve">професійної комунікації. </w:t>
      </w:r>
      <w:r w:rsidRPr="00B2136D">
        <w:rPr>
          <w:rFonts w:ascii="Times New Roman" w:hAnsi="Times New Roman"/>
          <w:sz w:val="28"/>
          <w:szCs w:val="28"/>
        </w:rPr>
        <w:t>Так виникла ще одна група періодики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Кіровоградщини – спеціалізована преса, яку складали переважно видання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наукових, фахових та громадських товариств краю. За проблемно-тематичним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спрямуванням спеціалізована преса Кіровоградщини кінця ХІХ – початку ХХ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століття поділяється на такі групи: літературно-мистецькі (літературно-художні), молодіжні (учнівські), науково-освітні, сільськогосподарські,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медичні, релігійні та профспілкові видання.</w:t>
      </w:r>
    </w:p>
    <w:p w:rsidR="00E26FBF" w:rsidRPr="00835DF0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Стрімкий культурно-економічний розвиток та постійно зростаючий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демографічний рівень сформували високий попит на підвищення якості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 навчальних закладах та відкритті нових шкіл – вищої кваліфікації. До 1860-х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рок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B2136D">
        <w:rPr>
          <w:rFonts w:ascii="Times New Roman" w:hAnsi="Times New Roman"/>
          <w:sz w:val="28"/>
          <w:szCs w:val="28"/>
        </w:rPr>
        <w:t xml:space="preserve"> у Єлисаветграді не існувало чоловічого середнього навчального закладу,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оскільки в першій половині ХІХ століття місто було військовою столицею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півдня Російської імперії.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Тільки 1861-го року він перейшов з-під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підпорядкування військового відомства до цивільного…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>].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 xml:space="preserve"> На той час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інтелігенція Єлисаветграда складалася переважно з поміщиків та військових.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З небагатьох освітніх закладів міста була юнкерська школа,</w:t>
      </w:r>
      <w:r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Pr="00B2136D">
        <w:rPr>
          <w:rFonts w:ascii="Times New Roman" w:hAnsi="Times New Roman"/>
          <w:sz w:val="28"/>
          <w:szCs w:val="28"/>
        </w:rPr>
        <w:t>відкри</w:t>
      </w:r>
      <w:r>
        <w:rPr>
          <w:rFonts w:ascii="Times New Roman" w:hAnsi="Times New Roman"/>
          <w:sz w:val="28"/>
          <w:szCs w:val="28"/>
          <w:lang w:val="uk-UA"/>
        </w:rPr>
        <w:t>лась</w:t>
      </w:r>
      <w:r w:rsidRPr="00B2136D">
        <w:rPr>
          <w:rFonts w:ascii="Times New Roman" w:hAnsi="Times New Roman"/>
          <w:sz w:val="28"/>
          <w:szCs w:val="28"/>
        </w:rPr>
        <w:t xml:space="preserve"> в 1865 році. Н. Бракер зазначає: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Викладачами в цій школі були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офіцери, які взагалі якийсь час були найосвіченішою молоддю в місті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2136D">
        <w:rPr>
          <w:rFonts w:ascii="Times New Roman" w:hAnsi="Times New Roman"/>
          <w:sz w:val="28"/>
          <w:szCs w:val="28"/>
        </w:rPr>
        <w:t xml:space="preserve"> Один 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них, М. Федоровський, став і першим громадським культурним діячем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Єлисаветі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>].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М. Федоровський вважав міських жителів не досить освіченими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безпорадними в їхньому неуцтві, тож був переконаний, що потрібно займатися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просвітою широких верств народу. У спогадах М. Федоровського йдеться: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…не питаючи ні в кого ані поради, ані дозволу, а побачивши коло в’язниці стару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дровітню з проваленим дахом, я й почав збирати туди дітей, щоб навчати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грамоти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>]. Згодом просвітитель придбав колишній шинок, що мав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чотири кімнати</w:t>
      </w:r>
      <w:r w:rsidRPr="00B2136D">
        <w:rPr>
          <w:rFonts w:ascii="Times New Roman" w:hAnsi="Times New Roman"/>
          <w:sz w:val="28"/>
          <w:szCs w:val="28"/>
        </w:rPr>
        <w:t xml:space="preserve"> й використовував його для навчання дітей читанню і письму.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</w:rPr>
        <w:t>Так у 1867 році в Єлисаветграді була заснована перша професійна школа,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пізніше для </w:t>
      </w:r>
      <w:r>
        <w:rPr>
          <w:rFonts w:ascii="Times New Roman" w:hAnsi="Times New Roman"/>
          <w:sz w:val="28"/>
          <w:szCs w:val="28"/>
          <w:lang w:val="uk-UA"/>
        </w:rPr>
        <w:t xml:space="preserve"> занять </w:t>
      </w:r>
      <w:r w:rsidRPr="00B2136D">
        <w:rPr>
          <w:rFonts w:ascii="Times New Roman" w:hAnsi="Times New Roman"/>
          <w:sz w:val="28"/>
          <w:szCs w:val="28"/>
        </w:rPr>
        <w:t>була побудована нова велика кам’яна будівля.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  <w:lang w:val="uk-UA"/>
        </w:rPr>
        <w:t>Задля здійснення своїх задумів, яких не міг виконати обмежений гурток</w:t>
      </w:r>
      <w:r>
        <w:rPr>
          <w:rFonts w:ascii="Times New Roman" w:hAnsi="Times New Roman"/>
          <w:sz w:val="28"/>
          <w:szCs w:val="28"/>
          <w:lang w:val="uk-UA"/>
        </w:rPr>
        <w:t xml:space="preserve"> керівників школи, М. </w:t>
      </w:r>
      <w:r w:rsidRPr="00B2136D">
        <w:rPr>
          <w:rFonts w:ascii="Times New Roman" w:hAnsi="Times New Roman"/>
          <w:sz w:val="28"/>
          <w:szCs w:val="28"/>
          <w:lang w:val="uk-UA"/>
        </w:rPr>
        <w:t xml:space="preserve">Федоровський заснував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  <w:lang w:val="uk-UA"/>
        </w:rPr>
        <w:t>Товариство поширення ремесел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  <w:lang w:val="uk-UA"/>
        </w:rPr>
        <w:t>грамоти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  <w:lang w:val="uk-UA"/>
        </w:rPr>
        <w:t>, а щоб забезпечити матеріально та зміцнити спільноту, звернувся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  <w:lang w:val="uk-UA"/>
        </w:rPr>
        <w:t>багатьох заможних людей, серед яких – дочка імператора Олександра ІІ.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У 1870 році сприянням земської думи було засновано Єлисаветградське</w:t>
      </w:r>
    </w:p>
    <w:p w:rsidR="00E26FBF" w:rsidRPr="00B2136D" w:rsidRDefault="00E26FBF" w:rsidP="00835D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земське реальне училище. Представники думи, вважали, що з відкриттям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навчального закладу їм </w:t>
      </w:r>
      <w:r>
        <w:rPr>
          <w:rFonts w:ascii="Times New Roman" w:hAnsi="Times New Roman"/>
          <w:sz w:val="28"/>
          <w:szCs w:val="28"/>
          <w:lang w:val="uk-UA"/>
        </w:rPr>
        <w:t>пощастить</w:t>
      </w:r>
      <w:r w:rsidRPr="00B2136D">
        <w:rPr>
          <w:rFonts w:ascii="Times New Roman" w:hAnsi="Times New Roman"/>
          <w:sz w:val="28"/>
          <w:szCs w:val="28"/>
        </w:rPr>
        <w:t xml:space="preserve"> створити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розсадник освіти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>, який дасть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земству високоосвічених працівників переважно сільськогосподарської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технічної галузей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>]. З початку існування заклад зарекомендував себе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як високопрофесійний та сучасний. Так, згідно зі звітами перших років, 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86 випускників закладу 77 вступило за конкурсним іспитом до вищих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спеціальних навчальних закладів.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Кількість навчальних закладів постійно зростала, проте не вичерпувала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попиту на якісну освіту, який був значно вищим від потреб інших повітових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міст. На початку ХХ століття в місті функціонувало шість навчальних закладів: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жіноча гімназія (відкрилася в 1860 році), чоловіча гімназія (1879 рік), приватна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чоловіча гімназія М. Крижановського (1907 рік), приватна жіноча гімназія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А. Єфимовської (1902 рік), приватна жіноча гімназія М. Госслен. Крім того,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єврейська громада відкрила свій навчальний заклад – єврейську приватну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гімназію Шаллит, існував ряд закладів із підготовки військового складу</w:t>
      </w:r>
      <w:r>
        <w:rPr>
          <w:rFonts w:ascii="Times New Roman" w:hAnsi="Times New Roman"/>
          <w:sz w:val="28"/>
          <w:szCs w:val="28"/>
          <w:lang w:val="uk-UA"/>
        </w:rPr>
        <w:t xml:space="preserve"> [1]</w:t>
      </w:r>
      <w:r w:rsidRPr="00B2136D">
        <w:rPr>
          <w:rFonts w:ascii="Times New Roman" w:hAnsi="Times New Roman"/>
          <w:sz w:val="28"/>
          <w:szCs w:val="28"/>
        </w:rPr>
        <w:t>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В 1881 році М. Завадський, директор земського реального училища,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заснував спеціалізоване видання педагогічного спрямування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2136D">
        <w:rPr>
          <w:rFonts w:ascii="Times New Roman" w:hAnsi="Times New Roman"/>
          <w:sz w:val="28"/>
          <w:szCs w:val="28"/>
        </w:rPr>
        <w:t>Педагогический вестник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яке потім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редагував та видавав. Перший номер часопису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побачив світ десятого березня. Спроба видати журнал за два роки до 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провалилася, вірогідно під тиском цензури.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Необхідність заснування в Є</w:t>
      </w:r>
      <w:r>
        <w:rPr>
          <w:rFonts w:ascii="Times New Roman" w:hAnsi="Times New Roman"/>
          <w:sz w:val="28"/>
          <w:szCs w:val="28"/>
        </w:rPr>
        <w:t>лисаветграді такого часопису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>Завадський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аргументував у передмові до першого номера: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Ми починаємо в повітовому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місті видання педагогічного журналу. Останнім часом кількість провінційних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шкіл значно зросла, внутрішнє життя їх почало складатися у певні форми, 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поміж тим, не кажучи про суспільство, нам, вчителям, розпорошеним по 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більш чи менш глухих містах, мало відомо, що кожен із нас робить, 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живеться взагалі нашій школі. Ізольованість, відчуженість одне від 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легко може призвести до рутини, а від неї легко перейти до апатії, байдужості,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байдужого ставлення до роботи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B2136D">
        <w:rPr>
          <w:rFonts w:ascii="Times New Roman" w:hAnsi="Times New Roman"/>
          <w:sz w:val="28"/>
          <w:szCs w:val="28"/>
        </w:rPr>
        <w:t>].</w:t>
      </w:r>
    </w:p>
    <w:p w:rsidR="00E26FBF" w:rsidRPr="00B2136D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Журнал виходив два рази на місяць подвійними номерами (окрім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канікулярного часу) та видавався два роки. В перший рік вийшло 17 номерів</w:t>
      </w:r>
    </w:p>
    <w:p w:rsidR="00E26FBF" w:rsidRPr="00B2136D" w:rsidRDefault="00E26FBF" w:rsidP="00835D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часопису, в наступному – 18; два останніх номери –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B2136D">
        <w:rPr>
          <w:rFonts w:ascii="Times New Roman" w:hAnsi="Times New Roman"/>
          <w:sz w:val="28"/>
          <w:szCs w:val="28"/>
        </w:rPr>
        <w:t xml:space="preserve"> 1883 році. Хоча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передплати зазначалося про вихід 20 номерів на рік, складався часопис 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шістнадцяти шпальт.</w:t>
      </w:r>
    </w:p>
    <w:p w:rsidR="00E26FBF" w:rsidRPr="00C91074" w:rsidRDefault="00E26FBF" w:rsidP="00C910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 xml:space="preserve">Передплатити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Педагогический вестник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можна було в Єлисаветграді,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Одесі, Харкові та Санкт-Петербурзі </w:t>
      </w:r>
      <w:r>
        <w:rPr>
          <w:rFonts w:ascii="Times New Roman" w:hAnsi="Times New Roman"/>
          <w:sz w:val="28"/>
          <w:szCs w:val="28"/>
        </w:rPr>
        <w:t>за чотири карбованці на рік.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>Завадський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установив таку помірковану вартість журналу, оскільки бажав донести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інформацію про навчальний процес в училищі до батьків учнів, а деякі з них,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тому числі й селянського походження, мали низьких рівень 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забезпеченості. До того ж, редактор розсилав безкоштовно журнал по всіх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віддалених школах Єлисаветградського повіту. Така діяльність М. Завадського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дозволила здійснити його задум – зробити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Педагогический вестник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2136D">
        <w:rPr>
          <w:rFonts w:ascii="Times New Roman" w:hAnsi="Times New Roman"/>
          <w:sz w:val="28"/>
          <w:szCs w:val="28"/>
        </w:rPr>
        <w:t>сполучною ланкою комунікації між учителями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 xml:space="preserve">]. </w:t>
      </w:r>
    </w:p>
    <w:p w:rsidR="00E26FBF" w:rsidRPr="00285BFE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85BFE">
        <w:rPr>
          <w:rFonts w:ascii="Times New Roman" w:hAnsi="Times New Roman"/>
          <w:sz w:val="28"/>
          <w:szCs w:val="28"/>
          <w:lang w:val="uk-UA"/>
        </w:rPr>
        <w:t>Журнал мав чітку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програму: загальні педагогічні питання (як із педагогіки та дидактики, так і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шкільної гігієни); школа в Росії (статистичні відомості, кореспонденція,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замітки, короткі відомості та інше); школа за кордоном; огляд педагогічних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книг та журналів; оголошення.</w:t>
      </w:r>
    </w:p>
    <w:p w:rsidR="00E26FBF" w:rsidRPr="00B6037F" w:rsidRDefault="00E26FBF" w:rsidP="00B6037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85BFE">
        <w:rPr>
          <w:rFonts w:ascii="Times New Roman" w:hAnsi="Times New Roman"/>
          <w:sz w:val="28"/>
          <w:szCs w:val="28"/>
          <w:lang w:val="uk-UA"/>
        </w:rPr>
        <w:t>В першому розділі увага приділялася роботі різних типів шкіл,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розглядалися й аналізувалися конкретні педагогічні ситуації з життя школи,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7AAD">
        <w:rPr>
          <w:rFonts w:ascii="Times New Roman" w:hAnsi="Times New Roman"/>
          <w:sz w:val="28"/>
          <w:szCs w:val="28"/>
          <w:lang w:val="uk-UA"/>
        </w:rPr>
        <w:t>вивчалися такі проблеми, як, наприклад, роль особистості вчителя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7AAD">
        <w:rPr>
          <w:rFonts w:ascii="Times New Roman" w:hAnsi="Times New Roman"/>
          <w:sz w:val="28"/>
          <w:szCs w:val="28"/>
          <w:lang w:val="uk-UA"/>
        </w:rPr>
        <w:t xml:space="preserve">педагогічному процесі. </w:t>
      </w:r>
      <w:r w:rsidRPr="00B6037F">
        <w:rPr>
          <w:rFonts w:ascii="Times New Roman" w:hAnsi="Times New Roman"/>
          <w:sz w:val="28"/>
          <w:szCs w:val="28"/>
          <w:lang w:val="uk-UA"/>
        </w:rPr>
        <w:t>Викладачі Єлисаветградського реального училища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>ділилися своїм робочим досвідом із іншими педагогами на шпальтах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>журналу,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 xml:space="preserve">наприклад: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6037F">
        <w:rPr>
          <w:rFonts w:ascii="Times New Roman" w:hAnsi="Times New Roman"/>
          <w:sz w:val="28"/>
          <w:szCs w:val="28"/>
          <w:lang w:val="uk-UA"/>
        </w:rPr>
        <w:t>Про викладання класичних мов</w:t>
      </w:r>
      <w:r>
        <w:rPr>
          <w:rFonts w:ascii="Times New Roman" w:hAnsi="Times New Roman"/>
          <w:sz w:val="28"/>
          <w:szCs w:val="28"/>
          <w:lang w:val="uk-UA"/>
        </w:rPr>
        <w:t>» (</w:t>
      </w:r>
      <w:r w:rsidRPr="00B6037F">
        <w:rPr>
          <w:rFonts w:ascii="Times New Roman" w:hAnsi="Times New Roman"/>
          <w:sz w:val="28"/>
          <w:szCs w:val="28"/>
          <w:lang w:val="uk-UA"/>
        </w:rPr>
        <w:t>М. Марков),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6037F">
        <w:rPr>
          <w:rFonts w:ascii="Times New Roman" w:hAnsi="Times New Roman"/>
          <w:sz w:val="28"/>
          <w:szCs w:val="28"/>
          <w:lang w:val="uk-UA"/>
        </w:rPr>
        <w:t>Епізоди з історії народної освіти в Єлисаветграді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6037F">
        <w:rPr>
          <w:rFonts w:ascii="Times New Roman" w:hAnsi="Times New Roman"/>
          <w:sz w:val="28"/>
          <w:szCs w:val="28"/>
          <w:lang w:val="uk-UA"/>
        </w:rPr>
        <w:t xml:space="preserve"> – В. Ястребов,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6037F">
        <w:rPr>
          <w:rFonts w:ascii="Times New Roman" w:hAnsi="Times New Roman"/>
          <w:sz w:val="28"/>
          <w:szCs w:val="28"/>
          <w:lang w:val="uk-UA"/>
        </w:rPr>
        <w:t>Наші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>учнівські лави</w:t>
      </w:r>
      <w:r>
        <w:rPr>
          <w:rFonts w:ascii="Times New Roman" w:hAnsi="Times New Roman"/>
          <w:sz w:val="28"/>
          <w:szCs w:val="28"/>
          <w:lang w:val="uk-UA"/>
        </w:rPr>
        <w:t>» – А. </w:t>
      </w:r>
      <w:r w:rsidRPr="00B6037F">
        <w:rPr>
          <w:rFonts w:ascii="Times New Roman" w:hAnsi="Times New Roman"/>
          <w:sz w:val="28"/>
          <w:szCs w:val="28"/>
          <w:lang w:val="uk-UA"/>
        </w:rPr>
        <w:t>Гроссет [174, с. 1]. В межах розділу публікувалися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>педагоги Єлисаветграда та повіту, вчителі з інших міст України та Росії, 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37F">
        <w:rPr>
          <w:rFonts w:ascii="Times New Roman" w:hAnsi="Times New Roman"/>
          <w:sz w:val="28"/>
          <w:szCs w:val="28"/>
          <w:lang w:val="uk-UA"/>
        </w:rPr>
        <w:t xml:space="preserve">них: І. Боровський, О. Гончаров, М. Демков, О. Мануйлов, В. Стоюнін, </w:t>
      </w:r>
      <w:r w:rsidRPr="00174148">
        <w:rPr>
          <w:rFonts w:ascii="Times New Roman" w:hAnsi="Times New Roman"/>
          <w:sz w:val="28"/>
          <w:szCs w:val="28"/>
          <w:lang w:val="uk-UA"/>
        </w:rPr>
        <w:t>С. Рибаков, І. Фесенко та інші, а також статті М. Завадського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4148">
        <w:rPr>
          <w:rFonts w:ascii="Times New Roman" w:hAnsi="Times New Roman"/>
          <w:sz w:val="28"/>
          <w:szCs w:val="28"/>
          <w:lang w:val="uk-UA"/>
        </w:rPr>
        <w:t>організації та методів навчання.</w:t>
      </w:r>
    </w:p>
    <w:p w:rsidR="00E26FBF" w:rsidRPr="00174148" w:rsidRDefault="00E26FBF" w:rsidP="0017414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В другому розділі увага приділялась функціонуванню реальних училищ,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співвідношенню класичної та реальної освіти: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 xml:space="preserve">Катеринославське </w:t>
      </w:r>
      <w:r>
        <w:rPr>
          <w:rFonts w:ascii="Times New Roman" w:hAnsi="Times New Roman"/>
          <w:sz w:val="28"/>
          <w:szCs w:val="28"/>
        </w:rPr>
        <w:t>реальнее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училище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Навчальні заклади В’ятської губернії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>. При цьому,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сторінках часопису розгорталася полеміка, розглядалися різні точки зору,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громаді представлялися нові ідеї щодо реформ школи та освіти загалом.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>Завадський наголошував на необхідності реалізації двох типів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школи, оскільки розум одних учнів схильний до класичних наук, а інших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природничих та фізичних. Свою позицію педагог сформулював так: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Насильне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підведення усіх під один рівень, безсумнівно, не тільки калічить розум, але 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шкідливо впливає на моральну сторону людини. Мало того, якщо вихованець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не має схильності, наприклад, до фізичних наук або класичних мов і погано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них устигає, його почнуть вважати тупим, дурним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B2136D">
        <w:rPr>
          <w:rFonts w:ascii="Times New Roman" w:hAnsi="Times New Roman"/>
          <w:sz w:val="28"/>
          <w:szCs w:val="28"/>
        </w:rPr>
        <w:t xml:space="preserve"> тому тільки, що в 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немає таланту до них. Як же повинна впливати на моральну особистість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свідомість свого безсилля?</w:t>
      </w:r>
      <w:r w:rsidRPr="00B2136D">
        <w:rPr>
          <w:rFonts w:ascii="Times New Roman" w:hAnsi="Times New Roman"/>
          <w:sz w:val="28"/>
          <w:szCs w:val="28"/>
        </w:rPr>
        <w:t xml:space="preserve"> І чому? Бо іншим здається, що тільки з класичної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гімназії можна вступити до університету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136D">
        <w:rPr>
          <w:rFonts w:ascii="Times New Roman" w:hAnsi="Times New Roman"/>
          <w:sz w:val="28"/>
          <w:szCs w:val="28"/>
        </w:rPr>
        <w:t xml:space="preserve">]. </w:t>
      </w:r>
    </w:p>
    <w:p w:rsidR="00E26FBF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</w:rPr>
        <w:t>М. Завадський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вважав реальну освіту недосконалою, нерозвиненою та не рівноправною.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2136D">
        <w:rPr>
          <w:rFonts w:ascii="Times New Roman" w:hAnsi="Times New Roman"/>
          <w:sz w:val="28"/>
          <w:szCs w:val="28"/>
        </w:rPr>
        <w:t>Педагогічний вісник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 випереджав час та представляв новітні педагогічні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ідеї. Його автори прагнули новаторства та реформ у класичній освіті,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публікаціях заявлялося про шкідливість консерватизму в школі. </w:t>
      </w:r>
    </w:p>
    <w:p w:rsidR="00E26FBF" w:rsidRPr="00E7684F" w:rsidRDefault="00E26FBF" w:rsidP="00E7684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</w:rPr>
        <w:t>На сторінках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часопису підіймалася тема прав учителя, його становища в суспільстві,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оскільки саме особистість педагога позитивно впливає на освітній процес, 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недоліки вчителя негативно впливають на учня, і саме вчителі формують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портрет школи. Порушувалися й питання матеріальної забезпеченості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педагогів. На думку М. Завадського, гарне матеріальне забезпечення дозволяє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вчителю бути морально самостійним та розвиватися.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Стан освіти за кордоном висвітлювався в розділі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5BFE">
        <w:rPr>
          <w:rFonts w:ascii="Times New Roman" w:hAnsi="Times New Roman"/>
          <w:sz w:val="28"/>
          <w:szCs w:val="28"/>
          <w:lang w:val="uk-UA"/>
        </w:rPr>
        <w:t>Школа за кордоном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85BF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розглядалися різні типи шкіл, училищ, порівнювалися різні школи Англії,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Німеччини, Франції та інших країн, наприклад (№ 17 – 18, 1882 рік):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Циркуляри міністра народної просвіти в Саксонії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питан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навантаження роботами учнів реальних училищ і гімназій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85BFE">
        <w:rPr>
          <w:rFonts w:ascii="Times New Roman" w:hAnsi="Times New Roman"/>
          <w:sz w:val="28"/>
          <w:szCs w:val="28"/>
          <w:lang w:val="uk-UA"/>
        </w:rPr>
        <w:t>, або (№ 8 – 9,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1882 рік):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5BFE">
        <w:rPr>
          <w:rFonts w:ascii="Times New Roman" w:hAnsi="Times New Roman"/>
          <w:sz w:val="28"/>
          <w:szCs w:val="28"/>
          <w:lang w:val="uk-UA"/>
        </w:rPr>
        <w:t>Ремісничо-промислові школи в Германії та їх роль в успіхах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індустрії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85BFE">
        <w:rPr>
          <w:rFonts w:ascii="Times New Roman" w:hAnsi="Times New Roman"/>
          <w:sz w:val="28"/>
          <w:szCs w:val="28"/>
          <w:lang w:val="uk-UA"/>
        </w:rPr>
        <w:t>.</w:t>
      </w:r>
    </w:p>
    <w:p w:rsidR="00E26FBF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85BFE">
        <w:rPr>
          <w:rFonts w:ascii="Times New Roman" w:hAnsi="Times New Roman"/>
          <w:sz w:val="28"/>
          <w:szCs w:val="28"/>
          <w:lang w:val="uk-UA"/>
        </w:rPr>
        <w:t xml:space="preserve">В розділі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5BFE">
        <w:rPr>
          <w:rFonts w:ascii="Times New Roman" w:hAnsi="Times New Roman"/>
          <w:sz w:val="28"/>
          <w:szCs w:val="28"/>
          <w:lang w:val="uk-UA"/>
        </w:rPr>
        <w:t>Огляд книг та журналів педагогічного змісту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подавався 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нових видань, статей, профільних книг, друкувалися рецензії та відгуки на 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педагогічні праці. В цьому розділі нерідко аналізувалися педагогічні часописи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інших міст російської імперії та Європи. </w:t>
      </w:r>
      <w:r w:rsidRPr="00B2136D">
        <w:rPr>
          <w:rFonts w:ascii="Times New Roman" w:hAnsi="Times New Roman"/>
          <w:sz w:val="28"/>
          <w:szCs w:val="28"/>
        </w:rPr>
        <w:t>Велика увага приділялася працям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 xml:space="preserve">Ушинського, М. Корфа, Д. Сиповського та інших. </w:t>
      </w:r>
    </w:p>
    <w:p w:rsidR="00E26FBF" w:rsidRPr="00285BFE" w:rsidRDefault="00E26FBF" w:rsidP="00835DF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85BFE">
        <w:rPr>
          <w:rFonts w:ascii="Times New Roman" w:hAnsi="Times New Roman"/>
          <w:sz w:val="28"/>
          <w:szCs w:val="28"/>
          <w:lang w:val="uk-UA"/>
        </w:rPr>
        <w:t>Серед періодики, що</w:t>
      </w:r>
      <w:r>
        <w:rPr>
          <w:rFonts w:ascii="Times New Roman" w:hAnsi="Times New Roman"/>
          <w:sz w:val="28"/>
          <w:szCs w:val="28"/>
          <w:lang w:val="uk-UA"/>
        </w:rPr>
        <w:t xml:space="preserve"> аналізувалася в цьому розділі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були найчастіше такі спеціалізовані педагогічні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видання: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  <w:lang w:val="uk-UA"/>
        </w:rPr>
        <w:t>ъ</w:t>
      </w:r>
      <w:r w:rsidRPr="00B2136D">
        <w:rPr>
          <w:rFonts w:ascii="Times New Roman" w:hAnsi="Times New Roman"/>
          <w:sz w:val="28"/>
          <w:szCs w:val="28"/>
        </w:rPr>
        <w:t>явления Народной школы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Русский начальный учитель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B2136D">
        <w:rPr>
          <w:rFonts w:ascii="Times New Roman" w:hAnsi="Times New Roman"/>
          <w:sz w:val="28"/>
          <w:szCs w:val="28"/>
        </w:rPr>
        <w:t>Церковно-Общественный Вестник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Педагогический </w:t>
      </w:r>
      <w:r>
        <w:rPr>
          <w:rFonts w:ascii="Times New Roman" w:hAnsi="Times New Roman"/>
          <w:sz w:val="28"/>
          <w:szCs w:val="28"/>
          <w:lang w:val="uk-UA"/>
        </w:rPr>
        <w:t>вест ник»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презентував передові педагогічні ідеї свого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часу, був авторитетним серед педагогічної журналістики кінця ХІХ – початку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ХХ століття. Завдяки праці видавця та колективу редакції,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професіоналізму єлисаветградських педагогів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5BFE">
        <w:rPr>
          <w:rFonts w:ascii="Times New Roman" w:hAnsi="Times New Roman"/>
          <w:sz w:val="28"/>
          <w:szCs w:val="28"/>
          <w:lang w:val="uk-UA"/>
        </w:rPr>
        <w:t>Педагог</w:t>
      </w:r>
      <w:r>
        <w:rPr>
          <w:rFonts w:ascii="Times New Roman" w:hAnsi="Times New Roman"/>
          <w:sz w:val="28"/>
          <w:szCs w:val="28"/>
          <w:lang w:val="uk-UA"/>
        </w:rPr>
        <w:t>ический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вест ник»</w:t>
      </w:r>
      <w:r w:rsidRPr="00285BFE">
        <w:rPr>
          <w:rFonts w:ascii="Times New Roman" w:hAnsi="Times New Roman"/>
          <w:sz w:val="28"/>
          <w:szCs w:val="28"/>
          <w:lang w:val="uk-UA"/>
        </w:rPr>
        <w:t xml:space="preserve"> став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високопрофесійним виданням, яке випереджало свій час, стало активним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BFE">
        <w:rPr>
          <w:rFonts w:ascii="Times New Roman" w:hAnsi="Times New Roman"/>
          <w:sz w:val="28"/>
          <w:szCs w:val="28"/>
          <w:lang w:val="uk-UA"/>
        </w:rPr>
        <w:t>виразником педагогічної думки того часу.</w:t>
      </w:r>
    </w:p>
    <w:p w:rsidR="00E26FBF" w:rsidRPr="00B2136D" w:rsidRDefault="00E26FBF" w:rsidP="000E3F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0E3F75">
        <w:rPr>
          <w:rFonts w:ascii="Times New Roman" w:hAnsi="Times New Roman"/>
          <w:sz w:val="28"/>
          <w:szCs w:val="28"/>
          <w:lang w:val="uk-UA"/>
        </w:rPr>
        <w:t>Педагогический вестник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E3F75">
        <w:rPr>
          <w:rFonts w:ascii="Times New Roman" w:hAnsi="Times New Roman"/>
          <w:sz w:val="28"/>
          <w:szCs w:val="28"/>
          <w:lang w:val="uk-UA"/>
        </w:rPr>
        <w:t xml:space="preserve"> успішно виходив протягом двох років, а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3F75">
        <w:rPr>
          <w:rFonts w:ascii="Times New Roman" w:hAnsi="Times New Roman"/>
          <w:sz w:val="28"/>
          <w:szCs w:val="28"/>
          <w:lang w:val="uk-UA"/>
        </w:rPr>
        <w:t>1883 році (після виходу двох номерів), міністр освіти Д. Толстой надіслав указ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3F75">
        <w:rPr>
          <w:rFonts w:ascii="Times New Roman" w:hAnsi="Times New Roman"/>
          <w:sz w:val="28"/>
          <w:szCs w:val="28"/>
          <w:lang w:val="uk-UA"/>
        </w:rPr>
        <w:t>про заборону видавати журнал, аргументуючи, що часопис М.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0E3F75">
        <w:rPr>
          <w:rFonts w:ascii="Times New Roman" w:hAnsi="Times New Roman"/>
          <w:sz w:val="28"/>
          <w:szCs w:val="28"/>
          <w:lang w:val="uk-UA"/>
        </w:rPr>
        <w:t>Завадського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3F75">
        <w:rPr>
          <w:rFonts w:ascii="Times New Roman" w:hAnsi="Times New Roman"/>
          <w:sz w:val="28"/>
          <w:szCs w:val="28"/>
          <w:lang w:val="uk-UA"/>
        </w:rPr>
        <w:t xml:space="preserve">сповідував погляди, що не відповідають поглядам міністерства. </w:t>
      </w:r>
      <w:r w:rsidRPr="00B2136D">
        <w:rPr>
          <w:rFonts w:ascii="Times New Roman" w:hAnsi="Times New Roman"/>
          <w:sz w:val="28"/>
          <w:szCs w:val="28"/>
        </w:rPr>
        <w:t>Такі дії з боку</w:t>
      </w:r>
      <w:r w:rsidRPr="00285BFE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влади чітко демонструють високий рівень впливовості часопису, його</w:t>
      </w:r>
      <w:r w:rsidRPr="00285BFE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авторитет у читачів та небезпеку для діючого режиму.</w:t>
      </w:r>
    </w:p>
    <w:p w:rsidR="00E26FBF" w:rsidRPr="00B2136D" w:rsidRDefault="00E26FBF" w:rsidP="000E3F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136D">
        <w:rPr>
          <w:rFonts w:ascii="Times New Roman" w:hAnsi="Times New Roman"/>
          <w:sz w:val="28"/>
          <w:szCs w:val="28"/>
        </w:rPr>
        <w:t>В 1899 році педагог та журналіст Микола Опанасович Пашковський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заснував часопис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Волшебный Фонарь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2136D">
        <w:rPr>
          <w:rFonts w:ascii="Times New Roman" w:hAnsi="Times New Roman"/>
          <w:sz w:val="28"/>
          <w:szCs w:val="28"/>
        </w:rPr>
        <w:t>, а перший номер вийшов у січні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1901 року. В перший рік вийшло чотири номери, а з 1902 року виходило по три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номери на рік, в 1907 році вийшов один, останній, номер. Об’єм номерів був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різним, нумерація – наскрізною: скажімо, в 1901 році нараховувалося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82 шпальти,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B2136D">
        <w:rPr>
          <w:rFonts w:ascii="Times New Roman" w:hAnsi="Times New Roman"/>
          <w:sz w:val="28"/>
          <w:szCs w:val="28"/>
        </w:rPr>
        <w:t xml:space="preserve">1904 році – 148, а в </w:t>
      </w:r>
      <w:r>
        <w:rPr>
          <w:rFonts w:ascii="Times New Roman" w:hAnsi="Times New Roman"/>
          <w:sz w:val="28"/>
          <w:szCs w:val="28"/>
          <w:lang w:val="uk-UA"/>
        </w:rPr>
        <w:t xml:space="preserve">1907 </w:t>
      </w:r>
      <w:r w:rsidRPr="00B2136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оці</w:t>
      </w:r>
      <w:r w:rsidRPr="00B2136D">
        <w:rPr>
          <w:rFonts w:ascii="Times New Roman" w:hAnsi="Times New Roman"/>
          <w:sz w:val="28"/>
          <w:szCs w:val="28"/>
        </w:rPr>
        <w:t xml:space="preserve"> – лише 64 сторінки. Часопис</w:t>
      </w:r>
      <w:r w:rsidRPr="00835DF0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виходив у друкарні М. Гольденберга.</w:t>
      </w:r>
    </w:p>
    <w:p w:rsidR="00E26FBF" w:rsidRPr="001316EE" w:rsidRDefault="00E26FBF" w:rsidP="001316E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</w:rPr>
        <w:t>Журнал був присвячений постановці та організації народних читань,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освітніх читань для учнів та наукових демонстрацій на лекціях за допомогою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чарівного ліхтаря. Чарівними ліхтарями в той час називали проекційні апарати,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 xml:space="preserve">широко розповсюджені в XVII – на початку ХХ століття.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2136D">
        <w:rPr>
          <w:rFonts w:ascii="Times New Roman" w:hAnsi="Times New Roman"/>
          <w:sz w:val="28"/>
          <w:szCs w:val="28"/>
        </w:rPr>
        <w:t>Чарівний ліхтар є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проекційним апаратом та складається з дерев’яного або металевого корпусу з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отвором або об’єктивом, в корпусі розміщене джерело світла: в XVII столітті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– свічка або лампада, пізніше – електрична лампа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E26FBF" w:rsidRPr="003A5C8A" w:rsidRDefault="00E26FBF" w:rsidP="003A5C8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2136D">
        <w:rPr>
          <w:rFonts w:ascii="Times New Roman" w:hAnsi="Times New Roman"/>
          <w:sz w:val="28"/>
          <w:szCs w:val="28"/>
        </w:rPr>
        <w:t>На звороті титулу друкувалася програма видання: 1) постанови влади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щодо народних читань; 2) витяги зі зв</w:t>
      </w:r>
      <w:r>
        <w:rPr>
          <w:rFonts w:ascii="Times New Roman" w:hAnsi="Times New Roman"/>
          <w:sz w:val="28"/>
          <w:szCs w:val="28"/>
        </w:rPr>
        <w:t>ітів комітетів народних читань;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>вдосконалення в техніці чарівного ліхтаря та картин до нього, виготовлення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картин; 4) нові прилади та приналежності для освітлення; 5) настанови, 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керувати ліхтарем та демонструвати в ньому наукові досліди; 6) організація та</w:t>
      </w:r>
      <w:r w:rsidRPr="002E4D97">
        <w:rPr>
          <w:rFonts w:ascii="Times New Roman" w:hAnsi="Times New Roman"/>
          <w:sz w:val="28"/>
          <w:szCs w:val="28"/>
        </w:rPr>
        <w:t xml:space="preserve"> </w:t>
      </w:r>
      <w:r w:rsidRPr="00B2136D">
        <w:rPr>
          <w:rFonts w:ascii="Times New Roman" w:hAnsi="Times New Roman"/>
          <w:sz w:val="28"/>
          <w:szCs w:val="28"/>
        </w:rPr>
        <w:t>устрій аудиторії, народних будинків; 7) текст до нових читань із картинками; 8)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136D">
        <w:rPr>
          <w:rFonts w:ascii="Times New Roman" w:hAnsi="Times New Roman"/>
          <w:sz w:val="28"/>
          <w:szCs w:val="28"/>
        </w:rPr>
        <w:t>оголошення; 9) поштова скринька: запитання читачів та відповіді редакції [32].</w:t>
      </w:r>
    </w:p>
    <w:p w:rsidR="00E26FBF" w:rsidRDefault="00E26FBF" w:rsidP="003A5C8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р</w:t>
      </w:r>
      <w:r w:rsidRPr="00CE4844">
        <w:rPr>
          <w:rFonts w:ascii="Times New Roman" w:hAnsi="Times New Roman"/>
          <w:sz w:val="28"/>
          <w:szCs w:val="28"/>
          <w:lang w:val="uk-UA"/>
        </w:rPr>
        <w:t xml:space="preserve">озвиток системи періодичної преси Кіровоградщини та закономірності її типологічної диференціації залежали від особливостей та шляхів розвитку інфраструктури даного регіону: економіки, культури, освіти та науки, ці соціокомунікаційні фактори сформували особливі соціальні та професійні прошарки, які потребували спеціалізованого інформаційного забезпечення та каналів професійної комунікації. </w:t>
      </w:r>
      <w:r w:rsidRPr="00835DF0">
        <w:rPr>
          <w:rFonts w:ascii="Times New Roman" w:hAnsi="Times New Roman"/>
          <w:sz w:val="28"/>
          <w:szCs w:val="28"/>
          <w:lang w:val="uk-UA"/>
        </w:rPr>
        <w:t>Оскільки універсальні часописи не могли задовольнити вузькоспеціалізовані інформаційні запити професійних товариств, громадських організацій та установ, – зародилася спеціалізована преса краю, серед якої за типом друкованої продукції переважали журнальні видання як більш практична форма для реалізації наукової комунікації.</w:t>
      </w:r>
    </w:p>
    <w:p w:rsidR="00E26FBF" w:rsidRDefault="00E26FBF" w:rsidP="003A5C8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6FBF" w:rsidRDefault="00E26FBF" w:rsidP="0010376C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9079A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E26FBF" w:rsidRDefault="00E26FBF" w:rsidP="003A5C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6FBF" w:rsidRPr="00937173" w:rsidRDefault="00E26FBF" w:rsidP="004F47C1">
      <w:pPr>
        <w:spacing w:after="0" w:line="360" w:lineRule="auto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937173">
        <w:rPr>
          <w:rFonts w:ascii="Times New Roman" w:hAnsi="Times New Roman"/>
          <w:sz w:val="28"/>
          <w:szCs w:val="28"/>
          <w:lang w:val="uk-UA"/>
        </w:rPr>
        <w:t>. Наша хата: Кооперативно-громадський тижневик. – Виходив раз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 xml:space="preserve">тиждень. – Єлисаветград, 1918, № 1, 28 вересня – 1919. </w:t>
      </w:r>
    </w:p>
    <w:p w:rsidR="00E26FBF" w:rsidRPr="00937173" w:rsidRDefault="00E26FBF" w:rsidP="004F47C1">
      <w:pPr>
        <w:spacing w:after="0" w:line="360" w:lineRule="auto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937173">
        <w:rPr>
          <w:rFonts w:ascii="Times New Roman" w:hAnsi="Times New Roman"/>
          <w:sz w:val="28"/>
          <w:szCs w:val="28"/>
          <w:lang w:val="uk-UA"/>
        </w:rPr>
        <w:t>. Трудовая жизнь: Орган Александрийского укома РСДРП (обьед.) и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937173">
        <w:rPr>
          <w:rFonts w:ascii="Times New Roman" w:hAnsi="Times New Roman"/>
          <w:sz w:val="28"/>
          <w:szCs w:val="28"/>
          <w:lang w:val="uk-UA"/>
        </w:rPr>
        <w:t>Бунда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37173">
        <w:rPr>
          <w:rFonts w:ascii="Times New Roman" w:hAnsi="Times New Roman"/>
          <w:sz w:val="28"/>
          <w:szCs w:val="28"/>
          <w:lang w:val="uk-UA"/>
        </w:rPr>
        <w:t>. – Виходила раз на тиждень. – Олександрія, 1917, вересень.</w:t>
      </w:r>
    </w:p>
    <w:p w:rsidR="00E26FBF" w:rsidRDefault="00E26FBF" w:rsidP="004F47C1">
      <w:pPr>
        <w:spacing w:after="0" w:line="360" w:lineRule="auto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37173">
        <w:rPr>
          <w:rFonts w:ascii="Times New Roman" w:hAnsi="Times New Roman"/>
          <w:sz w:val="28"/>
          <w:szCs w:val="28"/>
          <w:lang w:val="uk-UA"/>
        </w:rPr>
        <w:t>. Социалдемократ: Орган Елисаветградской Социалдемократической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>Рабочей партии. – Єлисаветград, 1917, № 1, 5 травня – № 13, 5 липня.</w:t>
      </w:r>
    </w:p>
    <w:p w:rsidR="00E26FBF" w:rsidRPr="00937173" w:rsidRDefault="00E26FBF" w:rsidP="004F47C1">
      <w:pPr>
        <w:spacing w:after="0" w:line="360" w:lineRule="auto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937173">
        <w:rPr>
          <w:rFonts w:ascii="Times New Roman" w:hAnsi="Times New Roman"/>
          <w:sz w:val="28"/>
          <w:szCs w:val="28"/>
          <w:lang w:val="uk-UA"/>
        </w:rPr>
        <w:t>Ученический вестник: Еженедельная газета, посвященная жизни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>средней школы; Внепартийная газета учащихся. Орган Елисаветградской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>организации учащихся.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>Виходила раз на тиждень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3717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37173">
        <w:rPr>
          <w:rFonts w:ascii="Times New Roman" w:hAnsi="Times New Roman"/>
          <w:sz w:val="28"/>
          <w:szCs w:val="28"/>
          <w:lang w:val="uk-UA"/>
        </w:rPr>
        <w:t>Єлисаветград, 1917, № 1,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7173">
        <w:rPr>
          <w:rFonts w:ascii="Times New Roman" w:hAnsi="Times New Roman"/>
          <w:sz w:val="28"/>
          <w:szCs w:val="28"/>
          <w:lang w:val="uk-UA"/>
        </w:rPr>
        <w:t>23 квітня.</w:t>
      </w:r>
    </w:p>
    <w:p w:rsidR="00E26FBF" w:rsidRDefault="00E26FBF" w:rsidP="00835DF0">
      <w:pPr>
        <w:spacing w:after="0" w:line="360" w:lineRule="auto"/>
        <w:ind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6FBF" w:rsidRDefault="00E26FBF" w:rsidP="0010376C">
      <w:pPr>
        <w:spacing w:after="0" w:line="360" w:lineRule="auto"/>
        <w:ind w:left="1800"/>
        <w:jc w:val="right"/>
        <w:rPr>
          <w:rFonts w:ascii="Times New Roman" w:hAnsi="Times New Roman"/>
          <w:sz w:val="28"/>
          <w:szCs w:val="28"/>
          <w:lang w:val="uk-UA"/>
        </w:rPr>
      </w:pPr>
      <w:r w:rsidRPr="005A0046">
        <w:rPr>
          <w:rFonts w:ascii="Times New Roman" w:hAnsi="Times New Roman"/>
          <w:b/>
          <w:bCs/>
          <w:sz w:val="28"/>
          <w:szCs w:val="28"/>
          <w:lang w:val="uk-UA"/>
        </w:rPr>
        <w:t>Науковий керівник:</w:t>
      </w:r>
      <w:r w:rsidRPr="005A004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6FBF" w:rsidRPr="005A0046" w:rsidRDefault="00E26FBF" w:rsidP="0010376C">
      <w:pPr>
        <w:spacing w:after="0" w:line="360" w:lineRule="auto"/>
        <w:ind w:left="1800"/>
        <w:jc w:val="right"/>
        <w:rPr>
          <w:rFonts w:ascii="Times New Roman" w:hAnsi="Times New Roman"/>
          <w:sz w:val="28"/>
          <w:szCs w:val="28"/>
          <w:lang w:val="uk-UA"/>
        </w:rPr>
      </w:pPr>
      <w:r w:rsidRPr="005A0046">
        <w:rPr>
          <w:rFonts w:ascii="Times New Roman" w:hAnsi="Times New Roman"/>
          <w:sz w:val="28"/>
          <w:szCs w:val="28"/>
          <w:lang w:val="uk-UA"/>
        </w:rPr>
        <w:t>доктор історичних наук, професор, Чубіна Тетяна Дмитрівна.</w:t>
      </w:r>
    </w:p>
    <w:sectPr w:rsidR="00E26FBF" w:rsidRPr="005A0046" w:rsidSect="00835D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36D"/>
    <w:rsid w:val="00086B55"/>
    <w:rsid w:val="000C4BFC"/>
    <w:rsid w:val="000E3F75"/>
    <w:rsid w:val="0010376C"/>
    <w:rsid w:val="001316EE"/>
    <w:rsid w:val="00174148"/>
    <w:rsid w:val="0018258D"/>
    <w:rsid w:val="001D0B8C"/>
    <w:rsid w:val="00262FD3"/>
    <w:rsid w:val="00285BFE"/>
    <w:rsid w:val="002E4D97"/>
    <w:rsid w:val="003A5C8A"/>
    <w:rsid w:val="00402E3A"/>
    <w:rsid w:val="00456CC8"/>
    <w:rsid w:val="004F47C1"/>
    <w:rsid w:val="00543BB5"/>
    <w:rsid w:val="0059079A"/>
    <w:rsid w:val="005A0046"/>
    <w:rsid w:val="00641808"/>
    <w:rsid w:val="007A3B50"/>
    <w:rsid w:val="007D7317"/>
    <w:rsid w:val="00835DF0"/>
    <w:rsid w:val="00854AA5"/>
    <w:rsid w:val="008E3E74"/>
    <w:rsid w:val="00926907"/>
    <w:rsid w:val="00937173"/>
    <w:rsid w:val="00997AAD"/>
    <w:rsid w:val="009A0A14"/>
    <w:rsid w:val="00A01077"/>
    <w:rsid w:val="00AC6E72"/>
    <w:rsid w:val="00B2136D"/>
    <w:rsid w:val="00B6037F"/>
    <w:rsid w:val="00BB1F62"/>
    <w:rsid w:val="00BE505D"/>
    <w:rsid w:val="00C16238"/>
    <w:rsid w:val="00C86813"/>
    <w:rsid w:val="00C91074"/>
    <w:rsid w:val="00CE4844"/>
    <w:rsid w:val="00CF6240"/>
    <w:rsid w:val="00DB717B"/>
    <w:rsid w:val="00DD0FE4"/>
    <w:rsid w:val="00E26FBF"/>
    <w:rsid w:val="00E7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81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35DF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35DF0"/>
    <w:pPr>
      <w:spacing w:after="0" w:line="240" w:lineRule="auto"/>
      <w:ind w:left="72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7</Pages>
  <Words>8432</Words>
  <Characters>4807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29</cp:revision>
  <dcterms:created xsi:type="dcterms:W3CDTF">2016-12-05T19:40:00Z</dcterms:created>
  <dcterms:modified xsi:type="dcterms:W3CDTF">2017-03-27T11:05:00Z</dcterms:modified>
</cp:coreProperties>
</file>