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1B" w:rsidRPr="004D0EAF" w:rsidRDefault="0031571B" w:rsidP="004D0EAF">
      <w:pPr>
        <w:tabs>
          <w:tab w:val="left" w:pos="720"/>
        </w:tabs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D0EAF">
        <w:rPr>
          <w:rFonts w:ascii="Times New Roman" w:hAnsi="Times New Roman" w:cs="Times New Roman"/>
          <w:b/>
          <w:sz w:val="28"/>
          <w:szCs w:val="28"/>
        </w:rPr>
        <w:t>Віталій Шаповалов</w:t>
      </w:r>
      <w:r w:rsidRPr="004D0EAF">
        <w:rPr>
          <w:rFonts w:ascii="Times New Roman" w:hAnsi="Times New Roman" w:cs="Times New Roman"/>
          <w:b/>
          <w:sz w:val="28"/>
          <w:szCs w:val="28"/>
        </w:rPr>
        <w:br/>
        <w:t>(Харків, Україна)</w:t>
      </w:r>
      <w:r w:rsidRPr="00493C43">
        <w:rPr>
          <w:rFonts w:ascii="Times New Roman" w:hAnsi="Times New Roman" w:cs="Times New Roman"/>
          <w:sz w:val="28"/>
          <w:szCs w:val="28"/>
        </w:rPr>
        <w:br/>
      </w:r>
    </w:p>
    <w:p w:rsidR="0031571B" w:rsidRPr="004D0EAF" w:rsidRDefault="0031571B" w:rsidP="00493C43">
      <w:pPr>
        <w:tabs>
          <w:tab w:val="left" w:pos="720"/>
        </w:tabs>
        <w:spacing w:after="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3C43">
        <w:rPr>
          <w:rFonts w:ascii="Times New Roman" w:hAnsi="Times New Roman" w:cs="Times New Roman"/>
          <w:b/>
          <w:bCs/>
          <w:sz w:val="28"/>
          <w:szCs w:val="28"/>
        </w:rPr>
        <w:t>РОЗВИТОК ГРОМАДЯНСЬКОГО СУСПІЛЬСТВА В УКРАЇНІ: ПІДГРУНТЯ ТА ПЕРСПЕКТИВИ</w:t>
      </w:r>
    </w:p>
    <w:p w:rsidR="0031571B" w:rsidRPr="004D0EAF" w:rsidRDefault="0031571B" w:rsidP="00493C43">
      <w:pPr>
        <w:tabs>
          <w:tab w:val="left" w:pos="720"/>
        </w:tabs>
        <w:spacing w:after="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 xml:space="preserve">Становлення  громадянського суспільства, відповідні етапи його розвитку тісно пов’язані з формуванням людини як особи та громадянина, що  полягає у забезпеченні природних прав, вільному виборі  різноманітних форм економічного й політичного життя, форм ідеології та світогляду, можливості відстоюванні  своїх інтересів, поглядів та переконань. 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 xml:space="preserve">Визначаючи загальні тенденції та етапи розвитку українського громадянського суспільства важливо враховувати, насамперед, власний історико-правовий  досвід, обумовлений суто українськими традиціями, культурою, менталітетом, рівнем розвинутості правової системи тощо…Історія української державності та національно-визвольної боротьби українського народу сьогодні, як ніколи раніше, потребує об’єктивного та ґрунтовного вивчення. Лише такий підхід до власної історії дає можливість зрозуміти причини краху української державності в певні історичні періоди, критично оцінити позитивний  негативний історичний досвід боротьби українського народу за державну незалежність, суверенність та формування інституту громадянського суспільства. 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Популярність терміну «громадянське суспільство», яким зацікавились як науковці, так і громадські діячі, відповідає намірам значної частини населення держави щодо формування  демократичних інститутів влади, кардинальних змін в  стосунках держави і громадян, можливості самим робити вибір і на свій огляд влаштовувати життя, що відповідає ідеологічній стадії становлення української спільноти. [4, 79] 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Конституційний державотворчий процес в країні тривав порівняно довго — він почався з прийняття Декларації про державний суверенітет 16 липня 1990 р. і завершився  28 червня 1996 р. ухваленням нової Конституції України. Декларація прокладала шлях до незалежності, а Конституція її закріпила у політично-правовому відношенні.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При всьому розходженні сподівань і досягнень у становленні правових передумов формування громадянського суспільства, не можна недооцінювати значення нової Конституції та створення Конституційного суду — з одного боку, законодавства про власність, підприємництво та інших соціально-економічних законів  — з іншого для його розвитку в Україні. По-новому були також врегульовані питання діяльності партій та громадських організацій: ліквідована однопартійність, про відносини держави і церкви; діє низка законів про пресу та інші ЗМІ; про вибори та багато інших…</w:t>
      </w:r>
      <w:r w:rsidRPr="00493C43">
        <w:rPr>
          <w:rFonts w:ascii="Times New Roman" w:hAnsi="Times New Roman" w:cs="Times New Roman"/>
          <w:sz w:val="28"/>
          <w:szCs w:val="28"/>
        </w:rPr>
        <w:t>[5, с.109]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Життєдіяльність громадянського суспільства визначається наявністю його структурних елементів, їх якісними характеристиками, а також інтенсивністю (частотою) та ефективністю (результатами) їх функціонування. Інститут громадянського суспільства можна визначити як специфічну форму самоорганізації громадян, котрі регулюють процеси поза сферою діяльності держави, керуючись певними нормами і правилами. Процес утворення, закріплення та визнання основними ф  політичних норм, процедур, цінностей та еталонів політичної поведінки, а також засобів контролю за їх дотриманням є інституалізацією [7, с.98]. Оксамитові революції кінця 80-х років у центральній та Східній Європі породили «радикальний інтелектуальний поворот у бік категорії громадянського суспільства», зазначає Дж. Кін.[4, 78] Щось подібне сталося і в Україні. Д</w:t>
      </w:r>
      <w:r w:rsidRPr="00493C43">
        <w:rPr>
          <w:rFonts w:ascii="Times New Roman" w:hAnsi="Times New Roman" w:cs="Times New Roman"/>
          <w:sz w:val="28"/>
          <w:szCs w:val="28"/>
        </w:rPr>
        <w:t>ослідження проблем пошуку шляхів урегулювання внутрішніх суперечностей, переоцінка цілей, можливостей, формулювання нових теоретичних засад політичної модернізації дають змогу проаналізувати правові та історичні підґрунтя  процесу розвитку інститутів громадянського суспільства в Україні.[5, с.108]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Організаційне оформлення плюралізму через утворення громадянами партій та громадських організацій забезпечує чинне законодавство. </w:t>
      </w:r>
      <w:r w:rsidRPr="00493C43">
        <w:rPr>
          <w:rFonts w:ascii="Times New Roman" w:hAnsi="Times New Roman" w:cs="Times New Roman"/>
          <w:sz w:val="28"/>
          <w:szCs w:val="28"/>
        </w:rPr>
        <w:t>[1, ст.36 ]</w:t>
      </w: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«Політичні партії, — сказано в статті, — сприяють формуванню і вираженню політичної волі громадян, беруть участь у виборах». А громадські організації створюються для «здійснення і захисту своїх прав і свобод та задоволення політичних, економічних, соціальних, культурних та інших інтересів, за винятком обмежень встановлених законом…». Конкретизація відмінностей у структурі, способах утворення та функціях  партій і громадських організацій міститься в законі «Про громадські об’єднання».</w:t>
      </w:r>
      <w:r w:rsidRPr="00493C43">
        <w:rPr>
          <w:rFonts w:ascii="Times New Roman" w:hAnsi="Times New Roman" w:cs="Times New Roman"/>
          <w:sz w:val="28"/>
          <w:szCs w:val="28"/>
        </w:rPr>
        <w:t xml:space="preserve"> [2]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</w:rPr>
        <w:t>На теперішній час р</w:t>
      </w: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озбудова громадянського суспільства в Україні потребує вирішення трьох стратегічних завдань: по-перше, сформувати чітке розуміння характеру та функцій інститутів громадянського суспільства з точки зору національної специфіки, по-друге, розкрити потенційну роль інститутів громадянського суспільства у підвищенні продуктивності влади і, по-третє, розробити комплекс практичних заходів щодо підтримки розвитку інститутів громадянського суспільства як засобу соціалізації держави та захисту прав і свобод громадян.[ 3, c.98]</w:t>
      </w:r>
    </w:p>
    <w:p w:rsidR="0031571B" w:rsidRPr="00493C43" w:rsidRDefault="0031571B" w:rsidP="00493C43">
      <w:pPr>
        <w:tabs>
          <w:tab w:val="left" w:pos="720"/>
        </w:tabs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 xml:space="preserve">Також, однією з найважливіших проблем сьогодення є формування патріотичної політичної еліти, яка б поєднувала українську ідентичність із боротьбою за національну і соціальну справедливість, з повагою ставилась до прав і свобод людини, відстоювала рівність у правах перед законом, дотримувалась б верховенства права. Адже, </w:t>
      </w: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розвинене громадянське суспільство можливе лише у правовій державі, яка має реагувати на запити й потреби асоційованого громадянства, сприяти його розвитку, запобігати виникненню конфліктів. Взаємовідносини держави й громадянського суспільства мають будуватися на основі діалогу й співпраці, що, своєю чергою, сприятиме демократичному розвитку держави. Порушення рівноваги між державою і громадянським суспільством призводить до гіпертрофії владних структур, диктату держави, відчуження і політичного безсилля народу. [4, 79]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>Ідея правової держави має реалізуватись через послідовне здійснення принципів верховенства права та поділу єдиної державної влади на законодавчу, виконавчу і судову з конституційним визначенням їх повноважень та взаємоврівноваженості. Діяльність держави обмежується Конституцією та законами України. В Конституції наголошується, що права і свободи людини є невідчужуваними та непорушними. Ніхто з громадян не може бути примушений чинити те, що не передбачено законом. Гарантується право громадян на безпосереднє звернення до суду в разі порушення їх конституційних прав і свобод.[1, ст. 8,21]</w:t>
      </w:r>
    </w:p>
    <w:p w:rsidR="0031571B" w:rsidRPr="00493C43" w:rsidRDefault="0031571B" w:rsidP="00493C43">
      <w:pPr>
        <w:tabs>
          <w:tab w:val="left" w:pos="720"/>
        </w:tabs>
        <w:suppressAutoHyphens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3C43">
        <w:rPr>
          <w:rFonts w:ascii="Times New Roman" w:hAnsi="Times New Roman" w:cs="Times New Roman"/>
          <w:sz w:val="28"/>
          <w:szCs w:val="28"/>
        </w:rPr>
        <w:t xml:space="preserve"> Таким чином, розуміючи, що процес становлення громадянського суспільства сучасної України складний і суперечливий – хочемо підтримати думку, що всебічний  його аналіз потребує не тільки конкретно-історичного, а й порівняльно-правового підходу.  </w:t>
      </w:r>
      <w:r w:rsidRPr="00493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Україна, яка стала на шлях свого відродження, потребує випрацювання власної концепції співвідношення особи, суспільства і держави, національно-своєрідних механізмів формування влади й розвитку демократії. Безумовно, ц досвіду. Йдеться, зокрема, як про теоретичні дослідження проблем громадянського суспільства, правової держави, прав і свобод людини і громадянина, так і про світову практику їх конституційного і законодавчого закріплення. </w:t>
      </w:r>
    </w:p>
    <w:p w:rsidR="0031571B" w:rsidRPr="00493C43" w:rsidRDefault="0031571B" w:rsidP="00493C43">
      <w:p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 xml:space="preserve">Історія вчить творчо опрацьовувати і критично осмислювати багатство національного і світового історично-правового досвіду та засвоювати його уроки, формувати на цій основі власну громадянську позицію, необхідну для утвердження та розвитку своєї держави. </w:t>
      </w:r>
    </w:p>
    <w:p w:rsidR="0031571B" w:rsidRDefault="0031571B" w:rsidP="00493C43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571B" w:rsidRPr="00493C43" w:rsidRDefault="0031571B" w:rsidP="004D0EA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 w:line="360" w:lineRule="auto"/>
        <w:ind w:left="720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  <w:r w:rsidRPr="00493C4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571B" w:rsidRPr="00493C43" w:rsidRDefault="0031571B" w:rsidP="00493C43">
      <w:pPr>
        <w:pStyle w:val="EndnoteText"/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Конституція України від 28 червня 1996 року №254к/96-ВР//Відомості Верховної Ради, 1996, №30.</w:t>
      </w:r>
    </w:p>
    <w:p w:rsidR="0031571B" w:rsidRPr="00493C43" w:rsidRDefault="0031571B" w:rsidP="00493C43">
      <w:pPr>
        <w:pStyle w:val="EndnoteText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Закон України «Про громадські об'єднання»// Відомості Верховної Ради України (ВВР), 2013, № 1</w:t>
      </w:r>
    </w:p>
    <w:p w:rsidR="0031571B" w:rsidRPr="00493C43" w:rsidRDefault="0031571B" w:rsidP="00493C43">
      <w:pPr>
        <w:numPr>
          <w:ilvl w:val="0"/>
          <w:numId w:val="2"/>
        </w:num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Громадянське суспільство в Україні: проблеми становлення / Автори: В. Ф. Сіренко, В. І. Тимошенко, Т. І. Ковальчук та інші. – К.: «Логос», 1997. - С. 92 – 104.</w:t>
      </w:r>
    </w:p>
    <w:p w:rsidR="0031571B" w:rsidRPr="00493C43" w:rsidRDefault="0031571B" w:rsidP="00493C43">
      <w:pPr>
        <w:pStyle w:val="NormalWeb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Кін Дж. Громадянське суспільство. Старі образи, нове бачення. — Київ, 2000. —  108с.</w:t>
      </w:r>
    </w:p>
    <w:p w:rsidR="0031571B" w:rsidRPr="00493C43" w:rsidRDefault="0031571B" w:rsidP="00493C43">
      <w:pPr>
        <w:pStyle w:val="NormalWeb"/>
        <w:numPr>
          <w:ilvl w:val="0"/>
          <w:numId w:val="2"/>
        </w:numPr>
        <w:shd w:val="clear" w:color="auto" w:fill="FFFFFF"/>
        <w:tabs>
          <w:tab w:val="left" w:pos="720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Колодій А. Перешкоди на шляху інституціалізації громадянського суспільства в Україні / Суспільні реформи та становлення громадянського суспільства в Україні: Матеріали науково-практичної конференції за міжнародною участю. – 30 травня 2001 р. Київ, Українська Академія державного управління при президентові України. – Т. 1 – 3. – К., 2001. – 276 с</w:t>
      </w:r>
    </w:p>
    <w:p w:rsidR="0031571B" w:rsidRPr="00493C43" w:rsidRDefault="0031571B" w:rsidP="00493C43">
      <w:pPr>
        <w:pStyle w:val="EndnoteText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М.С. Кельман, О.Г. Мурашин. З 14 Загальна теорія держави і права: Підручник. - К.: Кондор, 2006. -477 с.</w:t>
      </w:r>
    </w:p>
    <w:p w:rsidR="0031571B" w:rsidRPr="00493C43" w:rsidRDefault="0031571B" w:rsidP="00493C43">
      <w:pPr>
        <w:numPr>
          <w:ilvl w:val="0"/>
          <w:numId w:val="2"/>
        </w:numPr>
        <w:tabs>
          <w:tab w:val="left" w:pos="7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>Политология: Словарь-справочник / М. А. Василик, М. С. Вершинин и др. – М.: Гардарики, 2001. – С. 98.</w:t>
      </w:r>
    </w:p>
    <w:p w:rsidR="0031571B" w:rsidRPr="00493C43" w:rsidRDefault="0031571B" w:rsidP="00493C43">
      <w:pPr>
        <w:tabs>
          <w:tab w:val="left" w:pos="72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1571B" w:rsidRDefault="0031571B" w:rsidP="00493C43">
      <w:pPr>
        <w:pStyle w:val="NormalWeb"/>
        <w:shd w:val="clear" w:color="auto" w:fill="FFFFFF"/>
        <w:tabs>
          <w:tab w:val="left" w:pos="720"/>
        </w:tabs>
        <w:spacing w:before="0" w:beforeAutospacing="0" w:after="136" w:afterAutospacing="0" w:line="360" w:lineRule="auto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93C43">
        <w:rPr>
          <w:rFonts w:ascii="Times New Roman" w:hAnsi="Times New Roman" w:cs="Times New Roman"/>
          <w:b/>
          <w:bCs/>
          <w:sz w:val="28"/>
          <w:szCs w:val="28"/>
        </w:rPr>
        <w:t>Науковий керівник:</w:t>
      </w:r>
    </w:p>
    <w:p w:rsidR="0031571B" w:rsidRPr="00493C43" w:rsidRDefault="0031571B" w:rsidP="00493C43">
      <w:pPr>
        <w:pStyle w:val="NormalWeb"/>
        <w:shd w:val="clear" w:color="auto" w:fill="FFFFFF"/>
        <w:tabs>
          <w:tab w:val="left" w:pos="720"/>
        </w:tabs>
        <w:spacing w:before="0" w:beforeAutospacing="0" w:after="136" w:afterAutospacing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93C43">
        <w:rPr>
          <w:rFonts w:ascii="Times New Roman" w:hAnsi="Times New Roman" w:cs="Times New Roman"/>
          <w:sz w:val="28"/>
          <w:szCs w:val="28"/>
        </w:rPr>
        <w:t xml:space="preserve"> викладач, Бородкіна Олена Олександрівна.</w:t>
      </w:r>
      <w:r w:rsidRPr="00493C43">
        <w:rPr>
          <w:rFonts w:ascii="Times New Roman" w:hAnsi="Times New Roman" w:cs="Times New Roman"/>
          <w:sz w:val="28"/>
          <w:szCs w:val="28"/>
        </w:rPr>
        <w:br/>
      </w:r>
    </w:p>
    <w:p w:rsidR="0031571B" w:rsidRPr="00493C43" w:rsidRDefault="0031571B" w:rsidP="00493C43">
      <w:pPr>
        <w:tabs>
          <w:tab w:val="left" w:pos="72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31571B" w:rsidRPr="00493C43" w:rsidSect="00493C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852"/>
    <w:multiLevelType w:val="hybridMultilevel"/>
    <w:tmpl w:val="3D868770"/>
    <w:lvl w:ilvl="0" w:tplc="B12A13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4A5593F"/>
    <w:multiLevelType w:val="hybridMultilevel"/>
    <w:tmpl w:val="1ABE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AEB"/>
    <w:rsid w:val="000570F8"/>
    <w:rsid w:val="000E4044"/>
    <w:rsid w:val="000F3D1C"/>
    <w:rsid w:val="00162688"/>
    <w:rsid w:val="0016429D"/>
    <w:rsid w:val="00195798"/>
    <w:rsid w:val="001A241A"/>
    <w:rsid w:val="001B4C52"/>
    <w:rsid w:val="001C2AEB"/>
    <w:rsid w:val="002070A5"/>
    <w:rsid w:val="00214EAB"/>
    <w:rsid w:val="0021650A"/>
    <w:rsid w:val="00255611"/>
    <w:rsid w:val="00264392"/>
    <w:rsid w:val="002D2B4A"/>
    <w:rsid w:val="002D7EC7"/>
    <w:rsid w:val="002E5DAD"/>
    <w:rsid w:val="00300E1D"/>
    <w:rsid w:val="0031571B"/>
    <w:rsid w:val="003317D5"/>
    <w:rsid w:val="003502EE"/>
    <w:rsid w:val="0037103C"/>
    <w:rsid w:val="003C4B5B"/>
    <w:rsid w:val="003C7C6C"/>
    <w:rsid w:val="003F3BDE"/>
    <w:rsid w:val="004020E4"/>
    <w:rsid w:val="00440EEA"/>
    <w:rsid w:val="004478F6"/>
    <w:rsid w:val="00473A8C"/>
    <w:rsid w:val="004803C3"/>
    <w:rsid w:val="00493C43"/>
    <w:rsid w:val="004D0EAF"/>
    <w:rsid w:val="004D378D"/>
    <w:rsid w:val="00501751"/>
    <w:rsid w:val="005B45E7"/>
    <w:rsid w:val="005C38D0"/>
    <w:rsid w:val="00637E32"/>
    <w:rsid w:val="00680CCC"/>
    <w:rsid w:val="006A1D71"/>
    <w:rsid w:val="006B7E41"/>
    <w:rsid w:val="007340CB"/>
    <w:rsid w:val="007B012F"/>
    <w:rsid w:val="007C636B"/>
    <w:rsid w:val="00846677"/>
    <w:rsid w:val="008B20B1"/>
    <w:rsid w:val="00975F5D"/>
    <w:rsid w:val="0098591E"/>
    <w:rsid w:val="009A582C"/>
    <w:rsid w:val="009E2790"/>
    <w:rsid w:val="009E7A21"/>
    <w:rsid w:val="00A75112"/>
    <w:rsid w:val="00A927DD"/>
    <w:rsid w:val="00AF190A"/>
    <w:rsid w:val="00B03CEA"/>
    <w:rsid w:val="00B1520A"/>
    <w:rsid w:val="00B30A47"/>
    <w:rsid w:val="00B55405"/>
    <w:rsid w:val="00B80027"/>
    <w:rsid w:val="00BA32FD"/>
    <w:rsid w:val="00BC0FEA"/>
    <w:rsid w:val="00C4020C"/>
    <w:rsid w:val="00C617FB"/>
    <w:rsid w:val="00CF4413"/>
    <w:rsid w:val="00D044BB"/>
    <w:rsid w:val="00D74865"/>
    <w:rsid w:val="00DA7091"/>
    <w:rsid w:val="00DC3498"/>
    <w:rsid w:val="00DE1D75"/>
    <w:rsid w:val="00E136D1"/>
    <w:rsid w:val="00E93620"/>
    <w:rsid w:val="00EA2D6F"/>
    <w:rsid w:val="00EC2BA6"/>
    <w:rsid w:val="00ED3E13"/>
    <w:rsid w:val="00EE7CC5"/>
    <w:rsid w:val="00F25E14"/>
    <w:rsid w:val="00F27A5E"/>
    <w:rsid w:val="00F3234E"/>
    <w:rsid w:val="00F3575E"/>
    <w:rsid w:val="00FB45AF"/>
    <w:rsid w:val="00FC42B5"/>
    <w:rsid w:val="00FF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1D"/>
    <w:pPr>
      <w:spacing w:after="200" w:line="276" w:lineRule="auto"/>
      <w:ind w:firstLine="709"/>
      <w:jc w:val="both"/>
    </w:pPr>
    <w:rPr>
      <w:rFonts w:cs="Calibri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Аа"/>
    <w:basedOn w:val="Normal"/>
    <w:uiPriority w:val="99"/>
    <w:rsid w:val="00D044BB"/>
    <w:pPr>
      <w:suppressAutoHyphens/>
      <w:spacing w:after="0" w:line="360" w:lineRule="auto"/>
    </w:pPr>
    <w:rPr>
      <w:sz w:val="28"/>
      <w:szCs w:val="28"/>
    </w:rPr>
  </w:style>
  <w:style w:type="paragraph" w:styleId="NormalWeb">
    <w:name w:val="Normal (Web)"/>
    <w:basedOn w:val="Normal"/>
    <w:uiPriority w:val="99"/>
    <w:rsid w:val="006A1D7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F3234E"/>
    <w:pPr>
      <w:spacing w:after="0" w:line="240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3234E"/>
    <w:rPr>
      <w:rFonts w:ascii="Arial" w:hAnsi="Arial" w:cs="Arial"/>
      <w:lang w:val="uk-UA"/>
    </w:rPr>
  </w:style>
  <w:style w:type="character" w:styleId="Hyperlink">
    <w:name w:val="Hyperlink"/>
    <w:basedOn w:val="DefaultParagraphFont"/>
    <w:uiPriority w:val="99"/>
    <w:rsid w:val="00493C4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7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5239</Words>
  <Characters>2987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Віталій Шаповалов</dc:title>
  <dc:subject/>
  <dc:creator>Windows7</dc:creator>
  <cp:keywords/>
  <dc:description/>
  <cp:lastModifiedBy>Admin</cp:lastModifiedBy>
  <cp:revision>3</cp:revision>
  <dcterms:created xsi:type="dcterms:W3CDTF">2017-04-19T08:02:00Z</dcterms:created>
  <dcterms:modified xsi:type="dcterms:W3CDTF">2017-04-29T13:20:00Z</dcterms:modified>
</cp:coreProperties>
</file>