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00" w:rsidRPr="00C60A4F" w:rsidRDefault="004A3200" w:rsidP="00FA72D2">
      <w:pPr>
        <w:spacing w:line="360" w:lineRule="auto"/>
        <w:ind w:left="-54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</w:t>
      </w:r>
      <w:r>
        <w:rPr>
          <w:b/>
          <w:sz w:val="28"/>
          <w:szCs w:val="28"/>
          <w:lang w:val="ru-RU"/>
        </w:rPr>
        <w:t>и</w:t>
      </w:r>
      <w:r>
        <w:rPr>
          <w:b/>
          <w:sz w:val="28"/>
          <w:szCs w:val="28"/>
        </w:rPr>
        <w:t>тал</w:t>
      </w:r>
      <w:r>
        <w:rPr>
          <w:b/>
          <w:sz w:val="28"/>
          <w:szCs w:val="28"/>
          <w:lang w:val="ru-RU"/>
        </w:rPr>
        <w:t>и</w:t>
      </w:r>
      <w:r w:rsidRPr="00C60A4F">
        <w:rPr>
          <w:b/>
          <w:sz w:val="28"/>
          <w:szCs w:val="28"/>
        </w:rPr>
        <w:t>й Калинчик, Мейта А.В</w:t>
      </w:r>
      <w:r w:rsidRPr="00C60A4F">
        <w:rPr>
          <w:b/>
          <w:sz w:val="28"/>
          <w:szCs w:val="28"/>
          <w:lang w:val="ru-RU"/>
        </w:rPr>
        <w:t>., Несен Л.И.</w:t>
      </w:r>
      <w:bookmarkStart w:id="0" w:name="_GoBack"/>
      <w:bookmarkEnd w:id="0"/>
    </w:p>
    <w:p w:rsidR="004A3200" w:rsidRPr="00C60A4F" w:rsidRDefault="004A3200" w:rsidP="00FA72D2">
      <w:pPr>
        <w:spacing w:line="360" w:lineRule="auto"/>
        <w:ind w:left="-540"/>
        <w:jc w:val="right"/>
        <w:rPr>
          <w:b/>
          <w:color w:val="000000"/>
          <w:sz w:val="28"/>
          <w:szCs w:val="28"/>
        </w:rPr>
      </w:pPr>
      <w:r w:rsidRPr="00C60A4F">
        <w:rPr>
          <w:b/>
          <w:sz w:val="28"/>
          <w:szCs w:val="28"/>
        </w:rPr>
        <w:t>(Киев, Украина)</w:t>
      </w:r>
    </w:p>
    <w:p w:rsidR="004A3200" w:rsidRDefault="004A3200" w:rsidP="00F3253A">
      <w:pPr>
        <w:pStyle w:val="BodyTextIndent"/>
        <w:ind w:firstLine="709"/>
        <w:jc w:val="center"/>
        <w:rPr>
          <w:b/>
          <w:lang w:val="ru-RU"/>
        </w:rPr>
      </w:pPr>
    </w:p>
    <w:p w:rsidR="004A3200" w:rsidRDefault="004A3200" w:rsidP="00F3253A">
      <w:pPr>
        <w:pStyle w:val="BodyTextIndent"/>
        <w:ind w:firstLine="709"/>
        <w:jc w:val="center"/>
        <w:rPr>
          <w:b/>
          <w:lang w:val="ru-RU"/>
        </w:rPr>
      </w:pPr>
      <w:r w:rsidRPr="00350AA2">
        <w:rPr>
          <w:b/>
          <w:lang w:val="ru-RU"/>
        </w:rPr>
        <w:t>СТАТИСТИЧЕСКОЕ ИССЛЕДОВАНИЕ ТЕХНИКО-ЭКОНОМИЧЕСКИХ ПОКАЗАТЕЛЕЙ ДРОБИЛЬНО-ПОМОЛЬНОГО КОМПЛЕКСА</w:t>
      </w:r>
    </w:p>
    <w:p w:rsidR="004A3200" w:rsidRPr="00350AA2" w:rsidRDefault="004A3200" w:rsidP="00F3253A">
      <w:pPr>
        <w:pStyle w:val="BodyTextIndent"/>
        <w:ind w:firstLine="709"/>
        <w:jc w:val="center"/>
        <w:rPr>
          <w:b/>
          <w:lang w:val="ru-RU"/>
        </w:rPr>
      </w:pPr>
    </w:p>
    <w:p w:rsidR="004A3200" w:rsidRPr="001C3D5C" w:rsidRDefault="004A3200" w:rsidP="00F3253A">
      <w:pPr>
        <w:pStyle w:val="BodyTextIndent"/>
        <w:ind w:firstLine="709"/>
        <w:rPr>
          <w:szCs w:val="28"/>
          <w:lang w:val="ru-RU"/>
        </w:rPr>
      </w:pPr>
      <w:r w:rsidRPr="001C3D5C">
        <w:rPr>
          <w:b/>
          <w:lang w:val="ru-RU"/>
        </w:rPr>
        <w:t>Вступление.</w:t>
      </w:r>
      <w:r>
        <w:rPr>
          <w:b/>
          <w:lang w:val="ru-RU"/>
        </w:rPr>
        <w:t xml:space="preserve"> </w:t>
      </w:r>
      <w:r w:rsidRPr="001C3D5C">
        <w:rPr>
          <w:lang w:val="ru-RU"/>
        </w:rPr>
        <w:t>Энергосбережение как деятельность, направленная на рациональное использование энергии и природных энергетических ресурсов – особо острая и актуальная государственная проблема Украин</w:t>
      </w:r>
      <w:r>
        <w:rPr>
          <w:lang w:val="ru-RU"/>
        </w:rPr>
        <w:t>ы</w:t>
      </w:r>
      <w:r w:rsidRPr="001C3D5C">
        <w:rPr>
          <w:lang w:val="ru-RU"/>
        </w:rPr>
        <w:t xml:space="preserve"> [1]. Технология дробления и измельчения горных пород является одной из наиболее энергоемких технологий. Исследования показывают, что работа дробильно-помольного комплекса определяется несколькими десятками факторов, многие из которых носят случайный характер.</w:t>
      </w:r>
    </w:p>
    <w:p w:rsidR="004A3200" w:rsidRPr="00F3253A" w:rsidRDefault="004A3200" w:rsidP="00F3253A">
      <w:pPr>
        <w:pStyle w:val="BodyTextIndent"/>
        <w:ind w:firstLine="709"/>
        <w:rPr>
          <w:b/>
          <w:lang w:val="ru-RU"/>
        </w:rPr>
      </w:pPr>
      <w:r w:rsidRPr="00527DDA">
        <w:rPr>
          <w:b/>
          <w:lang w:val="ru-RU"/>
        </w:rPr>
        <w:t xml:space="preserve">Цель и задачи исследования. </w:t>
      </w:r>
      <w:r w:rsidRPr="00486845">
        <w:rPr>
          <w:szCs w:val="28"/>
          <w:lang w:val="ru-RU"/>
        </w:rPr>
        <w:t>Выбор метода моделирования и разновидности моделей зависят от степени полноты информации об объекте моделирования и используемом математическом аппарате для отображения параметров и свойств объекта моделирования [2].</w:t>
      </w:r>
      <w:r w:rsidRPr="00486845">
        <w:t xml:space="preserve">Объекты </w:t>
      </w:r>
      <w:r>
        <w:t>дробильно-помольного комплекса характеризуются наличием эмпирических сведений о протекающих внутри системы процессах. Данные процессы носят вероятностный характер и могут быть описаны методами математической статистики, теории вероятностей и регрессионного анализа</w:t>
      </w:r>
      <w:r>
        <w:rPr>
          <w:lang w:val="ru-RU"/>
        </w:rPr>
        <w:t>.Целью работы является оценка корреляционных связей между основными показателями технологического процесса производства силикатного кирпича</w:t>
      </w:r>
      <w:r>
        <w:t>.</w:t>
      </w:r>
      <w:r w:rsidRPr="001F3E92">
        <w:rPr>
          <w:lang w:val="ru-RU"/>
        </w:rPr>
        <w:t>Для достижения поставленной цели в работе выделяются факторы характеризующие процессы дробильно-помольного комплекса</w:t>
      </w:r>
      <w:r>
        <w:rPr>
          <w:lang w:val="ru-RU"/>
        </w:rPr>
        <w:t>,</w:t>
      </w:r>
      <w:r w:rsidRPr="001F3E92">
        <w:rPr>
          <w:lang w:val="ru-RU"/>
        </w:rPr>
        <w:t xml:space="preserve"> и проводится их статистическая обработка.</w:t>
      </w:r>
    </w:p>
    <w:p w:rsidR="004A3200" w:rsidRPr="00F3253A" w:rsidRDefault="004A3200" w:rsidP="00F3253A">
      <w:pPr>
        <w:pStyle w:val="BodyTextIndent"/>
        <w:ind w:firstLine="709"/>
        <w:rPr>
          <w:b/>
          <w:szCs w:val="28"/>
          <w:lang w:val="ru-RU"/>
        </w:rPr>
      </w:pPr>
      <w:r w:rsidRPr="00527DDA">
        <w:rPr>
          <w:b/>
          <w:szCs w:val="28"/>
          <w:lang w:val="ru-RU"/>
        </w:rPr>
        <w:t>Результаты исследований.</w:t>
      </w:r>
      <w:r>
        <w:rPr>
          <w:lang w:val="ru-RU"/>
        </w:rPr>
        <w:t>При анализе работы дробильно–помольного комплекса выделяют следующие факторы [3]: подача сырья, физико-механические свойства сырья (крепость, влажность, плотность, абразивность, кусковатость), скорость вращения рабочего органа, масса измельчаемых тел, состояние футеровочных плит, производительность по готовому продукту, электропотребление привода, тонина помола. В работе будут рассматриваться производительность, тонина, электропотребление и шаровая загрузка, как наиболее весомые факторы выделенные экспертами.</w:t>
      </w:r>
    </w:p>
    <w:p w:rsidR="004A3200" w:rsidRDefault="004A3200" w:rsidP="00F3253A">
      <w:pPr>
        <w:spacing w:line="360" w:lineRule="auto"/>
        <w:ind w:firstLine="709"/>
        <w:jc w:val="both"/>
        <w:rPr>
          <w:lang w:val="ru-RU"/>
        </w:rPr>
      </w:pPr>
      <w:r>
        <w:rPr>
          <w:sz w:val="28"/>
          <w:lang w:val="ru-RU"/>
        </w:rPr>
        <w:t xml:space="preserve">В основу методики обработки экспериментальных данных положена методика [4]. </w:t>
      </w:r>
      <w:r w:rsidRPr="00D16860">
        <w:rPr>
          <w:sz w:val="28"/>
          <w:szCs w:val="28"/>
          <w:lang w:val="ru-RU"/>
        </w:rPr>
        <w:t>Для исследования свойств и построения модели дробильно-помольного комплекса принимаются следующие характеристики оборудования:</w:t>
      </w:r>
    </w:p>
    <w:p w:rsidR="004A3200" w:rsidRDefault="004A3200" w:rsidP="00F3253A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Суточный график электрических нагрузок и производительности шаровой барабанной мельницы с заданным интервалом измерения </w:t>
      </w:r>
    </w:p>
    <w:p w:rsidR="004A3200" w:rsidRDefault="004A3200" w:rsidP="00F3253A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Посуточный график потребления электроэнергии, произведенной продукции, тонины помола и догрузки шаров в первую камеру мельницы за заданный период.</w:t>
      </w:r>
    </w:p>
    <w:p w:rsidR="004A3200" w:rsidRDefault="004A3200" w:rsidP="00F3253A">
      <w:pPr>
        <w:spacing w:line="360" w:lineRule="auto"/>
        <w:ind w:left="42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Согласно приведенной методикеобработка серии измерений производится в следующем порядке:</w:t>
      </w:r>
    </w:p>
    <w:p w:rsidR="004A3200" w:rsidRDefault="004A3200" w:rsidP="00F3253A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Определение среднего арифметического;</w:t>
      </w:r>
    </w:p>
    <w:p w:rsidR="004A3200" w:rsidRDefault="004A3200" w:rsidP="00F3253A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Нахождение средней квадратической ошибки отдельного измерения;</w:t>
      </w:r>
    </w:p>
    <w:p w:rsidR="004A3200" w:rsidRDefault="004A3200" w:rsidP="00F3253A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Определение наибольшей возможной ошибки Δ отдельного измерения. Оценка выбросов измерений. Среди результатов измерений не должно быть отклонений от среднего арифметического на величину больше Δ;</w:t>
      </w:r>
    </w:p>
    <w:p w:rsidR="004A3200" w:rsidRDefault="004A3200" w:rsidP="00F3253A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Определение средней квадратической ошибки σ</w:t>
      </w:r>
      <w:r>
        <w:rPr>
          <w:sz w:val="28"/>
          <w:vertAlign w:val="subscript"/>
          <w:lang w:val="ru-RU"/>
        </w:rPr>
        <w:t>0</w:t>
      </w:r>
      <w:r>
        <w:rPr>
          <w:sz w:val="28"/>
          <w:lang w:val="ru-RU"/>
        </w:rPr>
        <w:t xml:space="preserve"> среднего арифметического;</w:t>
      </w:r>
    </w:p>
    <w:p w:rsidR="004A3200" w:rsidRDefault="004A3200" w:rsidP="00F3253A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Определение дисперсии и среднеквадратического отклонения;</w:t>
      </w:r>
    </w:p>
    <w:p w:rsidR="004A3200" w:rsidRDefault="004A3200" w:rsidP="00F3253A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Определение дополнительных характеристик: вероятную ошибку среднего арифметического r</w:t>
      </w:r>
      <w:r>
        <w:rPr>
          <w:sz w:val="28"/>
          <w:vertAlign w:val="subscript"/>
          <w:lang w:val="ru-RU"/>
        </w:rPr>
        <w:t>0</w:t>
      </w:r>
      <w:r>
        <w:rPr>
          <w:sz w:val="28"/>
          <w:lang w:val="ru-RU"/>
        </w:rPr>
        <w:t>, меру точности отдельных наблюдений h и меру точности среднего арифметического H.</w:t>
      </w:r>
    </w:p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Проведена обработка суточного графика в условиях работы Обуховского завода силикатного кирпича. Для определения достоверности данных приняты такие величины как математическое ожидание, средний квадрат, дисперсия, среднеквадратическое отклонение, корреляционные функции. На основании информации о этих величинах можно сделать вывод о достоверности данных описывающих систему и возможности их использования для построения модели системы.</w:t>
      </w:r>
    </w:p>
    <w:p w:rsidR="004A3200" w:rsidRDefault="004A3200" w:rsidP="00F3253A">
      <w:pPr>
        <w:spacing w:line="360" w:lineRule="auto"/>
        <w:ind w:firstLine="709"/>
        <w:jc w:val="both"/>
        <w:rPr>
          <w:snapToGrid w:val="0"/>
          <w:color w:val="000000"/>
          <w:sz w:val="28"/>
          <w:lang w:val="ru-RU" w:eastAsia="ru-RU"/>
        </w:rPr>
      </w:pPr>
      <w:r>
        <w:rPr>
          <w:sz w:val="28"/>
          <w:lang w:val="ru-RU"/>
        </w:rPr>
        <w:t xml:space="preserve">Дисперсии для электропотребления  и производительности  равны соответственно </w:t>
      </w:r>
      <w:r>
        <w:rPr>
          <w:snapToGrid w:val="0"/>
          <w:color w:val="000000"/>
          <w:sz w:val="28"/>
          <w:lang w:val="en-US" w:eastAsia="ru-RU"/>
        </w:rPr>
        <w:t>D</w:t>
      </w:r>
      <w:r>
        <w:rPr>
          <w:snapToGrid w:val="0"/>
          <w:color w:val="000000"/>
          <w:sz w:val="28"/>
          <w:vertAlign w:val="subscript"/>
          <w:lang w:val="en-US" w:eastAsia="ru-RU"/>
        </w:rPr>
        <w:t>W</w:t>
      </w:r>
      <w:r w:rsidRPr="007F523D">
        <w:rPr>
          <w:snapToGrid w:val="0"/>
          <w:color w:val="000000"/>
          <w:sz w:val="28"/>
          <w:lang w:val="ru-RU" w:eastAsia="ru-RU"/>
        </w:rPr>
        <w:t>=</w:t>
      </w:r>
      <w:r>
        <w:rPr>
          <w:snapToGrid w:val="0"/>
          <w:color w:val="000000"/>
          <w:sz w:val="28"/>
          <w:lang w:val="ru-RU" w:eastAsia="ru-RU"/>
        </w:rPr>
        <w:t>295,9832 иD</w:t>
      </w:r>
      <w:r>
        <w:rPr>
          <w:snapToGrid w:val="0"/>
          <w:color w:val="000000"/>
          <w:sz w:val="28"/>
          <w:vertAlign w:val="subscript"/>
          <w:lang w:val="ru-RU" w:eastAsia="ru-RU"/>
        </w:rPr>
        <w:t>Q</w:t>
      </w:r>
      <w:r>
        <w:rPr>
          <w:snapToGrid w:val="0"/>
          <w:color w:val="000000"/>
          <w:sz w:val="28"/>
          <w:lang w:val="ru-RU" w:eastAsia="ru-RU"/>
        </w:rPr>
        <w:t xml:space="preserve">=4,8565062. Среднеквадратические отклонения </w:t>
      </w:r>
      <w:r w:rsidRPr="007A3854">
        <w:rPr>
          <w:snapToGrid w:val="0"/>
          <w:color w:val="000000"/>
          <w:position w:val="-14"/>
          <w:sz w:val="28"/>
          <w:lang w:val="ru-RU" w:eastAsia="ru-RU"/>
        </w:rPr>
        <w:object w:dxaOrig="60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21pt" o:ole="" fillcolor="window">
            <v:imagedata r:id="rId5" o:title=""/>
          </v:shape>
          <o:OLEObject Type="Embed" ProgID="Equation.3" ShapeID="_x0000_i1025" DrawAspect="Content" ObjectID="_1555050487" r:id="rId6"/>
        </w:object>
      </w:r>
      <w:r>
        <w:rPr>
          <w:snapToGrid w:val="0"/>
          <w:color w:val="000000"/>
          <w:sz w:val="28"/>
          <w:lang w:val="ru-RU" w:eastAsia="ru-RU"/>
        </w:rPr>
        <w:t xml:space="preserve">=17,20  и </w:t>
      </w:r>
      <w:r w:rsidRPr="007A3854">
        <w:rPr>
          <w:snapToGrid w:val="0"/>
          <w:color w:val="000000"/>
          <w:position w:val="-16"/>
          <w:sz w:val="28"/>
          <w:lang w:val="ru-RU" w:eastAsia="ru-RU"/>
        </w:rPr>
        <w:object w:dxaOrig="580" w:dyaOrig="440">
          <v:shape id="_x0000_i1026" type="#_x0000_t75" style="width:29.25pt;height:21.75pt" o:ole="" fillcolor="window">
            <v:imagedata r:id="rId7" o:title=""/>
          </v:shape>
          <o:OLEObject Type="Embed" ProgID="Equation.3" ShapeID="_x0000_i1026" DrawAspect="Content" ObjectID="_1555050488" r:id="rId8"/>
        </w:object>
      </w:r>
      <w:r>
        <w:rPr>
          <w:snapToGrid w:val="0"/>
          <w:color w:val="000000"/>
          <w:sz w:val="28"/>
          <w:lang w:val="ru-RU" w:eastAsia="ru-RU"/>
        </w:rPr>
        <w:t>=2,2037.</w:t>
      </w:r>
    </w:p>
    <w:p w:rsidR="004A3200" w:rsidRPr="0081073C" w:rsidRDefault="004A3200" w:rsidP="00F3253A">
      <w:pPr>
        <w:spacing w:line="360" w:lineRule="auto"/>
        <w:ind w:firstLine="709"/>
        <w:jc w:val="both"/>
        <w:rPr>
          <w:snapToGrid w:val="0"/>
          <w:color w:val="000000"/>
          <w:sz w:val="28"/>
          <w:lang w:val="ru-RU" w:eastAsia="ru-RU"/>
        </w:rPr>
      </w:pPr>
      <w:r>
        <w:rPr>
          <w:snapToGrid w:val="0"/>
          <w:color w:val="000000"/>
          <w:sz w:val="28"/>
          <w:lang w:val="ru-RU" w:eastAsia="ru-RU"/>
        </w:rPr>
        <w:t>Вероятная ошибка среднего арифметического</w:t>
      </w:r>
      <w:r w:rsidRPr="0081073C">
        <w:rPr>
          <w:snapToGrid w:val="0"/>
          <w:color w:val="000000"/>
          <w:sz w:val="28"/>
          <w:lang w:val="ru-RU" w:eastAsia="ru-RU"/>
        </w:rPr>
        <w:t>:</w:t>
      </w:r>
    </w:p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 w:rsidRPr="007A3854">
        <w:rPr>
          <w:snapToGrid w:val="0"/>
          <w:color w:val="000000"/>
          <w:position w:val="-12"/>
          <w:sz w:val="28"/>
          <w:lang w:val="ru-RU" w:eastAsia="ru-RU"/>
        </w:rPr>
        <w:object w:dxaOrig="1700" w:dyaOrig="360">
          <v:shape id="_x0000_i1027" type="#_x0000_t75" style="width:83.25pt;height:18pt" o:ole="" fillcolor="window">
            <v:imagedata r:id="rId9" o:title=""/>
          </v:shape>
          <o:OLEObject Type="Embed" ProgID="Equation.3" ShapeID="_x0000_i1027" DrawAspect="Content" ObjectID="_1555050489" r:id="rId10"/>
        </w:object>
      </w:r>
      <w:r w:rsidRPr="0081073C">
        <w:rPr>
          <w:snapToGrid w:val="0"/>
          <w:color w:val="000000"/>
          <w:sz w:val="28"/>
          <w:lang w:val="ru-RU" w:eastAsia="ru-RU"/>
        </w:rPr>
        <w:t>,</w:t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>
        <w:rPr>
          <w:snapToGrid w:val="0"/>
          <w:color w:val="000000"/>
          <w:sz w:val="28"/>
          <w:lang w:val="ru-RU" w:eastAsia="ru-RU"/>
        </w:rPr>
        <w:tab/>
      </w:r>
      <w:r>
        <w:rPr>
          <w:snapToGrid w:val="0"/>
          <w:color w:val="000000"/>
          <w:sz w:val="28"/>
          <w:lang w:val="ru-RU" w:eastAsia="ru-RU"/>
        </w:rPr>
        <w:tab/>
        <w:t>(1)</w:t>
      </w:r>
    </w:p>
    <w:p w:rsidR="004A3200" w:rsidRDefault="004A3200" w:rsidP="00F3253A">
      <w:pPr>
        <w:spacing w:line="360" w:lineRule="auto"/>
        <w:ind w:firstLine="709"/>
        <w:jc w:val="both"/>
        <w:rPr>
          <w:snapToGrid w:val="0"/>
          <w:color w:val="000000"/>
          <w:sz w:val="28"/>
          <w:lang w:val="ru-RU" w:eastAsia="ru-RU"/>
        </w:rPr>
      </w:pPr>
      <w:r w:rsidRPr="007A3854">
        <w:rPr>
          <w:snapToGrid w:val="0"/>
          <w:color w:val="000000"/>
          <w:position w:val="-14"/>
          <w:sz w:val="28"/>
          <w:lang w:val="ru-RU" w:eastAsia="ru-RU"/>
        </w:rPr>
        <w:object w:dxaOrig="1640" w:dyaOrig="380">
          <v:shape id="_x0000_i1028" type="#_x0000_t75" style="width:80.25pt;height:18.75pt" o:ole="" fillcolor="window">
            <v:imagedata r:id="rId11" o:title=""/>
          </v:shape>
          <o:OLEObject Type="Embed" ProgID="Equation.3" ShapeID="_x0000_i1028" DrawAspect="Content" ObjectID="_1555050490" r:id="rId12"/>
        </w:object>
      </w:r>
      <w:r w:rsidRPr="00394F3E">
        <w:rPr>
          <w:snapToGrid w:val="0"/>
          <w:color w:val="000000"/>
          <w:sz w:val="28"/>
          <w:lang w:val="ru-RU" w:eastAsia="ru-RU"/>
        </w:rPr>
        <w:t>.</w:t>
      </w:r>
      <w:r w:rsidRPr="00394F3E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 w:rsidRPr="0081073C">
        <w:rPr>
          <w:snapToGrid w:val="0"/>
          <w:color w:val="000000"/>
          <w:sz w:val="28"/>
          <w:lang w:val="ru-RU" w:eastAsia="ru-RU"/>
        </w:rPr>
        <w:tab/>
      </w:r>
      <w:r>
        <w:rPr>
          <w:snapToGrid w:val="0"/>
          <w:color w:val="000000"/>
          <w:sz w:val="28"/>
          <w:lang w:val="ru-RU" w:eastAsia="ru-RU"/>
        </w:rPr>
        <w:tab/>
      </w:r>
      <w:r>
        <w:rPr>
          <w:snapToGrid w:val="0"/>
          <w:color w:val="000000"/>
          <w:sz w:val="28"/>
          <w:lang w:val="ru-RU" w:eastAsia="ru-RU"/>
        </w:rPr>
        <w:tab/>
        <w:t>(2)</w:t>
      </w:r>
    </w:p>
    <w:p w:rsidR="004A3200" w:rsidRDefault="004A3200" w:rsidP="00F3253A">
      <w:pPr>
        <w:spacing w:line="360" w:lineRule="auto"/>
        <w:ind w:firstLine="709"/>
        <w:jc w:val="both"/>
        <w:rPr>
          <w:snapToGrid w:val="0"/>
          <w:color w:val="000000"/>
          <w:sz w:val="28"/>
          <w:lang w:val="ru-RU" w:eastAsia="ru-RU"/>
        </w:rPr>
      </w:pPr>
      <w:r>
        <w:rPr>
          <w:snapToGrid w:val="0"/>
          <w:color w:val="000000"/>
          <w:sz w:val="28"/>
          <w:lang w:val="ru-RU" w:eastAsia="ru-RU"/>
        </w:rPr>
        <w:t>Кривые распределения вероятностей описываются уравнениями:</w:t>
      </w:r>
    </w:p>
    <w:p w:rsidR="004A3200" w:rsidRDefault="004A3200" w:rsidP="00F3253A">
      <w:pPr>
        <w:spacing w:line="360" w:lineRule="auto"/>
        <w:ind w:firstLine="709"/>
        <w:jc w:val="both"/>
        <w:rPr>
          <w:snapToGrid w:val="0"/>
          <w:color w:val="000000"/>
          <w:sz w:val="32"/>
          <w:lang w:val="ru-RU" w:eastAsia="ru-RU"/>
        </w:rPr>
      </w:pPr>
      <w:r w:rsidRPr="007A3854">
        <w:rPr>
          <w:snapToGrid w:val="0"/>
          <w:color w:val="000000"/>
          <w:position w:val="-24"/>
          <w:sz w:val="32"/>
          <w:lang w:val="ru-RU" w:eastAsia="ru-RU"/>
        </w:rPr>
        <w:object w:dxaOrig="4220" w:dyaOrig="760">
          <v:shape id="_x0000_i1029" type="#_x0000_t75" style="width:209.25pt;height:38.25pt" o:ole="" fillcolor="window">
            <v:imagedata r:id="rId13" o:title=""/>
          </v:shape>
          <o:OLEObject Type="Embed" ProgID="Equation.3" ShapeID="_x0000_i1029" DrawAspect="Content" ObjectID="_1555050491" r:id="rId14"/>
        </w:object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28"/>
          <w:szCs w:val="28"/>
          <w:lang w:val="ru-RU" w:eastAsia="ru-RU"/>
        </w:rPr>
        <w:t>(</w:t>
      </w:r>
      <w:r w:rsidRPr="00DF1377">
        <w:rPr>
          <w:snapToGrid w:val="0"/>
          <w:color w:val="000000"/>
          <w:sz w:val="28"/>
          <w:szCs w:val="28"/>
          <w:lang w:val="ru-RU" w:eastAsia="ru-RU"/>
        </w:rPr>
        <w:t>3)</w:t>
      </w:r>
    </w:p>
    <w:p w:rsidR="004A3200" w:rsidRDefault="004A3200" w:rsidP="00F3253A">
      <w:pPr>
        <w:spacing w:line="360" w:lineRule="auto"/>
        <w:ind w:firstLine="709"/>
        <w:jc w:val="both"/>
        <w:rPr>
          <w:snapToGrid w:val="0"/>
          <w:color w:val="000000"/>
          <w:sz w:val="32"/>
          <w:lang w:val="ru-RU" w:eastAsia="ru-RU"/>
        </w:rPr>
      </w:pPr>
      <w:r w:rsidRPr="007A3854">
        <w:rPr>
          <w:snapToGrid w:val="0"/>
          <w:color w:val="000000"/>
          <w:position w:val="-24"/>
          <w:sz w:val="32"/>
          <w:lang w:val="ru-RU" w:eastAsia="ru-RU"/>
        </w:rPr>
        <w:object w:dxaOrig="3660" w:dyaOrig="760">
          <v:shape id="_x0000_i1030" type="#_x0000_t75" style="width:183pt;height:38.25pt" o:ole="" fillcolor="window">
            <v:imagedata r:id="rId15" o:title=""/>
          </v:shape>
          <o:OLEObject Type="Embed" ProgID="Equation.3" ShapeID="_x0000_i1030" DrawAspect="Content" ObjectID="_1555050492" r:id="rId16"/>
        </w:object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32"/>
          <w:lang w:val="ru-RU" w:eastAsia="ru-RU"/>
        </w:rPr>
        <w:tab/>
      </w:r>
      <w:r>
        <w:rPr>
          <w:snapToGrid w:val="0"/>
          <w:color w:val="000000"/>
          <w:sz w:val="28"/>
          <w:szCs w:val="28"/>
          <w:lang w:val="ru-RU" w:eastAsia="ru-RU"/>
        </w:rPr>
        <w:t>(</w:t>
      </w:r>
      <w:r w:rsidRPr="00DF1377">
        <w:rPr>
          <w:snapToGrid w:val="0"/>
          <w:color w:val="000000"/>
          <w:sz w:val="28"/>
          <w:szCs w:val="28"/>
          <w:lang w:val="ru-RU" w:eastAsia="ru-RU"/>
        </w:rPr>
        <w:t>4)</w:t>
      </w:r>
    </w:p>
    <w:p w:rsidR="004A3200" w:rsidRDefault="004A3200" w:rsidP="00F3253A">
      <w:pPr>
        <w:pStyle w:val="Caption"/>
        <w:ind w:firstLine="709"/>
      </w:pPr>
      <w:r>
        <w:t>Результаты расчетов приведены в таблице 3.1</w:t>
      </w:r>
    </w:p>
    <w:p w:rsidR="004A3200" w:rsidRDefault="004A3200" w:rsidP="00E4586C">
      <w:pPr>
        <w:pStyle w:val="Heading3"/>
        <w:ind w:firstLine="709"/>
        <w:jc w:val="left"/>
      </w:pPr>
      <w:r>
        <w:t>Таблица 1</w:t>
      </w:r>
      <w:r w:rsidRPr="00E4586C">
        <w:rPr>
          <w:lang w:val="ru-RU"/>
        </w:rPr>
        <w:t xml:space="preserve"> - </w:t>
      </w:r>
      <w:r>
        <w:t>Оценкадостоверностирезультатовэксперимента (1-й этап)</w:t>
      </w:r>
    </w:p>
    <w:p w:rsidR="004A3200" w:rsidRDefault="004A3200" w:rsidP="00F3253A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9"/>
        <w:gridCol w:w="709"/>
        <w:gridCol w:w="709"/>
        <w:gridCol w:w="850"/>
        <w:gridCol w:w="992"/>
        <w:gridCol w:w="851"/>
        <w:gridCol w:w="850"/>
        <w:gridCol w:w="851"/>
        <w:gridCol w:w="709"/>
        <w:gridCol w:w="641"/>
        <w:gridCol w:w="777"/>
      </w:tblGrid>
      <w:tr w:rsidR="004A3200" w:rsidTr="00B94B73">
        <w:trPr>
          <w:jc w:val="center"/>
        </w:trPr>
        <w:tc>
          <w:tcPr>
            <w:tcW w:w="675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position w:val="-6"/>
                <w:sz w:val="28"/>
                <w:lang w:val="en-US"/>
              </w:rPr>
              <w:object w:dxaOrig="279" w:dyaOrig="340">
                <v:shape id="_x0000_i1031" type="#_x0000_t75" style="width:14.25pt;height:17.25pt" o:ole="" fillcolor="window">
                  <v:imagedata r:id="rId17" o:title=""/>
                </v:shape>
                <o:OLEObject Type="Embed" ProgID="Equation.3" ShapeID="_x0000_i1031" DrawAspect="Content" ObjectID="_1555050493" r:id="rId18"/>
              </w:object>
            </w:r>
          </w:p>
        </w:tc>
        <w:tc>
          <w:tcPr>
            <w:tcW w:w="709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position w:val="-10"/>
                <w:sz w:val="28"/>
                <w:lang w:val="en-US"/>
              </w:rPr>
              <w:object w:dxaOrig="240" w:dyaOrig="380">
                <v:shape id="_x0000_i1032" type="#_x0000_t75" style="width:12pt;height:18.75pt" o:ole="" fillcolor="window">
                  <v:imagedata r:id="rId19" o:title=""/>
                </v:shape>
                <o:OLEObject Type="Embed" ProgID="Equation.3" ShapeID="_x0000_i1032" DrawAspect="Content" ObjectID="_1555050494" r:id="rId20"/>
              </w:object>
            </w:r>
          </w:p>
        </w:tc>
        <w:tc>
          <w:tcPr>
            <w:tcW w:w="709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position w:val="-12"/>
                <w:sz w:val="28"/>
                <w:lang w:val="ru-RU"/>
              </w:rPr>
              <w:object w:dxaOrig="380" w:dyaOrig="360">
                <v:shape id="_x0000_i1033" type="#_x0000_t75" style="width:18.75pt;height:18pt" o:ole="" fillcolor="window">
                  <v:imagedata r:id="rId21" o:title=""/>
                </v:shape>
                <o:OLEObject Type="Embed" ProgID="Equation.3" ShapeID="_x0000_i1033" DrawAspect="Content" ObjectID="_1555050495" r:id="rId22"/>
              </w:object>
            </w:r>
          </w:p>
        </w:tc>
        <w:tc>
          <w:tcPr>
            <w:tcW w:w="709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position w:val="-14"/>
                <w:sz w:val="28"/>
                <w:lang w:val="ru-RU"/>
              </w:rPr>
              <w:object w:dxaOrig="360" w:dyaOrig="380">
                <v:shape id="_x0000_i1034" type="#_x0000_t75" style="width:18pt;height:18.75pt" o:ole="" fillcolor="window">
                  <v:imagedata r:id="rId23" o:title=""/>
                </v:shape>
                <o:OLEObject Type="Embed" ProgID="Equation.3" ShapeID="_x0000_i1034" DrawAspect="Content" ObjectID="_1555050496" r:id="rId24"/>
              </w:object>
            </w:r>
          </w:p>
        </w:tc>
        <w:tc>
          <w:tcPr>
            <w:tcW w:w="850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position w:val="-12"/>
                <w:sz w:val="28"/>
                <w:lang w:val="ru-RU"/>
              </w:rPr>
              <w:object w:dxaOrig="460" w:dyaOrig="360">
                <v:shape id="_x0000_i1035" type="#_x0000_t75" style="width:23.25pt;height:18pt" o:ole="" fillcolor="window">
                  <v:imagedata r:id="rId25" o:title=""/>
                </v:shape>
                <o:OLEObject Type="Embed" ProgID="Equation.3" ShapeID="_x0000_i1035" DrawAspect="Content" ObjectID="_1555050497" r:id="rId26"/>
              </w:object>
            </w:r>
          </w:p>
        </w:tc>
        <w:tc>
          <w:tcPr>
            <w:tcW w:w="992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position w:val="-14"/>
                <w:sz w:val="28"/>
                <w:lang w:val="ru-RU"/>
              </w:rPr>
              <w:object w:dxaOrig="420" w:dyaOrig="380">
                <v:shape id="_x0000_i1036" type="#_x0000_t75" style="width:21pt;height:18.75pt" o:ole="" fillcolor="window">
                  <v:imagedata r:id="rId27" o:title=""/>
                </v:shape>
                <o:OLEObject Type="Embed" ProgID="Equation.3" ShapeID="_x0000_i1036" DrawAspect="Content" ObjectID="_1555050498" r:id="rId28"/>
              </w:object>
            </w:r>
          </w:p>
        </w:tc>
        <w:tc>
          <w:tcPr>
            <w:tcW w:w="851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snapToGrid w:val="0"/>
                <w:color w:val="000000"/>
                <w:position w:val="-12"/>
                <w:sz w:val="28"/>
                <w:lang w:val="ru-RU" w:eastAsia="ru-RU"/>
              </w:rPr>
              <w:object w:dxaOrig="360" w:dyaOrig="360">
                <v:shape id="_x0000_i1037" type="#_x0000_t75" style="width:18pt;height:18pt" o:ole="" fillcolor="window">
                  <v:imagedata r:id="rId29" o:title=""/>
                </v:shape>
                <o:OLEObject Type="Embed" ProgID="Equation.3" ShapeID="_x0000_i1037" DrawAspect="Content" ObjectID="_1555050499" r:id="rId30"/>
              </w:object>
            </w:r>
          </w:p>
        </w:tc>
        <w:tc>
          <w:tcPr>
            <w:tcW w:w="850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snapToGrid w:val="0"/>
                <w:color w:val="000000"/>
                <w:position w:val="-14"/>
                <w:sz w:val="28"/>
                <w:lang w:val="ru-RU" w:eastAsia="ru-RU"/>
              </w:rPr>
              <w:object w:dxaOrig="340" w:dyaOrig="380">
                <v:shape id="_x0000_i1038" type="#_x0000_t75" style="width:17.25pt;height:18.75pt" o:ole="" fillcolor="window">
                  <v:imagedata r:id="rId31" o:title=""/>
                </v:shape>
                <o:OLEObject Type="Embed" ProgID="Equation.3" ShapeID="_x0000_i1038" DrawAspect="Content" ObjectID="_1555050500" r:id="rId32"/>
              </w:object>
            </w:r>
          </w:p>
        </w:tc>
        <w:tc>
          <w:tcPr>
            <w:tcW w:w="851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snapToGrid w:val="0"/>
                <w:color w:val="000000"/>
                <w:position w:val="-12"/>
                <w:sz w:val="28"/>
                <w:lang w:val="ru-RU" w:eastAsia="ru-RU"/>
              </w:rPr>
              <w:object w:dxaOrig="320" w:dyaOrig="360">
                <v:shape id="_x0000_i1039" type="#_x0000_t75" style="width:15pt;height:18pt" o:ole="" fillcolor="window">
                  <v:imagedata r:id="rId33" o:title=""/>
                </v:shape>
                <o:OLEObject Type="Embed" ProgID="Equation.3" ShapeID="_x0000_i1039" DrawAspect="Content" ObjectID="_1555050501" r:id="rId34"/>
              </w:object>
            </w:r>
          </w:p>
        </w:tc>
        <w:tc>
          <w:tcPr>
            <w:tcW w:w="709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snapToGrid w:val="0"/>
                <w:color w:val="000000"/>
                <w:position w:val="-14"/>
                <w:sz w:val="28"/>
                <w:lang w:val="ru-RU" w:eastAsia="ru-RU"/>
              </w:rPr>
              <w:object w:dxaOrig="300" w:dyaOrig="380">
                <v:shape id="_x0000_i1040" type="#_x0000_t75" style="width:15pt;height:18.75pt" o:ole="" fillcolor="window">
                  <v:imagedata r:id="rId35" o:title=""/>
                </v:shape>
                <o:OLEObject Type="Embed" ProgID="Equation.3" ShapeID="_x0000_i1040" DrawAspect="Content" ObjectID="_1555050502" r:id="rId36"/>
              </w:object>
            </w:r>
          </w:p>
        </w:tc>
        <w:tc>
          <w:tcPr>
            <w:tcW w:w="641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snapToGrid w:val="0"/>
                <w:color w:val="000000"/>
                <w:position w:val="-12"/>
                <w:sz w:val="28"/>
                <w:lang w:val="ru-RU" w:eastAsia="ru-RU"/>
              </w:rPr>
              <w:object w:dxaOrig="420" w:dyaOrig="360">
                <v:shape id="_x0000_i1041" type="#_x0000_t75" style="width:21pt;height:18pt" o:ole="" fillcolor="window">
                  <v:imagedata r:id="rId37" o:title=""/>
                </v:shape>
                <o:OLEObject Type="Embed" ProgID="Equation.3" ShapeID="_x0000_i1041" DrawAspect="Content" ObjectID="_1555050503" r:id="rId38"/>
              </w:object>
            </w:r>
          </w:p>
        </w:tc>
        <w:tc>
          <w:tcPr>
            <w:tcW w:w="777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sz w:val="28"/>
                <w:lang w:val="ru-RU" w:eastAsia="ru-RU"/>
              </w:rPr>
            </w:pPr>
            <w:r w:rsidRPr="007A3854">
              <w:rPr>
                <w:snapToGrid w:val="0"/>
                <w:color w:val="000000"/>
                <w:position w:val="-14"/>
                <w:sz w:val="28"/>
                <w:lang w:val="ru-RU" w:eastAsia="ru-RU"/>
              </w:rPr>
              <w:object w:dxaOrig="300" w:dyaOrig="380">
                <v:shape id="_x0000_i1042" type="#_x0000_t75" style="width:15pt;height:18.75pt" o:ole="" fillcolor="window">
                  <v:imagedata r:id="rId35" o:title=""/>
                </v:shape>
                <o:OLEObject Type="Embed" ProgID="Equation.3" ShapeID="_x0000_i1042" DrawAspect="Content" ObjectID="_1555050504" r:id="rId39"/>
              </w:object>
            </w:r>
          </w:p>
        </w:tc>
      </w:tr>
      <w:tr w:rsidR="004A3200" w:rsidTr="00B94B73">
        <w:trPr>
          <w:jc w:val="center"/>
        </w:trPr>
        <w:tc>
          <w:tcPr>
            <w:tcW w:w="675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1</w:t>
            </w:r>
          </w:p>
        </w:tc>
        <w:tc>
          <w:tcPr>
            <w:tcW w:w="709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2</w:t>
            </w:r>
          </w:p>
        </w:tc>
        <w:tc>
          <w:tcPr>
            <w:tcW w:w="709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3</w:t>
            </w:r>
          </w:p>
        </w:tc>
        <w:tc>
          <w:tcPr>
            <w:tcW w:w="709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4</w:t>
            </w:r>
          </w:p>
        </w:tc>
        <w:tc>
          <w:tcPr>
            <w:tcW w:w="850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5</w:t>
            </w:r>
          </w:p>
        </w:tc>
        <w:tc>
          <w:tcPr>
            <w:tcW w:w="992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7</w:t>
            </w:r>
          </w:p>
        </w:tc>
        <w:tc>
          <w:tcPr>
            <w:tcW w:w="850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8</w:t>
            </w:r>
          </w:p>
        </w:tc>
        <w:tc>
          <w:tcPr>
            <w:tcW w:w="851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9</w:t>
            </w:r>
          </w:p>
        </w:tc>
        <w:tc>
          <w:tcPr>
            <w:tcW w:w="709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10</w:t>
            </w:r>
          </w:p>
        </w:tc>
        <w:tc>
          <w:tcPr>
            <w:tcW w:w="641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11</w:t>
            </w:r>
          </w:p>
        </w:tc>
        <w:tc>
          <w:tcPr>
            <w:tcW w:w="777" w:type="dxa"/>
          </w:tcPr>
          <w:p w:rsidR="004A3200" w:rsidRPr="00B97318" w:rsidRDefault="004A3200" w:rsidP="00B94B73">
            <w:pPr>
              <w:jc w:val="center"/>
              <w:rPr>
                <w:snapToGrid w:val="0"/>
                <w:color w:val="000000"/>
                <w:lang w:val="en-US" w:eastAsia="ru-RU"/>
              </w:rPr>
            </w:pPr>
            <w:r>
              <w:rPr>
                <w:snapToGrid w:val="0"/>
                <w:color w:val="000000"/>
                <w:lang w:val="en-US" w:eastAsia="ru-RU"/>
              </w:rPr>
              <w:t>12</w:t>
            </w:r>
          </w:p>
        </w:tc>
      </w:tr>
      <w:tr w:rsidR="004A3200" w:rsidTr="00B94B73">
        <w:trPr>
          <w:jc w:val="center"/>
        </w:trPr>
        <w:tc>
          <w:tcPr>
            <w:tcW w:w="675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297</w:t>
            </w:r>
          </w:p>
        </w:tc>
        <w:tc>
          <w:tcPr>
            <w:tcW w:w="709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9.83</w:t>
            </w:r>
          </w:p>
        </w:tc>
        <w:tc>
          <w:tcPr>
            <w:tcW w:w="709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51.8</w:t>
            </w:r>
          </w:p>
        </w:tc>
        <w:tc>
          <w:tcPr>
            <w:tcW w:w="709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6.63</w:t>
            </w:r>
          </w:p>
        </w:tc>
        <w:tc>
          <w:tcPr>
            <w:tcW w:w="850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1.282</w:t>
            </w:r>
          </w:p>
        </w:tc>
        <w:tc>
          <w:tcPr>
            <w:tcW w:w="992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0.1643</w:t>
            </w:r>
          </w:p>
        </w:tc>
        <w:tc>
          <w:tcPr>
            <w:tcW w:w="851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0.865</w:t>
            </w:r>
          </w:p>
        </w:tc>
        <w:tc>
          <w:tcPr>
            <w:tcW w:w="850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0.1109</w:t>
            </w:r>
          </w:p>
        </w:tc>
        <w:tc>
          <w:tcPr>
            <w:tcW w:w="851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0.0409</w:t>
            </w:r>
          </w:p>
        </w:tc>
        <w:tc>
          <w:tcPr>
            <w:tcW w:w="709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0.319</w:t>
            </w:r>
          </w:p>
        </w:tc>
        <w:tc>
          <w:tcPr>
            <w:tcW w:w="641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0.55</w:t>
            </w:r>
          </w:p>
        </w:tc>
        <w:tc>
          <w:tcPr>
            <w:tcW w:w="777" w:type="dxa"/>
          </w:tcPr>
          <w:p w:rsidR="004A3200" w:rsidRDefault="004A3200" w:rsidP="00B94B73">
            <w:pPr>
              <w:jc w:val="center"/>
              <w:rPr>
                <w:snapToGrid w:val="0"/>
                <w:color w:val="000000"/>
                <w:lang w:val="ru-RU" w:eastAsia="ru-RU"/>
              </w:rPr>
            </w:pPr>
            <w:r>
              <w:rPr>
                <w:snapToGrid w:val="0"/>
                <w:color w:val="000000"/>
                <w:lang w:val="ru-RU" w:eastAsia="ru-RU"/>
              </w:rPr>
              <w:t>4.29</w:t>
            </w:r>
          </w:p>
        </w:tc>
      </w:tr>
    </w:tbl>
    <w:p w:rsidR="004A3200" w:rsidRPr="00B0368A" w:rsidRDefault="004A3200" w:rsidP="00F3253A">
      <w:pPr>
        <w:pStyle w:val="BodyTextIndent2"/>
        <w:ind w:firstLine="709"/>
      </w:pPr>
      <w:r>
        <w:t>Данные второго этапа эксперимента включают в себя такие последовательности: суточное электропотребление, количество произведенного продукта за сутки, среднесуточная тонина и производительность, количество электроэнергии на тонну продукта, шаровая загрузка. Интервал проведения измерений 4 месяца. Проверка данных осуществляется по приведенной выше методике. Результаты расчетов сведены в таблицу 2.</w:t>
      </w:r>
    </w:p>
    <w:p w:rsidR="004A3200" w:rsidRPr="00B0368A" w:rsidRDefault="004A3200" w:rsidP="00F3253A">
      <w:pPr>
        <w:pStyle w:val="BodyTextIndent2"/>
        <w:ind w:firstLine="709"/>
      </w:pPr>
    </w:p>
    <w:p w:rsidR="004A3200" w:rsidRPr="00B0368A" w:rsidRDefault="004A3200" w:rsidP="00F3253A">
      <w:pPr>
        <w:pStyle w:val="BodyTextIndent2"/>
        <w:ind w:firstLine="709"/>
      </w:pPr>
    </w:p>
    <w:p w:rsidR="004A3200" w:rsidRDefault="004A3200" w:rsidP="00DB76C1">
      <w:pPr>
        <w:pStyle w:val="BodyTextIndent2"/>
        <w:ind w:firstLine="709"/>
      </w:pPr>
      <w:r>
        <w:t>Таблица 2</w:t>
      </w:r>
      <w:r w:rsidRPr="00DB76C1">
        <w:t xml:space="preserve"> - </w:t>
      </w:r>
      <w:r>
        <w:t>Оценка достоверности результатов эксперимента (2-й этап)</w:t>
      </w:r>
    </w:p>
    <w:tbl>
      <w:tblPr>
        <w:tblW w:w="9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7"/>
        <w:gridCol w:w="1273"/>
        <w:gridCol w:w="993"/>
        <w:gridCol w:w="1134"/>
        <w:gridCol w:w="1134"/>
        <w:gridCol w:w="992"/>
        <w:gridCol w:w="1134"/>
        <w:gridCol w:w="992"/>
        <w:gridCol w:w="853"/>
      </w:tblGrid>
      <w:tr w:rsidR="004A3200" w:rsidRPr="007E0BEF" w:rsidTr="007E0BEF">
        <w:trPr>
          <w:jc w:val="center"/>
        </w:trPr>
        <w:tc>
          <w:tcPr>
            <w:tcW w:w="857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Среднее</w:t>
            </w:r>
          </w:p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значение</w:t>
            </w:r>
          </w:p>
        </w:tc>
        <w:tc>
          <w:tcPr>
            <w:tcW w:w="993" w:type="dxa"/>
            <w:vAlign w:val="center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position w:val="-4"/>
                <w:sz w:val="24"/>
                <w:szCs w:val="24"/>
              </w:rPr>
              <w:object w:dxaOrig="220" w:dyaOrig="260">
                <v:shape id="_x0000_i1043" type="#_x0000_t75" style="width:11.25pt;height:12.75pt" o:ole="" fillcolor="window">
                  <v:imagedata r:id="rId40" o:title=""/>
                </v:shape>
                <o:OLEObject Type="Embed" ProgID="Equation.3" ShapeID="_x0000_i1043" DrawAspect="Content" ObjectID="_1555050505" r:id="rId41"/>
              </w:object>
            </w:r>
          </w:p>
        </w:tc>
        <w:tc>
          <w:tcPr>
            <w:tcW w:w="1134" w:type="dxa"/>
            <w:vAlign w:val="center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E0BEF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134" w:type="dxa"/>
            <w:vAlign w:val="center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position w:val="-6"/>
                <w:sz w:val="24"/>
                <w:szCs w:val="24"/>
              </w:rPr>
              <w:object w:dxaOrig="440" w:dyaOrig="340">
                <v:shape id="_x0000_i1044" type="#_x0000_t75" style="width:21.75pt;height:17.25pt" o:ole="" fillcolor="window">
                  <v:imagedata r:id="rId42" o:title=""/>
                </v:shape>
                <o:OLEObject Type="Embed" ProgID="Equation.3" ShapeID="_x0000_i1044" DrawAspect="Content" ObjectID="_1555050506" r:id="rId43"/>
              </w:object>
            </w:r>
          </w:p>
        </w:tc>
        <w:tc>
          <w:tcPr>
            <w:tcW w:w="992" w:type="dxa"/>
            <w:vAlign w:val="center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position w:val="-12"/>
                <w:sz w:val="24"/>
                <w:szCs w:val="24"/>
              </w:rPr>
              <w:object w:dxaOrig="320" w:dyaOrig="360">
                <v:shape id="_x0000_i1045" type="#_x0000_t75" style="width:15pt;height:18pt" o:ole="" fillcolor="window">
                  <v:imagedata r:id="rId44" o:title=""/>
                </v:shape>
                <o:OLEObject Type="Embed" ProgID="Equation.3" ShapeID="_x0000_i1045" DrawAspect="Content" ObjectID="_1555050507" r:id="rId45"/>
              </w:object>
            </w:r>
          </w:p>
        </w:tc>
        <w:tc>
          <w:tcPr>
            <w:tcW w:w="1134" w:type="dxa"/>
            <w:vAlign w:val="center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position w:val="-12"/>
                <w:sz w:val="24"/>
                <w:szCs w:val="24"/>
              </w:rPr>
              <w:object w:dxaOrig="240" w:dyaOrig="360">
                <v:shape id="_x0000_i1046" type="#_x0000_t75" style="width:12pt;height:18pt" o:ole="" fillcolor="window">
                  <v:imagedata r:id="rId46" o:title=""/>
                </v:shape>
                <o:OLEObject Type="Embed" ProgID="Equation.3" ShapeID="_x0000_i1046" DrawAspect="Content" ObjectID="_1555050508" r:id="rId47"/>
              </w:object>
            </w:r>
          </w:p>
        </w:tc>
        <w:tc>
          <w:tcPr>
            <w:tcW w:w="992" w:type="dxa"/>
            <w:vAlign w:val="center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position w:val="-6"/>
                <w:sz w:val="24"/>
                <w:szCs w:val="24"/>
              </w:rPr>
              <w:object w:dxaOrig="200" w:dyaOrig="279">
                <v:shape id="_x0000_i1047" type="#_x0000_t75" style="width:9.75pt;height:14.25pt" o:ole="" fillcolor="window">
                  <v:imagedata r:id="rId48" o:title=""/>
                </v:shape>
                <o:OLEObject Type="Embed" ProgID="Equation.3" ShapeID="_x0000_i1047" DrawAspect="Content" ObjectID="_1555050509" r:id="rId49"/>
              </w:object>
            </w:r>
          </w:p>
        </w:tc>
        <w:tc>
          <w:tcPr>
            <w:tcW w:w="853" w:type="dxa"/>
            <w:vAlign w:val="center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position w:val="-4"/>
                <w:sz w:val="24"/>
                <w:szCs w:val="24"/>
              </w:rPr>
              <w:object w:dxaOrig="279" w:dyaOrig="260">
                <v:shape id="_x0000_i1048" type="#_x0000_t75" style="width:14.25pt;height:12.75pt" o:ole="" fillcolor="window">
                  <v:imagedata r:id="rId50" o:title=""/>
                </v:shape>
                <o:OLEObject Type="Embed" ProgID="Equation.3" ShapeID="_x0000_i1048" DrawAspect="Content" ObjectID="_1555050510" r:id="rId51"/>
              </w:object>
            </w:r>
          </w:p>
        </w:tc>
      </w:tr>
      <w:tr w:rsidR="004A3200" w:rsidRPr="007E0BEF" w:rsidTr="007E0BEF">
        <w:trPr>
          <w:trHeight w:val="549"/>
          <w:jc w:val="center"/>
        </w:trPr>
        <w:tc>
          <w:tcPr>
            <w:tcW w:w="857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position w:val="-14"/>
                <w:sz w:val="24"/>
                <w:szCs w:val="24"/>
                <w:lang w:val="en-US"/>
              </w:rPr>
              <w:object w:dxaOrig="440" w:dyaOrig="420">
                <v:shape id="_x0000_i1049" type="#_x0000_t75" style="width:21.75pt;height:21pt" o:ole="" fillcolor="window">
                  <v:imagedata r:id="rId52" o:title=""/>
                </v:shape>
                <o:OLEObject Type="Embed" ProgID="Equation.3" ShapeID="_x0000_i1049" DrawAspect="Content" ObjectID="_1555050511" r:id="rId53"/>
              </w:object>
            </w:r>
          </w:p>
        </w:tc>
        <w:tc>
          <w:tcPr>
            <w:tcW w:w="1273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29,83</w:t>
            </w:r>
          </w:p>
        </w:tc>
        <w:tc>
          <w:tcPr>
            <w:tcW w:w="993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14,73</w:t>
            </w:r>
          </w:p>
        </w:tc>
        <w:tc>
          <w:tcPr>
            <w:tcW w:w="1134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24,125</w:t>
            </w:r>
          </w:p>
        </w:tc>
        <w:tc>
          <w:tcPr>
            <w:tcW w:w="1134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4,911</w:t>
            </w:r>
          </w:p>
        </w:tc>
        <w:tc>
          <w:tcPr>
            <w:tcW w:w="992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  <w:lang w:val="en-US"/>
              </w:rPr>
              <w:t>0</w:t>
            </w:r>
            <w:r w:rsidRPr="007E0BEF">
              <w:rPr>
                <w:sz w:val="24"/>
                <w:szCs w:val="24"/>
              </w:rPr>
              <w:t>,425</w:t>
            </w:r>
          </w:p>
        </w:tc>
        <w:tc>
          <w:tcPr>
            <w:tcW w:w="1134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0,287</w:t>
            </w:r>
          </w:p>
        </w:tc>
        <w:tc>
          <w:tcPr>
            <w:tcW w:w="992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0,144</w:t>
            </w:r>
          </w:p>
        </w:tc>
        <w:tc>
          <w:tcPr>
            <w:tcW w:w="853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1,564</w:t>
            </w:r>
          </w:p>
        </w:tc>
      </w:tr>
      <w:tr w:rsidR="004A3200" w:rsidRPr="007E0BEF" w:rsidTr="007E0BEF">
        <w:trPr>
          <w:jc w:val="center"/>
        </w:trPr>
        <w:tc>
          <w:tcPr>
            <w:tcW w:w="857" w:type="dxa"/>
          </w:tcPr>
          <w:p w:rsidR="004A3200" w:rsidRPr="007E0BEF" w:rsidRDefault="004A3200" w:rsidP="007E0BEF">
            <w:pPr>
              <w:jc w:val="center"/>
              <w:rPr>
                <w:snapToGrid w:val="0"/>
                <w:color w:val="000000"/>
                <w:sz w:val="24"/>
                <w:szCs w:val="24"/>
                <w:lang w:val="ru-RU" w:eastAsia="ru-RU"/>
              </w:rPr>
            </w:pPr>
            <w:r w:rsidRPr="007E0BEF">
              <w:rPr>
                <w:position w:val="-10"/>
                <w:sz w:val="24"/>
                <w:szCs w:val="24"/>
                <w:lang w:val="en-US"/>
              </w:rPr>
              <w:object w:dxaOrig="240" w:dyaOrig="380">
                <v:shape id="_x0000_i1050" type="#_x0000_t75" style="width:12pt;height:18.75pt" o:ole="" fillcolor="window">
                  <v:imagedata r:id="rId19" o:title=""/>
                </v:shape>
                <o:OLEObject Type="Embed" ProgID="Equation.3" ShapeID="_x0000_i1050" DrawAspect="Content" ObjectID="_1555050512" r:id="rId54"/>
              </w:object>
            </w:r>
          </w:p>
        </w:tc>
        <w:tc>
          <w:tcPr>
            <w:tcW w:w="1273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10,23</w:t>
            </w:r>
          </w:p>
        </w:tc>
        <w:tc>
          <w:tcPr>
            <w:tcW w:w="993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2,218</w:t>
            </w:r>
          </w:p>
        </w:tc>
        <w:tc>
          <w:tcPr>
            <w:tcW w:w="1134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0,547</w:t>
            </w:r>
          </w:p>
        </w:tc>
        <w:tc>
          <w:tcPr>
            <w:tcW w:w="1134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0,739</w:t>
            </w:r>
          </w:p>
        </w:tc>
        <w:tc>
          <w:tcPr>
            <w:tcW w:w="992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0,068</w:t>
            </w:r>
          </w:p>
        </w:tc>
        <w:tc>
          <w:tcPr>
            <w:tcW w:w="1134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0,046</w:t>
            </w:r>
          </w:p>
        </w:tc>
        <w:tc>
          <w:tcPr>
            <w:tcW w:w="992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0,956</w:t>
            </w:r>
          </w:p>
        </w:tc>
        <w:tc>
          <w:tcPr>
            <w:tcW w:w="853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10,38</w:t>
            </w:r>
          </w:p>
        </w:tc>
      </w:tr>
      <w:tr w:rsidR="004A3200" w:rsidRPr="007E0BEF" w:rsidTr="007E0BEF">
        <w:trPr>
          <w:jc w:val="center"/>
        </w:trPr>
        <w:tc>
          <w:tcPr>
            <w:tcW w:w="857" w:type="dxa"/>
          </w:tcPr>
          <w:p w:rsidR="004A3200" w:rsidRPr="007E0BEF" w:rsidRDefault="004A3200" w:rsidP="007E0BEF">
            <w:pPr>
              <w:jc w:val="center"/>
              <w:rPr>
                <w:snapToGrid w:val="0"/>
                <w:color w:val="000000"/>
                <w:sz w:val="24"/>
                <w:szCs w:val="24"/>
                <w:lang w:val="ru-RU" w:eastAsia="ru-RU"/>
              </w:rPr>
            </w:pPr>
            <w:r w:rsidRPr="007E0BEF">
              <w:rPr>
                <w:position w:val="-4"/>
                <w:sz w:val="24"/>
                <w:szCs w:val="24"/>
                <w:lang w:val="en-US"/>
              </w:rPr>
              <w:object w:dxaOrig="220" w:dyaOrig="320">
                <v:shape id="_x0000_i1051" type="#_x0000_t75" style="width:11.25pt;height:15pt" o:ole="" fillcolor="window">
                  <v:imagedata r:id="rId55" o:title=""/>
                </v:shape>
                <o:OLEObject Type="Embed" ProgID="Equation.3" ShapeID="_x0000_i1051" DrawAspect="Content" ObjectID="_1555050513" r:id="rId56"/>
              </w:object>
            </w:r>
          </w:p>
        </w:tc>
        <w:tc>
          <w:tcPr>
            <w:tcW w:w="1273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17,48</w:t>
            </w:r>
          </w:p>
        </w:tc>
        <w:tc>
          <w:tcPr>
            <w:tcW w:w="993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9,75</w:t>
            </w:r>
          </w:p>
        </w:tc>
        <w:tc>
          <w:tcPr>
            <w:tcW w:w="1134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10,58</w:t>
            </w:r>
          </w:p>
        </w:tc>
        <w:tc>
          <w:tcPr>
            <w:tcW w:w="1134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3,25</w:t>
            </w:r>
          </w:p>
        </w:tc>
        <w:tc>
          <w:tcPr>
            <w:tcW w:w="992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0,299</w:t>
            </w:r>
          </w:p>
        </w:tc>
        <w:tc>
          <w:tcPr>
            <w:tcW w:w="1134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0,202</w:t>
            </w:r>
          </w:p>
        </w:tc>
        <w:tc>
          <w:tcPr>
            <w:tcW w:w="992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0,217</w:t>
            </w:r>
          </w:p>
        </w:tc>
        <w:tc>
          <w:tcPr>
            <w:tcW w:w="853" w:type="dxa"/>
          </w:tcPr>
          <w:p w:rsidR="004A3200" w:rsidRPr="007E0BEF" w:rsidRDefault="004A3200" w:rsidP="007E0BEF">
            <w:pPr>
              <w:pStyle w:val="BodyTextIndent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0BEF">
              <w:rPr>
                <w:sz w:val="24"/>
                <w:szCs w:val="24"/>
              </w:rPr>
              <w:t>2,357</w:t>
            </w:r>
          </w:p>
        </w:tc>
      </w:tr>
    </w:tbl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</w:p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Для оценки степени связи между наборами величин служит коэффициент корреляции, характеризующий их степень линейной связности. Для ряда значений </w:t>
      </w:r>
      <w:r w:rsidRPr="007A3854">
        <w:rPr>
          <w:position w:val="-12"/>
          <w:sz w:val="28"/>
          <w:lang w:val="ru-RU"/>
        </w:rPr>
        <w:object w:dxaOrig="320" w:dyaOrig="360">
          <v:shape id="_x0000_i1052" type="#_x0000_t75" style="width:15pt;height:18pt" o:ole="" fillcolor="window">
            <v:imagedata r:id="rId57" o:title=""/>
          </v:shape>
          <o:OLEObject Type="Embed" ProgID="Equation.3" ShapeID="_x0000_i1052" DrawAspect="Content" ObjectID="_1555050514" r:id="rId58"/>
        </w:object>
      </w:r>
      <w:r>
        <w:rPr>
          <w:sz w:val="28"/>
          <w:lang w:val="ru-RU"/>
        </w:rPr>
        <w:t xml:space="preserve"> и соответствующего ему ряда </w:t>
      </w:r>
      <w:r w:rsidRPr="007A3854">
        <w:rPr>
          <w:position w:val="-12"/>
          <w:sz w:val="28"/>
          <w:lang w:val="ru-RU"/>
        </w:rPr>
        <w:object w:dxaOrig="240" w:dyaOrig="360">
          <v:shape id="_x0000_i1053" type="#_x0000_t75" style="width:12pt;height:18pt" o:ole="" fillcolor="window">
            <v:imagedata r:id="rId59" o:title=""/>
          </v:shape>
          <o:OLEObject Type="Embed" ProgID="Equation.3" ShapeID="_x0000_i1053" DrawAspect="Content" ObjectID="_1555050515" r:id="rId60"/>
        </w:object>
      </w:r>
      <w:r>
        <w:rPr>
          <w:sz w:val="28"/>
          <w:lang w:val="ru-RU"/>
        </w:rPr>
        <w:t xml:space="preserve">, где </w:t>
      </w:r>
      <w:r w:rsidRPr="007A3854">
        <w:rPr>
          <w:position w:val="-4"/>
          <w:sz w:val="28"/>
          <w:lang w:val="ru-RU"/>
        </w:rPr>
        <w:object w:dxaOrig="279" w:dyaOrig="320">
          <v:shape id="_x0000_i1054" type="#_x0000_t75" style="width:14.25pt;height:15pt" o:ole="" fillcolor="window">
            <v:imagedata r:id="rId61" o:title=""/>
          </v:shape>
          <o:OLEObject Type="Embed" ProgID="Equation.3" ShapeID="_x0000_i1054" DrawAspect="Content" ObjectID="_1555050516" r:id="rId62"/>
        </w:object>
      </w:r>
      <w:r>
        <w:rPr>
          <w:sz w:val="28"/>
          <w:lang w:val="ru-RU"/>
        </w:rPr>
        <w:t xml:space="preserve">и </w:t>
      </w:r>
      <w:r w:rsidRPr="007A3854">
        <w:rPr>
          <w:position w:val="-4"/>
          <w:sz w:val="28"/>
          <w:lang w:val="ru-RU"/>
        </w:rPr>
        <w:object w:dxaOrig="220" w:dyaOrig="320">
          <v:shape id="_x0000_i1055" type="#_x0000_t75" style="width:11.25pt;height:15pt" o:ole="" fillcolor="window">
            <v:imagedata r:id="rId63" o:title=""/>
          </v:shape>
          <o:OLEObject Type="Embed" ProgID="Equation.3" ShapeID="_x0000_i1055" DrawAspect="Content" ObjectID="_1555050517" r:id="rId64"/>
        </w:object>
      </w:r>
      <w:r>
        <w:rPr>
          <w:sz w:val="28"/>
          <w:lang w:val="ru-RU"/>
        </w:rPr>
        <w:t xml:space="preserve">, соответственно средние арифметические значения, а </w:t>
      </w:r>
      <w:r w:rsidRPr="007A3854">
        <w:rPr>
          <w:position w:val="-12"/>
          <w:sz w:val="28"/>
          <w:lang w:val="ru-RU"/>
        </w:rPr>
        <w:object w:dxaOrig="1320" w:dyaOrig="400">
          <v:shape id="_x0000_i1056" type="#_x0000_t75" style="width:66pt;height:20.25pt" o:ole="" fillcolor="window">
            <v:imagedata r:id="rId65" o:title=""/>
          </v:shape>
          <o:OLEObject Type="Embed" ProgID="Equation.3" ShapeID="_x0000_i1056" DrawAspect="Content" ObjectID="_1555050518" r:id="rId66"/>
        </w:object>
      </w:r>
      <w:r>
        <w:rPr>
          <w:sz w:val="28"/>
          <w:lang w:val="ru-RU"/>
        </w:rPr>
        <w:t xml:space="preserve">, </w:t>
      </w:r>
      <w:r w:rsidRPr="007A3854">
        <w:rPr>
          <w:position w:val="-12"/>
          <w:sz w:val="28"/>
          <w:lang w:val="ru-RU"/>
        </w:rPr>
        <w:object w:dxaOrig="1160" w:dyaOrig="400">
          <v:shape id="_x0000_i1057" type="#_x0000_t75" style="width:57.75pt;height:20.25pt" o:ole="" fillcolor="window">
            <v:imagedata r:id="rId67" o:title=""/>
          </v:shape>
          <o:OLEObject Type="Embed" ProgID="Equation.3" ShapeID="_x0000_i1057" DrawAspect="Content" ObjectID="_1555050519" r:id="rId68"/>
        </w:object>
      </w:r>
      <w:r>
        <w:rPr>
          <w:sz w:val="28"/>
          <w:lang w:val="ru-RU"/>
        </w:rPr>
        <w:t>- отклонения от средних, среднеквадратические отклонения будут иметь вид:</w:t>
      </w:r>
    </w:p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 w:rsidRPr="007A3854">
        <w:rPr>
          <w:position w:val="-26"/>
          <w:sz w:val="28"/>
          <w:lang w:val="ru-RU"/>
        </w:rPr>
        <w:object w:dxaOrig="1920" w:dyaOrig="760">
          <v:shape id="_x0000_i1058" type="#_x0000_t75" style="width:96pt;height:38.25pt" o:ole="" fillcolor="window">
            <v:imagedata r:id="rId69" o:title=""/>
          </v:shape>
          <o:OLEObject Type="Embed" ProgID="Equation.3" ShapeID="_x0000_i1058" DrawAspect="Content" ObjectID="_1555050520" r:id="rId70"/>
        </w:object>
      </w:r>
      <w:r w:rsidRPr="007A3854">
        <w:rPr>
          <w:position w:val="-26"/>
          <w:sz w:val="28"/>
          <w:lang w:val="ru-RU"/>
        </w:rPr>
        <w:object w:dxaOrig="1760" w:dyaOrig="760">
          <v:shape id="_x0000_i1059" type="#_x0000_t75" style="width:86.25pt;height:38.25pt" o:ole="" fillcolor="window">
            <v:imagedata r:id="rId71" o:title=""/>
          </v:shape>
          <o:OLEObject Type="Embed" ProgID="Equation.3" ShapeID="_x0000_i1059" DrawAspect="Content" ObjectID="_1555050521" r:id="rId72"/>
        </w:object>
      </w:r>
      <w:r>
        <w:rPr>
          <w:sz w:val="28"/>
          <w:lang w:val="ru-RU"/>
        </w:rPr>
        <w:t>.</w:t>
      </w:r>
      <w:r w:rsidRPr="000D6E09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>
        <w:rPr>
          <w:sz w:val="28"/>
          <w:lang w:val="ru-RU"/>
        </w:rPr>
        <w:tab/>
        <w:t>(5)</w:t>
      </w:r>
    </w:p>
    <w:p w:rsidR="004A3200" w:rsidRPr="00EA13AE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Тогда коэффициент корреляции выражается следующей формулой:</w:t>
      </w:r>
    </w:p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 w:rsidRPr="00427B72">
        <w:rPr>
          <w:position w:val="-38"/>
          <w:sz w:val="28"/>
          <w:lang w:val="ru-RU"/>
        </w:rPr>
        <w:object w:dxaOrig="3920" w:dyaOrig="740">
          <v:shape id="_x0000_i1060" type="#_x0000_t75" style="width:194.25pt;height:36.75pt" o:ole="" fillcolor="window">
            <v:imagedata r:id="rId73" o:title=""/>
          </v:shape>
          <o:OLEObject Type="Embed" ProgID="Equation.3" ShapeID="_x0000_i1060" DrawAspect="Content" ObjectID="_1555050522" r:id="rId74"/>
        </w:object>
      </w:r>
      <w:r w:rsidRPr="0081073C">
        <w:rPr>
          <w:sz w:val="28"/>
          <w:lang w:val="ru-RU"/>
        </w:rPr>
        <w:t>.</w:t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>
        <w:rPr>
          <w:sz w:val="28"/>
          <w:lang w:val="ru-RU"/>
        </w:rPr>
        <w:tab/>
        <w:t>(6)</w:t>
      </w:r>
    </w:p>
    <w:p w:rsidR="004A3200" w:rsidRPr="0081073C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Для оценки тесноты связи между переменными в случае множественной корреляции вводится коэффициент множественной корреляции </w:t>
      </w:r>
      <w:r>
        <w:rPr>
          <w:sz w:val="28"/>
          <w:lang w:val="en-US"/>
        </w:rPr>
        <w:t>R</w:t>
      </w:r>
      <w:r>
        <w:rPr>
          <w:sz w:val="28"/>
          <w:lang w:val="ru-RU"/>
        </w:rPr>
        <w:t>, который определяется следующей формулой:</w:t>
      </w:r>
    </w:p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 w:rsidRPr="007A3854">
        <w:rPr>
          <w:position w:val="-40"/>
          <w:sz w:val="28"/>
          <w:lang w:val="ru-RU"/>
        </w:rPr>
        <w:object w:dxaOrig="5899" w:dyaOrig="920">
          <v:shape id="_x0000_i1061" type="#_x0000_t75" style="width:288.75pt;height:45.75pt" o:ole="" fillcolor="window">
            <v:imagedata r:id="rId75" o:title=""/>
          </v:shape>
          <o:OLEObject Type="Embed" ProgID="Equation.3" ShapeID="_x0000_i1061" DrawAspect="Content" ObjectID="_1555050523" r:id="rId76"/>
        </w:object>
      </w:r>
      <w:r>
        <w:rPr>
          <w:sz w:val="28"/>
          <w:lang w:val="ru-RU"/>
        </w:rPr>
        <w:t>,</w:t>
      </w:r>
      <w:r w:rsidRPr="00EA3A78">
        <w:rPr>
          <w:sz w:val="28"/>
          <w:lang w:val="ru-RU"/>
        </w:rPr>
        <w:tab/>
      </w:r>
      <w:r w:rsidRPr="00EA3A78">
        <w:rPr>
          <w:sz w:val="28"/>
          <w:lang w:val="ru-RU"/>
        </w:rPr>
        <w:tab/>
      </w:r>
      <w:r>
        <w:rPr>
          <w:sz w:val="28"/>
          <w:lang w:val="ru-RU"/>
        </w:rPr>
        <w:tab/>
        <w:t>(7)</w:t>
      </w:r>
    </w:p>
    <w:p w:rsidR="004A3200" w:rsidRPr="000D6E09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где</w:t>
      </w:r>
      <w:r w:rsidRPr="000D6E09">
        <w:rPr>
          <w:sz w:val="28"/>
          <w:lang w:val="ru-RU"/>
        </w:rPr>
        <w:t>:</w:t>
      </w:r>
      <w:r w:rsidRPr="000D6E09">
        <w:rPr>
          <w:sz w:val="28"/>
          <w:lang w:val="ru-RU"/>
        </w:rPr>
        <w:tab/>
      </w:r>
      <w:r w:rsidRPr="007A3854">
        <w:rPr>
          <w:position w:val="-12"/>
          <w:sz w:val="28"/>
          <w:lang w:val="ru-RU"/>
        </w:rPr>
        <w:object w:dxaOrig="260" w:dyaOrig="360">
          <v:shape id="_x0000_i1062" type="#_x0000_t75" style="width:12.75pt;height:18pt" o:ole="" fillcolor="window">
            <v:imagedata r:id="rId77" o:title=""/>
          </v:shape>
          <o:OLEObject Type="Embed" ProgID="Equation.3" ShapeID="_x0000_i1062" DrawAspect="Content" ObjectID="_1555050524" r:id="rId78"/>
        </w:object>
      </w:r>
      <w:r>
        <w:rPr>
          <w:sz w:val="28"/>
          <w:lang w:val="ru-RU"/>
        </w:rPr>
        <w:t>- значения переменной , взятые из корреляционной таблицы</w:t>
      </w:r>
      <w:r w:rsidRPr="000D6E09">
        <w:rPr>
          <w:sz w:val="28"/>
          <w:lang w:val="ru-RU"/>
        </w:rPr>
        <w:t>;</w:t>
      </w:r>
    </w:p>
    <w:p w:rsidR="004A3200" w:rsidRPr="00EA3A78" w:rsidRDefault="004A3200" w:rsidP="00F3253A">
      <w:pPr>
        <w:spacing w:line="360" w:lineRule="auto"/>
        <w:ind w:left="720" w:firstLine="709"/>
        <w:jc w:val="both"/>
        <w:rPr>
          <w:sz w:val="28"/>
          <w:lang w:val="ru-RU"/>
        </w:rPr>
      </w:pPr>
      <w:r w:rsidRPr="007A3854">
        <w:rPr>
          <w:position w:val="-12"/>
          <w:sz w:val="28"/>
          <w:lang w:val="ru-RU"/>
        </w:rPr>
        <w:object w:dxaOrig="240" w:dyaOrig="360">
          <v:shape id="_x0000_i1063" type="#_x0000_t75" style="width:12pt;height:18pt" o:ole="" fillcolor="window">
            <v:imagedata r:id="rId79" o:title=""/>
          </v:shape>
          <o:OLEObject Type="Embed" ProgID="Equation.3" ShapeID="_x0000_i1063" DrawAspect="Content" ObjectID="_1555050525" r:id="rId80"/>
        </w:object>
      </w:r>
      <w:r>
        <w:rPr>
          <w:sz w:val="28"/>
          <w:lang w:val="ru-RU"/>
        </w:rPr>
        <w:t>- значения переменной вычисленные по корреляционной формуле.</w:t>
      </w:r>
    </w:p>
    <w:p w:rsidR="004A3200" w:rsidRPr="00F077D3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Через коэффициенты парных корреляций можно получить следующее выражения коэффициента множественной корреляции:</w:t>
      </w:r>
    </w:p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 w:rsidRPr="007A3854">
        <w:rPr>
          <w:position w:val="-32"/>
          <w:sz w:val="28"/>
          <w:lang w:val="ru-RU"/>
        </w:rPr>
        <w:object w:dxaOrig="3440" w:dyaOrig="820">
          <v:shape id="_x0000_i1064" type="#_x0000_t75" style="width:170.25pt;height:41.25pt" o:ole="" fillcolor="window">
            <v:imagedata r:id="rId81" o:title=""/>
          </v:shape>
          <o:OLEObject Type="Embed" ProgID="Equation.3" ShapeID="_x0000_i1064" DrawAspect="Content" ObjectID="_1555050526" r:id="rId82"/>
        </w:object>
      </w:r>
      <w:r>
        <w:rPr>
          <w:sz w:val="28"/>
          <w:lang w:val="ru-RU"/>
        </w:rPr>
        <w:t>.</w:t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 w:rsidRPr="0081073C">
        <w:rPr>
          <w:sz w:val="28"/>
          <w:lang w:val="ru-RU"/>
        </w:rPr>
        <w:tab/>
      </w:r>
      <w:r>
        <w:rPr>
          <w:sz w:val="28"/>
          <w:lang w:val="ru-RU"/>
        </w:rPr>
        <w:tab/>
        <w:t>(8)</w:t>
      </w:r>
    </w:p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При исследовании многофакторной зависимости </w:t>
      </w:r>
      <w:r>
        <w:rPr>
          <w:sz w:val="28"/>
          <w:lang w:val="en-US"/>
        </w:rPr>
        <w:t>Y</w:t>
      </w:r>
      <w:r>
        <w:rPr>
          <w:sz w:val="28"/>
          <w:lang w:val="ru-RU"/>
        </w:rPr>
        <w:t xml:space="preserve">от переменных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ru-RU"/>
        </w:rPr>
        <w:t xml:space="preserve"> значение так же имеет степень влияния каждой из переменных Х на переменную </w:t>
      </w:r>
      <w:r>
        <w:rPr>
          <w:sz w:val="28"/>
          <w:lang w:val="en-US"/>
        </w:rPr>
        <w:t>Y</w:t>
      </w:r>
      <w:r>
        <w:rPr>
          <w:sz w:val="28"/>
          <w:lang w:val="ru-RU"/>
        </w:rPr>
        <w:t>. Для оценки этого влияния в статистике применяют частные коэффициенты корреляции.Частный коэффициент корреляции оценивает степень влияния одного из факторов на переменную при условии, что влияние прочих факторов исключено.</w:t>
      </w:r>
    </w:p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Согласно приведенным формулам проводится исследование корреляционной связи между удельной производительностью, тониной помола, потребляемой энергией и степенью загрузки мельницы. </w:t>
      </w:r>
    </w:p>
    <w:p w:rsidR="004A3200" w:rsidRPr="007F523D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Первым этапом изучение корреляционной зависимости между величинами является  нахождение соответствующих коэффициентов корреляции. На втором этапе производится расчет коэффициента множественной корреляции. Результаты расчетов коэффициентов корреляции приведены в таблице 3.</w:t>
      </w:r>
      <w:r w:rsidRPr="00F077D3">
        <w:rPr>
          <w:sz w:val="28"/>
          <w:lang w:val="ru-RU"/>
        </w:rPr>
        <w:t xml:space="preserve">В таблице приняты следующие обозначения: X </w:t>
      </w:r>
      <w:r w:rsidRPr="00F077D3">
        <w:rPr>
          <w:sz w:val="28"/>
          <w:vertAlign w:val="subscript"/>
          <w:lang w:val="ru-RU"/>
        </w:rPr>
        <w:t>1</w:t>
      </w:r>
      <w:r w:rsidRPr="00F077D3">
        <w:rPr>
          <w:sz w:val="28"/>
          <w:lang w:val="ru-RU"/>
        </w:rPr>
        <w:t>- производительность мельницы;  X</w:t>
      </w:r>
      <w:r w:rsidRPr="00F077D3">
        <w:rPr>
          <w:sz w:val="28"/>
          <w:vertAlign w:val="subscript"/>
          <w:lang w:val="ru-RU"/>
        </w:rPr>
        <w:t xml:space="preserve">2 </w:t>
      </w:r>
      <w:r w:rsidRPr="00F077D3">
        <w:rPr>
          <w:sz w:val="28"/>
          <w:lang w:val="ru-RU"/>
        </w:rPr>
        <w:t>- степень загрузки мельницы;  Y- удельное электропотребление на тонну продукции; Z - тонина помола;</w:t>
      </w:r>
    </w:p>
    <w:p w:rsidR="004A3200" w:rsidRDefault="004A3200" w:rsidP="00DB76C1">
      <w:pPr>
        <w:pStyle w:val="Heading4"/>
        <w:ind w:firstLine="709"/>
        <w:jc w:val="left"/>
      </w:pPr>
      <w:r>
        <w:t>Таблица 3</w:t>
      </w:r>
      <w:r>
        <w:rPr>
          <w:lang w:val="en-US"/>
        </w:rPr>
        <w:t xml:space="preserve"> - </w:t>
      </w:r>
      <w:r>
        <w:t>Расчет коэффициентов корреляции</w:t>
      </w: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2065"/>
        <w:gridCol w:w="3284"/>
      </w:tblGrid>
      <w:tr w:rsidR="004A3200" w:rsidTr="00DB76C1">
        <w:trPr>
          <w:cantSplit/>
          <w:trHeight w:val="442"/>
        </w:trPr>
        <w:tc>
          <w:tcPr>
            <w:tcW w:w="4395" w:type="dxa"/>
            <w:vMerge w:val="restart"/>
          </w:tcPr>
          <w:p w:rsidR="004A3200" w:rsidRPr="00B505A0" w:rsidRDefault="004A3200" w:rsidP="00DB76C1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Коэффициенты парной корреляции</w:t>
            </w:r>
          </w:p>
        </w:tc>
        <w:tc>
          <w:tcPr>
            <w:tcW w:w="2065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yx1</w:t>
            </w:r>
          </w:p>
        </w:tc>
        <w:tc>
          <w:tcPr>
            <w:tcW w:w="3284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-0.165</w:t>
            </w:r>
          </w:p>
        </w:tc>
      </w:tr>
      <w:tr w:rsidR="004A3200" w:rsidTr="00DB76C1">
        <w:trPr>
          <w:cantSplit/>
        </w:trPr>
        <w:tc>
          <w:tcPr>
            <w:tcW w:w="4395" w:type="dxa"/>
            <w:vMerge/>
          </w:tcPr>
          <w:p w:rsidR="004A3200" w:rsidRPr="00B505A0" w:rsidRDefault="004A3200" w:rsidP="00DB76C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yx2</w:t>
            </w:r>
          </w:p>
        </w:tc>
        <w:tc>
          <w:tcPr>
            <w:tcW w:w="3284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0.268</w:t>
            </w:r>
          </w:p>
        </w:tc>
      </w:tr>
      <w:tr w:rsidR="004A3200" w:rsidTr="00DB76C1">
        <w:trPr>
          <w:cantSplit/>
        </w:trPr>
        <w:tc>
          <w:tcPr>
            <w:tcW w:w="4395" w:type="dxa"/>
            <w:vMerge/>
          </w:tcPr>
          <w:p w:rsidR="004A3200" w:rsidRPr="00B505A0" w:rsidRDefault="004A3200" w:rsidP="00DB76C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zx1</w:t>
            </w:r>
          </w:p>
        </w:tc>
        <w:tc>
          <w:tcPr>
            <w:tcW w:w="3284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0.313</w:t>
            </w:r>
          </w:p>
        </w:tc>
      </w:tr>
      <w:tr w:rsidR="004A3200" w:rsidTr="00DB76C1">
        <w:trPr>
          <w:cantSplit/>
        </w:trPr>
        <w:tc>
          <w:tcPr>
            <w:tcW w:w="4395" w:type="dxa"/>
            <w:vMerge/>
          </w:tcPr>
          <w:p w:rsidR="004A3200" w:rsidRPr="00B505A0" w:rsidRDefault="004A3200" w:rsidP="00DB76C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zx1</w:t>
            </w:r>
          </w:p>
        </w:tc>
        <w:tc>
          <w:tcPr>
            <w:tcW w:w="3284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-0.052</w:t>
            </w:r>
          </w:p>
        </w:tc>
      </w:tr>
      <w:tr w:rsidR="004A3200" w:rsidTr="00DB76C1">
        <w:trPr>
          <w:cantSplit/>
        </w:trPr>
        <w:tc>
          <w:tcPr>
            <w:tcW w:w="4395" w:type="dxa"/>
            <w:vMerge/>
          </w:tcPr>
          <w:p w:rsidR="004A3200" w:rsidRPr="00B505A0" w:rsidRDefault="004A3200" w:rsidP="00DB76C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x1x2</w:t>
            </w:r>
          </w:p>
        </w:tc>
        <w:tc>
          <w:tcPr>
            <w:tcW w:w="3284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0.306</w:t>
            </w:r>
          </w:p>
        </w:tc>
      </w:tr>
      <w:tr w:rsidR="004A3200" w:rsidTr="00DB76C1">
        <w:trPr>
          <w:cantSplit/>
        </w:trPr>
        <w:tc>
          <w:tcPr>
            <w:tcW w:w="4395" w:type="dxa"/>
            <w:vMerge w:val="restart"/>
          </w:tcPr>
          <w:p w:rsidR="004A3200" w:rsidRPr="00B505A0" w:rsidRDefault="004A3200" w:rsidP="00DB76C1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Коэффициенты множественной корреляции</w:t>
            </w:r>
          </w:p>
        </w:tc>
        <w:tc>
          <w:tcPr>
            <w:tcW w:w="2065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y/x1x2</w:t>
            </w:r>
          </w:p>
        </w:tc>
        <w:tc>
          <w:tcPr>
            <w:tcW w:w="3284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0.373</w:t>
            </w:r>
          </w:p>
        </w:tc>
      </w:tr>
      <w:tr w:rsidR="004A3200" w:rsidTr="00DB76C1">
        <w:trPr>
          <w:cantSplit/>
        </w:trPr>
        <w:tc>
          <w:tcPr>
            <w:tcW w:w="4395" w:type="dxa"/>
            <w:vMerge/>
            <w:tcBorders>
              <w:bottom w:val="nil"/>
            </w:tcBorders>
          </w:tcPr>
          <w:p w:rsidR="004A3200" w:rsidRPr="00B505A0" w:rsidRDefault="004A3200" w:rsidP="00DB76C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tcBorders>
              <w:bottom w:val="nil"/>
            </w:tcBorders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z/x1x2</w:t>
            </w:r>
          </w:p>
        </w:tc>
        <w:tc>
          <w:tcPr>
            <w:tcW w:w="3284" w:type="dxa"/>
            <w:tcBorders>
              <w:bottom w:val="nil"/>
            </w:tcBorders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0.349</w:t>
            </w:r>
          </w:p>
        </w:tc>
      </w:tr>
      <w:tr w:rsidR="004A3200" w:rsidTr="00DB76C1">
        <w:trPr>
          <w:cantSplit/>
        </w:trPr>
        <w:tc>
          <w:tcPr>
            <w:tcW w:w="4395" w:type="dxa"/>
            <w:vMerge w:val="restart"/>
          </w:tcPr>
          <w:p w:rsidR="004A3200" w:rsidRPr="00B505A0" w:rsidRDefault="004A3200" w:rsidP="00DB76C1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Частные коэффициенты корреляции</w:t>
            </w:r>
          </w:p>
        </w:tc>
        <w:tc>
          <w:tcPr>
            <w:tcW w:w="2065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yx1/x2</w:t>
            </w:r>
          </w:p>
        </w:tc>
        <w:tc>
          <w:tcPr>
            <w:tcW w:w="3284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-0.271</w:t>
            </w:r>
          </w:p>
        </w:tc>
      </w:tr>
      <w:tr w:rsidR="004A3200" w:rsidTr="00DB76C1">
        <w:trPr>
          <w:cantSplit/>
        </w:trPr>
        <w:tc>
          <w:tcPr>
            <w:tcW w:w="4395" w:type="dxa"/>
            <w:vMerge/>
          </w:tcPr>
          <w:p w:rsidR="004A3200" w:rsidRPr="00B505A0" w:rsidRDefault="004A3200" w:rsidP="00DB76C1">
            <w:pPr>
              <w:spacing w:line="360" w:lineRule="auto"/>
              <w:ind w:firstLine="70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yx2/x1</w:t>
            </w:r>
          </w:p>
        </w:tc>
        <w:tc>
          <w:tcPr>
            <w:tcW w:w="3284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0.339</w:t>
            </w:r>
          </w:p>
        </w:tc>
      </w:tr>
      <w:tr w:rsidR="004A3200" w:rsidTr="00DB76C1">
        <w:trPr>
          <w:cantSplit/>
        </w:trPr>
        <w:tc>
          <w:tcPr>
            <w:tcW w:w="4395" w:type="dxa"/>
            <w:vMerge/>
          </w:tcPr>
          <w:p w:rsidR="004A3200" w:rsidRPr="00B505A0" w:rsidRDefault="004A3200" w:rsidP="00DB76C1">
            <w:pPr>
              <w:spacing w:line="360" w:lineRule="auto"/>
              <w:ind w:firstLine="70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zx1/x2</w:t>
            </w:r>
          </w:p>
        </w:tc>
        <w:tc>
          <w:tcPr>
            <w:tcW w:w="3284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0.346</w:t>
            </w:r>
          </w:p>
        </w:tc>
      </w:tr>
      <w:tr w:rsidR="004A3200" w:rsidTr="00DB76C1">
        <w:trPr>
          <w:cantSplit/>
        </w:trPr>
        <w:tc>
          <w:tcPr>
            <w:tcW w:w="4395" w:type="dxa"/>
            <w:vMerge/>
          </w:tcPr>
          <w:p w:rsidR="004A3200" w:rsidRPr="00B505A0" w:rsidRDefault="004A3200" w:rsidP="00DB76C1">
            <w:pPr>
              <w:spacing w:line="360" w:lineRule="auto"/>
              <w:ind w:firstLine="70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65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en-US"/>
              </w:rPr>
              <w:t>r</w:t>
            </w:r>
            <w:r w:rsidRPr="00B505A0">
              <w:rPr>
                <w:sz w:val="24"/>
                <w:szCs w:val="24"/>
                <w:vertAlign w:val="subscript"/>
                <w:lang w:val="en-US"/>
              </w:rPr>
              <w:t>zx1/x1</w:t>
            </w:r>
          </w:p>
        </w:tc>
        <w:tc>
          <w:tcPr>
            <w:tcW w:w="3284" w:type="dxa"/>
            <w:vAlign w:val="center"/>
          </w:tcPr>
          <w:p w:rsidR="004A3200" w:rsidRPr="00B505A0" w:rsidRDefault="004A3200" w:rsidP="00F3253A">
            <w:pPr>
              <w:spacing w:line="360" w:lineRule="auto"/>
              <w:ind w:firstLine="709"/>
              <w:jc w:val="center"/>
              <w:rPr>
                <w:sz w:val="24"/>
                <w:szCs w:val="24"/>
                <w:lang w:val="ru-RU"/>
              </w:rPr>
            </w:pPr>
            <w:r w:rsidRPr="00B505A0">
              <w:rPr>
                <w:sz w:val="24"/>
                <w:szCs w:val="24"/>
                <w:lang w:val="ru-RU"/>
              </w:rPr>
              <w:t>-0.163</w:t>
            </w:r>
          </w:p>
        </w:tc>
      </w:tr>
    </w:tbl>
    <w:p w:rsidR="004A3200" w:rsidRDefault="004A3200" w:rsidP="00F3253A">
      <w:pPr>
        <w:spacing w:line="360" w:lineRule="auto"/>
        <w:ind w:firstLine="709"/>
        <w:jc w:val="both"/>
        <w:rPr>
          <w:sz w:val="28"/>
          <w:lang w:val="ru-RU"/>
        </w:rPr>
      </w:pPr>
    </w:p>
    <w:p w:rsidR="004A3200" w:rsidRPr="002967B3" w:rsidRDefault="004A3200" w:rsidP="00F3253A">
      <w:pPr>
        <w:spacing w:line="360" w:lineRule="auto"/>
        <w:ind w:firstLine="709"/>
        <w:rPr>
          <w:b/>
          <w:sz w:val="28"/>
          <w:szCs w:val="28"/>
          <w:lang w:val="ru-RU"/>
        </w:rPr>
      </w:pPr>
      <w:r w:rsidRPr="00314968">
        <w:rPr>
          <w:b/>
          <w:sz w:val="28"/>
          <w:szCs w:val="28"/>
        </w:rPr>
        <w:t>Выводы.</w:t>
      </w:r>
    </w:p>
    <w:p w:rsidR="004A3200" w:rsidRPr="00C2265A" w:rsidRDefault="004A3200" w:rsidP="00F3253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2265A">
        <w:rPr>
          <w:sz w:val="28"/>
          <w:szCs w:val="28"/>
          <w:lang w:val="ru-RU"/>
        </w:rPr>
        <w:t xml:space="preserve">1. Результаты расчетов указывают на незначительную корреляцию последовательностей данных. </w:t>
      </w:r>
      <w:r w:rsidRPr="00C2265A">
        <w:rPr>
          <w:sz w:val="28"/>
          <w:szCs w:val="28"/>
        </w:rPr>
        <w:t>В приведенных последовательностях наибольшая степень связанности выявлена для пар тонина – производительность и удельное электропотребление – степень загрузки.</w:t>
      </w:r>
      <w:r w:rsidRPr="00C2265A">
        <w:rPr>
          <w:sz w:val="28"/>
          <w:szCs w:val="28"/>
          <w:lang w:val="ru-RU"/>
        </w:rPr>
        <w:t xml:space="preserve"> Величина коэффициента корреляции между входными величинами производительности и степени загрузки значительна по сравнению с остальными коэффициентами корреляции, что подтверждает предположение о взаимовлиянии входных величин.</w:t>
      </w:r>
    </w:p>
    <w:p w:rsidR="004A3200" w:rsidRPr="006A064A" w:rsidRDefault="004A3200" w:rsidP="00F3253A">
      <w:pPr>
        <w:pStyle w:val="BodyText"/>
        <w:spacing w:line="360" w:lineRule="auto"/>
        <w:ind w:firstLine="709"/>
        <w:jc w:val="both"/>
        <w:rPr>
          <w:sz w:val="28"/>
          <w:szCs w:val="28"/>
        </w:rPr>
      </w:pPr>
      <w:r w:rsidRPr="006A064A">
        <w:rPr>
          <w:sz w:val="28"/>
          <w:szCs w:val="28"/>
        </w:rPr>
        <w:t>2. Не достаточно большое значение коэффициента множественной корреляции может быть объяснено тем, что работа мельницы определяется не только указанными производительностью и степенью загрузки, но и другими факторами, влияние которых не было учтено, вследствие отсутствия возможности  их оценки в ходе эксперимента.</w:t>
      </w:r>
    </w:p>
    <w:p w:rsidR="004A3200" w:rsidRDefault="004A3200" w:rsidP="00C60A4F">
      <w:pPr>
        <w:pStyle w:val="BodyTextIndent2"/>
        <w:ind w:firstLine="709"/>
        <w:jc w:val="left"/>
        <w:rPr>
          <w:b/>
          <w:szCs w:val="28"/>
          <w:lang w:val="uk-UA"/>
        </w:rPr>
      </w:pPr>
      <w:r w:rsidRPr="00527DDA">
        <w:rPr>
          <w:b/>
          <w:szCs w:val="28"/>
          <w:lang w:val="uk-UA"/>
        </w:rPr>
        <w:t>ЛИТЕРАТУРА</w:t>
      </w:r>
      <w:r>
        <w:rPr>
          <w:b/>
          <w:szCs w:val="28"/>
          <w:lang w:val="uk-UA"/>
        </w:rPr>
        <w:t>:</w:t>
      </w:r>
    </w:p>
    <w:p w:rsidR="004A3200" w:rsidRPr="00C60BEF" w:rsidRDefault="004A3200" w:rsidP="00F3253A">
      <w:pPr>
        <w:pStyle w:val="ListParagraph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B2908">
        <w:rPr>
          <w:sz w:val="28"/>
          <w:szCs w:val="28"/>
        </w:rPr>
        <w:t>Закладной А.Н., Праховник А.В., Соловей А.И. Энергосбережение средствами промышленного электропривода – К.: Дия, 2001. – 343 с.</w:t>
      </w:r>
    </w:p>
    <w:p w:rsidR="004A3200" w:rsidRPr="00C60BEF" w:rsidRDefault="004A3200" w:rsidP="00F3253A">
      <w:pPr>
        <w:pStyle w:val="ListParagraph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B2908">
        <w:rPr>
          <w:sz w:val="28"/>
          <w:szCs w:val="28"/>
        </w:rPr>
        <w:t>Федоткин И.М., Бурлай И.Ю., Рюмшин Н.А. Математическое моделирование технологических процессов: Методы математического моделирования и решения процессных задач. -  К: Техника, 2002.- 407 с.</w:t>
      </w:r>
    </w:p>
    <w:p w:rsidR="004A3200" w:rsidRPr="00350AA2" w:rsidRDefault="004A3200" w:rsidP="00F3253A">
      <w:pPr>
        <w:pStyle w:val="ListParagraph"/>
        <w:numPr>
          <w:ilvl w:val="0"/>
          <w:numId w:val="5"/>
        </w:numPr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5B2908">
        <w:rPr>
          <w:sz w:val="28"/>
          <w:szCs w:val="28"/>
        </w:rPr>
        <w:t>В.П. Розен, В.П. Калинчик,О.В. Мейта, В.Г. Скосирев</w:t>
      </w:r>
      <w:r w:rsidRPr="00DB76C1">
        <w:rPr>
          <w:sz w:val="28"/>
          <w:szCs w:val="28"/>
        </w:rPr>
        <w:t>.</w:t>
      </w:r>
      <w:r w:rsidRPr="005B2908">
        <w:rPr>
          <w:sz w:val="28"/>
          <w:szCs w:val="28"/>
        </w:rPr>
        <w:t xml:space="preserve"> Факторний аналіз електроспоживання складових дробильн-помольного комплексу //</w:t>
      </w:r>
      <w:r w:rsidRPr="005B2908">
        <w:rPr>
          <w:snapToGrid w:val="0"/>
          <w:sz w:val="28"/>
          <w:szCs w:val="28"/>
        </w:rPr>
        <w:t xml:space="preserve"> Вісник Кременчуцького Національного Університету імені Михайла Остроградського-2015</w:t>
      </w:r>
      <w:r w:rsidRPr="00DB76C1">
        <w:rPr>
          <w:snapToGrid w:val="0"/>
          <w:sz w:val="28"/>
          <w:szCs w:val="28"/>
          <w:lang w:val="ru-RU"/>
        </w:rPr>
        <w:t xml:space="preserve">. - </w:t>
      </w:r>
      <w:r w:rsidRPr="005B2908">
        <w:rPr>
          <w:snapToGrid w:val="0"/>
          <w:sz w:val="28"/>
          <w:szCs w:val="28"/>
        </w:rPr>
        <w:t xml:space="preserve"> №6.-  С.16-21.</w:t>
      </w:r>
    </w:p>
    <w:p w:rsidR="004A3200" w:rsidRPr="005B2908" w:rsidRDefault="004A3200" w:rsidP="00F3253A">
      <w:pPr>
        <w:pStyle w:val="BodyText"/>
        <w:numPr>
          <w:ilvl w:val="0"/>
          <w:numId w:val="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4C27D2">
        <w:rPr>
          <w:sz w:val="28"/>
          <w:szCs w:val="28"/>
        </w:rPr>
        <w:t>Батунер Л.М., Позин М.Е. Математические методы в химичес</w:t>
      </w:r>
      <w:r>
        <w:rPr>
          <w:sz w:val="28"/>
          <w:szCs w:val="28"/>
        </w:rPr>
        <w:t>кой технике. – Л. “Химия”, 1968</w:t>
      </w:r>
      <w:r w:rsidRPr="00DB76C1">
        <w:rPr>
          <w:sz w:val="28"/>
          <w:szCs w:val="28"/>
        </w:rPr>
        <w:t xml:space="preserve">. - </w:t>
      </w:r>
      <w:r w:rsidRPr="004C27D2">
        <w:rPr>
          <w:sz w:val="28"/>
          <w:szCs w:val="28"/>
        </w:rPr>
        <w:t xml:space="preserve"> 824с.</w:t>
      </w:r>
    </w:p>
    <w:p w:rsidR="004A3200" w:rsidRPr="00DB76C1" w:rsidRDefault="004A3200" w:rsidP="00F3253A">
      <w:pPr>
        <w:spacing w:line="360" w:lineRule="auto"/>
        <w:ind w:firstLine="709"/>
        <w:jc w:val="both"/>
        <w:rPr>
          <w:sz w:val="28"/>
          <w:szCs w:val="28"/>
        </w:rPr>
      </w:pPr>
    </w:p>
    <w:sectPr w:rsidR="004A3200" w:rsidRPr="00DB76C1" w:rsidSect="00F3253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BCD"/>
    <w:multiLevelType w:val="singleLevel"/>
    <w:tmpl w:val="9C54DF50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1">
    <w:nsid w:val="2ADD2664"/>
    <w:multiLevelType w:val="singleLevel"/>
    <w:tmpl w:val="B7C0B1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</w:abstractNum>
  <w:abstractNum w:abstractNumId="2">
    <w:nsid w:val="5181793A"/>
    <w:multiLevelType w:val="hybridMultilevel"/>
    <w:tmpl w:val="F5D8254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55B4B6C"/>
    <w:multiLevelType w:val="singleLevel"/>
    <w:tmpl w:val="83AA8A3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</w:abstractNum>
  <w:abstractNum w:abstractNumId="4">
    <w:nsid w:val="563A340F"/>
    <w:multiLevelType w:val="multilevel"/>
    <w:tmpl w:val="D2C8ED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263"/>
    <w:rsid w:val="000B38CE"/>
    <w:rsid w:val="000D6E09"/>
    <w:rsid w:val="0011223C"/>
    <w:rsid w:val="00155AA5"/>
    <w:rsid w:val="00191B0D"/>
    <w:rsid w:val="001C3D5C"/>
    <w:rsid w:val="001F3E92"/>
    <w:rsid w:val="002967B3"/>
    <w:rsid w:val="002D1810"/>
    <w:rsid w:val="00314968"/>
    <w:rsid w:val="00350AA2"/>
    <w:rsid w:val="00394F3E"/>
    <w:rsid w:val="003F3E9C"/>
    <w:rsid w:val="00407A5F"/>
    <w:rsid w:val="00427B72"/>
    <w:rsid w:val="00486845"/>
    <w:rsid w:val="004A3200"/>
    <w:rsid w:val="004C27D2"/>
    <w:rsid w:val="00527DDA"/>
    <w:rsid w:val="0054141F"/>
    <w:rsid w:val="005A244B"/>
    <w:rsid w:val="005B2908"/>
    <w:rsid w:val="006865BD"/>
    <w:rsid w:val="00694F09"/>
    <w:rsid w:val="006A064A"/>
    <w:rsid w:val="007A3854"/>
    <w:rsid w:val="007A5820"/>
    <w:rsid w:val="007E0BEF"/>
    <w:rsid w:val="007F523D"/>
    <w:rsid w:val="0081073C"/>
    <w:rsid w:val="00920EB5"/>
    <w:rsid w:val="00922A30"/>
    <w:rsid w:val="009A24B7"/>
    <w:rsid w:val="00A125FD"/>
    <w:rsid w:val="00A270B5"/>
    <w:rsid w:val="00B0368A"/>
    <w:rsid w:val="00B354F1"/>
    <w:rsid w:val="00B505A0"/>
    <w:rsid w:val="00B55513"/>
    <w:rsid w:val="00B81A5E"/>
    <w:rsid w:val="00B94B73"/>
    <w:rsid w:val="00B97318"/>
    <w:rsid w:val="00C2265A"/>
    <w:rsid w:val="00C60A4F"/>
    <w:rsid w:val="00C60BEF"/>
    <w:rsid w:val="00D16860"/>
    <w:rsid w:val="00D818CB"/>
    <w:rsid w:val="00DB76C1"/>
    <w:rsid w:val="00DE7263"/>
    <w:rsid w:val="00DF1377"/>
    <w:rsid w:val="00DF7892"/>
    <w:rsid w:val="00E4586C"/>
    <w:rsid w:val="00EA13AE"/>
    <w:rsid w:val="00EA3A78"/>
    <w:rsid w:val="00F077D3"/>
    <w:rsid w:val="00F3253A"/>
    <w:rsid w:val="00FA72D2"/>
    <w:rsid w:val="00FE1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73C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1073C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1073C"/>
    <w:pPr>
      <w:keepNext/>
      <w:jc w:val="right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1073C"/>
    <w:pPr>
      <w:keepNext/>
      <w:spacing w:line="360" w:lineRule="auto"/>
      <w:ind w:firstLine="720"/>
      <w:jc w:val="right"/>
      <w:outlineLvl w:val="3"/>
    </w:pPr>
    <w:rPr>
      <w:sz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1073C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1073C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1073C"/>
    <w:rPr>
      <w:rFonts w:ascii="Times New Roman" w:hAnsi="Times New Roman" w:cs="Times New Roman"/>
      <w:sz w:val="20"/>
      <w:szCs w:val="20"/>
      <w:lang w:val="ru-RU" w:eastAsia="uk-UA"/>
    </w:rPr>
  </w:style>
  <w:style w:type="paragraph" w:styleId="BodyTextIndent">
    <w:name w:val="Body Text Indent"/>
    <w:basedOn w:val="Normal"/>
    <w:link w:val="BodyTextIndentChar"/>
    <w:uiPriority w:val="99"/>
    <w:rsid w:val="0081073C"/>
    <w:pPr>
      <w:spacing w:line="360" w:lineRule="auto"/>
      <w:ind w:firstLine="4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1073C"/>
    <w:rPr>
      <w:rFonts w:ascii="Times New Roman" w:hAnsi="Times New Roman" w:cs="Times New Roman"/>
      <w:sz w:val="20"/>
      <w:szCs w:val="20"/>
      <w:lang w:eastAsia="uk-UA"/>
    </w:rPr>
  </w:style>
  <w:style w:type="paragraph" w:styleId="BodyTextIndent2">
    <w:name w:val="Body Text Indent 2"/>
    <w:basedOn w:val="Normal"/>
    <w:link w:val="BodyTextIndent2Char"/>
    <w:uiPriority w:val="99"/>
    <w:rsid w:val="0081073C"/>
    <w:pPr>
      <w:spacing w:line="360" w:lineRule="auto"/>
      <w:ind w:firstLine="720"/>
      <w:jc w:val="both"/>
    </w:pPr>
    <w:rPr>
      <w:sz w:val="28"/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1073C"/>
    <w:rPr>
      <w:rFonts w:ascii="Times New Roman" w:hAnsi="Times New Roman" w:cs="Times New Roman"/>
      <w:sz w:val="20"/>
      <w:szCs w:val="20"/>
      <w:lang w:val="ru-RU" w:eastAsia="uk-UA"/>
    </w:rPr>
  </w:style>
  <w:style w:type="paragraph" w:styleId="Caption">
    <w:name w:val="caption"/>
    <w:basedOn w:val="Normal"/>
    <w:next w:val="Normal"/>
    <w:uiPriority w:val="99"/>
    <w:qFormat/>
    <w:rsid w:val="0081073C"/>
    <w:pPr>
      <w:spacing w:line="360" w:lineRule="auto"/>
      <w:ind w:firstLine="720"/>
      <w:jc w:val="both"/>
    </w:pPr>
    <w:rPr>
      <w:color w:val="000000"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FE132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E1325"/>
    <w:rPr>
      <w:rFonts w:ascii="Times New Roman" w:hAnsi="Times New Roman" w:cs="Times New Roman"/>
      <w:sz w:val="20"/>
      <w:szCs w:val="20"/>
      <w:lang w:eastAsia="uk-UA"/>
    </w:rPr>
  </w:style>
  <w:style w:type="paragraph" w:styleId="ListParagraph">
    <w:name w:val="List Paragraph"/>
    <w:basedOn w:val="Normal"/>
    <w:uiPriority w:val="99"/>
    <w:qFormat/>
    <w:rsid w:val="005B2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37.bin"/><Relationship Id="rId84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7.wmf"/><Relationship Id="rId5" Type="http://schemas.openxmlformats.org/officeDocument/2006/relationships/image" Target="media/image1.wmf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6</Pages>
  <Words>5798</Words>
  <Characters>3305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YRGH</dc:creator>
  <cp:keywords/>
  <dc:description/>
  <cp:lastModifiedBy>Admin</cp:lastModifiedBy>
  <cp:revision>32</cp:revision>
  <dcterms:created xsi:type="dcterms:W3CDTF">2017-01-07T10:48:00Z</dcterms:created>
  <dcterms:modified xsi:type="dcterms:W3CDTF">2017-04-30T06:41:00Z</dcterms:modified>
</cp:coreProperties>
</file>