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DE" w:rsidRPr="006E5B38" w:rsidRDefault="008F71DE" w:rsidP="00B340CB">
      <w:pPr>
        <w:widowControl w:val="0"/>
        <w:spacing w:after="0" w:line="360" w:lineRule="auto"/>
        <w:ind w:firstLine="709"/>
        <w:jc w:val="right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E5B38">
        <w:rPr>
          <w:rFonts w:ascii="Times New Roman" w:hAnsi="Times New Roman"/>
          <w:b/>
          <w:sz w:val="28"/>
          <w:szCs w:val="28"/>
        </w:rPr>
        <w:t>Гульнара</w:t>
      </w:r>
      <w:r w:rsidRPr="006E5B38">
        <w:rPr>
          <w:rFonts w:ascii="Times New Roman" w:hAnsi="Times New Roman"/>
          <w:b/>
          <w:color w:val="000000"/>
          <w:sz w:val="28"/>
          <w:szCs w:val="28"/>
        </w:rPr>
        <w:t xml:space="preserve"> Лесбаева </w:t>
      </w:r>
    </w:p>
    <w:p w:rsidR="008F71DE" w:rsidRPr="006E5B38" w:rsidRDefault="008F71DE" w:rsidP="00B340CB">
      <w:pPr>
        <w:widowControl w:val="0"/>
        <w:spacing w:after="0" w:line="360" w:lineRule="auto"/>
        <w:ind w:firstLine="709"/>
        <w:jc w:val="right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6E5B38">
        <w:rPr>
          <w:rFonts w:ascii="Times New Roman" w:hAnsi="Times New Roman"/>
          <w:b/>
          <w:color w:val="000000"/>
          <w:sz w:val="28"/>
          <w:szCs w:val="28"/>
        </w:rPr>
        <w:t>(Астана, Казахстан)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caps/>
          <w:sz w:val="28"/>
          <w:szCs w:val="28"/>
        </w:rPr>
      </w:pPr>
    </w:p>
    <w:p w:rsidR="008F71DE" w:rsidRPr="000D192E" w:rsidRDefault="008F71DE" w:rsidP="00B340CB">
      <w:pPr>
        <w:widowControl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caps/>
          <w:sz w:val="28"/>
          <w:szCs w:val="28"/>
        </w:rPr>
      </w:pPr>
      <w:r w:rsidRPr="000D192E">
        <w:rPr>
          <w:rFonts w:ascii="Times New Roman" w:hAnsi="Times New Roman"/>
          <w:b/>
          <w:bCs/>
          <w:caps/>
          <w:sz w:val="28"/>
          <w:szCs w:val="28"/>
        </w:rPr>
        <w:t>комплексная оценка компетенций государственных служащих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caps/>
          <w:sz w:val="28"/>
          <w:szCs w:val="28"/>
        </w:rPr>
      </w:pP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В последнее десятилетие в практике государственного управления передовых стран Запада наметилась тенденция к внедрению элементов предпринимательства, т.е. создания рыночных механизмов и стимулов в данной сфере деятельности [1]. Цель предпринимаемых нововведений в системе государственной власти гораздо шире, чем совершенствование системы внутренних связей. Необходимо экономическими методами изменить поведение государственных служащих, изменить отношения между государственными органами, а в конечном итоге между государством и обществом.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На современном этапе социально-экономических преобразований в Казахстане, который характеризуется задачами созидательной направленности, от государственных служащих со стороны общества и отдельных граждан ожидается качественно новое небюрократическое отношение к исполнению своих обязанностей, новаторское, творческое отношение к службе. Одна из наиболее острых проблем системы государственного управления – повышение эффективности труда государственных служащих. Основной целью является повышение эффективности государственной службы в интересах развития гражданского общества и укрепления государства, повышение доверия гражданского общества к органам государственной власти, в том числе и за счет улучшения качества их услуг. В этих условиях необходима иная система мотивации государственных служащих, которая бы учитывала результаты их труда, предпринимаемые усилия по решению стоящих перед ними задач, а также проявленные личностные и деловые качества.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Мотивация творческого отношения государственных служащих к исполнению своих должностных обязанностей невозможна без научно обоснованной системы оценки труда и личностных качеств служащего. Существующая практика аттестации персонала государственной службы вследствие ряда принципиальных недостатков, не соответствует современным требованиям, предъявляемым к организации работы с персоналом.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Основной задачей управления персоналом является обеспечение успешной деятельности организации, что предполагает системное решение всего комплекса проблем, связанных с поиском, отбором, наймом, обучением, оценкой и стимулированием работников. Со временем практики осознали необходимость выделения некоторых критически важных характеристик работников, которые позволили бы увязать в систему все кадровые процессы. Такими «сквозными» характеристиками, дающими возможность целенаправленно выстроить все этапы и процессы кадровой работы, стали компетенции.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Для успешной работы на конкретной позиции в конкретном государственном органе человек должен обладать несколькими компетенциями. Соответственно, оценивать и развивать нужно различные профессиональные навыки и личностные качества. Как следующий шаг в развитии понятия «компетенция» предлагается понятие «модель компетенций».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bCs/>
          <w:sz w:val="28"/>
          <w:szCs w:val="28"/>
        </w:rPr>
        <w:t>Модель компетенций</w:t>
      </w:r>
      <w:r w:rsidRPr="000D192E">
        <w:rPr>
          <w:rFonts w:ascii="Times New Roman" w:hAnsi="Times New Roman"/>
          <w:sz w:val="28"/>
          <w:szCs w:val="28"/>
        </w:rPr>
        <w:t xml:space="preserve"> — это набор компетенций, необходимых сотрудникам для успешного выполнения работы, достижения высоких результатов.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Для самих работников модель компетенций задает приоритетные направления профессионального развития, востребованные в данной конкретной организации. Оценка сотрудников по модели компетенций помогает согласовать все элементы системы управления персоналом, дает материалы для разработки комплексной системы обучения и развития персонала организации, системы мотивации и стимулирования труда, позволяет объективно оценить их эффективность. Результаты такой оценки помогают выявить в организации лучших сотрудников и разработать эффективные меры для их удержания.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Более сложное понятие «компетенция», пришедшее на смену прежним мерам оценки профессионализма, требовало новых оценочных процедур и технологий. На сегодняшний день существует много методов оценки персонала, один из которых - ассесмент-центр (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>). Он позволяет выявить уровень развития компетенций сотрудника, определяющих эффективность работы на планируемой или занимаемой должности.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bCs/>
          <w:sz w:val="28"/>
          <w:szCs w:val="28"/>
        </w:rPr>
        <w:t>Ассесмент-центр</w:t>
      </w:r>
      <w:r w:rsidRPr="000D192E">
        <w:rPr>
          <w:rFonts w:ascii="Times New Roman" w:hAnsi="Times New Roman"/>
          <w:sz w:val="28"/>
          <w:szCs w:val="28"/>
        </w:rPr>
        <w:t>(assessmentcentre, центр оценки) - это метод комплексной оценки персонала, основанный на моделировании ключевых моментов деятельности сотрудников для выявления уровня развития их профессионально-важных качеств (компетенций) и определения потенциальных возможностей [2].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Ассесмент-центр — это процедура быстрой оценки сотрудников. По сравнению с интервью (10-15%) и психологическими тестами (20%) Ассесмент обладает наибольшей прогностической валидностью (70-80%). Важнейшее отличие от остальных процедур — использование кроме психологических тестов и интервью поведенческих упражнений и деловых игр, в которых участники моделируют реальное поведение: решение профессиональных задач, переговоры с клиентом.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Суть метода заключается в том, что испытуемому предлагается выполнить ряд упражнений, моделирующих ключевые моменты деятельности, в которых проявляются имеющиеся у него знания, умения и профессионально важные качества. Степень выраженности этих качеств оценивается подготовленными оценщиками по спец</w:t>
      </w:r>
      <w:bookmarkStart w:id="0" w:name="_GoBack"/>
      <w:bookmarkEnd w:id="0"/>
      <w:r w:rsidRPr="000D192E">
        <w:rPr>
          <w:rFonts w:ascii="Times New Roman" w:hAnsi="Times New Roman"/>
          <w:sz w:val="28"/>
          <w:szCs w:val="28"/>
        </w:rPr>
        <w:t xml:space="preserve">иально разработанным </w:t>
      </w:r>
      <w:r w:rsidRPr="000D192E">
        <w:rPr>
          <w:rFonts w:ascii="Times New Roman" w:hAnsi="Times New Roman"/>
          <w:bCs/>
          <w:iCs/>
          <w:sz w:val="28"/>
          <w:szCs w:val="28"/>
        </w:rPr>
        <w:t>критериям оценки</w:t>
      </w:r>
      <w:r w:rsidRPr="000D192E">
        <w:rPr>
          <w:rFonts w:ascii="Times New Roman" w:hAnsi="Times New Roman"/>
          <w:sz w:val="28"/>
          <w:szCs w:val="28"/>
        </w:rPr>
        <w:t xml:space="preserve">, полученным в результате анализа работ. На основании оценки делается заключение о степени пригодности человека к данной работе, о необходимости дополнительного обучения или индивидуальных консультаций, о продвижении по службе. Количество участников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 xml:space="preserve"> ограничено (4–12 человек). Продолжительность процедур — один-три дня.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iCs/>
          <w:sz w:val="28"/>
          <w:szCs w:val="28"/>
        </w:rPr>
        <w:t>При проведении ассесмент-центра  используются:</w:t>
      </w:r>
    </w:p>
    <w:p w:rsidR="008F71DE" w:rsidRPr="000D192E" w:rsidRDefault="008F71DE" w:rsidP="00245A7D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- деловые игры, предполагающие групповое и парное взаимодействие участников;</w:t>
      </w:r>
      <w:r w:rsidRPr="000D192E">
        <w:rPr>
          <w:rFonts w:ascii="Times New Roman" w:hAnsi="Times New Roman"/>
          <w:sz w:val="28"/>
          <w:szCs w:val="28"/>
        </w:rPr>
        <w:br/>
        <w:t xml:space="preserve">    </w:t>
      </w:r>
      <w:r w:rsidRPr="000D192E">
        <w:rPr>
          <w:rFonts w:ascii="Times New Roman" w:hAnsi="Times New Roman"/>
          <w:sz w:val="28"/>
          <w:szCs w:val="28"/>
        </w:rPr>
        <w:tab/>
        <w:t>- кейсы (описание проблемной ситуации, по которой участник должен предложить свое решение);</w:t>
      </w:r>
    </w:p>
    <w:p w:rsidR="008F71DE" w:rsidRPr="000D192E" w:rsidRDefault="008F71DE" w:rsidP="00245A7D">
      <w:pPr>
        <w:widowControl w:val="0"/>
        <w:tabs>
          <w:tab w:val="left" w:pos="567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- тесты (вопросы на профессиональные знания, особенности мышления или стиля взаимодействия);</w:t>
      </w:r>
    </w:p>
    <w:p w:rsidR="008F71DE" w:rsidRPr="000D192E" w:rsidRDefault="008F71DE" w:rsidP="00245A7D">
      <w:pPr>
        <w:widowControl w:val="0"/>
        <w:tabs>
          <w:tab w:val="left" w:pos="567"/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- индивидуальные интервью с наблюдателями для уточнения информации, полученной об участнике в ходе ассесмент-центра.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Кейсы и деловые игры позволяют выявить людей с лидерским потенциалом, проявиться людям, в повседневной работе незаметным, но в неспецифических ситуациях берущим руководство в свои руки или устанавливающим новые стандарты работы для всего коллектива. Использование стандартных и нестандартных для данной работы ситуаций позволяет выявить, как имеющиеся у сотрудника навыки, так и скрытые возможности.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Основное достоинство в том, что Ассесмент-центр позволяет получить полную картину личностных и профессиональных качеств. Другой плюс: оценка происходит объективнее, чем при других методах оценки т.к. происходит оценка несколькими людьми: экспертами, участниками. Оценивается наблюдаемое поведение, а не гипотезы о стоящих за ним причинах.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Среди </w:t>
      </w:r>
      <w:r w:rsidRPr="000D192E">
        <w:rPr>
          <w:rFonts w:ascii="Times New Roman" w:hAnsi="Times New Roman"/>
          <w:bCs/>
          <w:sz w:val="28"/>
          <w:szCs w:val="28"/>
        </w:rPr>
        <w:t xml:space="preserve">дополнительных преимуществ </w:t>
      </w:r>
      <w:r w:rsidRPr="000D192E">
        <w:rPr>
          <w:rFonts w:ascii="Times New Roman" w:hAnsi="Times New Roman"/>
          <w:sz w:val="28"/>
          <w:szCs w:val="28"/>
        </w:rPr>
        <w:t xml:space="preserve">применения ассесмент-центра можно назвать  </w:t>
      </w:r>
      <w:r w:rsidRPr="000D192E">
        <w:rPr>
          <w:rFonts w:ascii="Times New Roman" w:hAnsi="Times New Roman"/>
          <w:bCs/>
          <w:sz w:val="28"/>
          <w:szCs w:val="28"/>
        </w:rPr>
        <w:t>высокую надежность метода и достоверность результатов оценки</w:t>
      </w:r>
      <w:r w:rsidRPr="000D192E">
        <w:rPr>
          <w:rFonts w:ascii="Times New Roman" w:hAnsi="Times New Roman"/>
          <w:sz w:val="28"/>
          <w:szCs w:val="28"/>
        </w:rPr>
        <w:t xml:space="preserve">. Это достигается благодаря тому, что оценка одного участника проводится несколькими специально подготовленными экспертами-наблюдателями по четко сформированным критериям – компетенциям.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Поэтому «полезность» ассессмент-центра во много определяется тем, насколько верно сформулированы компетенции, насколько качественно разработаны упражнения, а также насколько профессиональны и хорошо подготовлены эксперты-наблюдатели. 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Учитывая значимость и потенциальную «конфликтогенность» любых оценочных процедур, особенно важно, что результаты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 xml:space="preserve"> очень </w:t>
      </w:r>
      <w:r w:rsidRPr="000D192E">
        <w:rPr>
          <w:rFonts w:ascii="Times New Roman" w:hAnsi="Times New Roman"/>
          <w:bCs/>
          <w:iCs/>
          <w:sz w:val="28"/>
          <w:szCs w:val="28"/>
        </w:rPr>
        <w:t>убедительны</w:t>
      </w:r>
      <w:r w:rsidRPr="000D192E">
        <w:rPr>
          <w:rFonts w:ascii="Times New Roman" w:hAnsi="Times New Roman"/>
          <w:sz w:val="28"/>
          <w:szCs w:val="28"/>
        </w:rPr>
        <w:t>как для руководства, так и для всех участников [3].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Для реализации в государственном органе проекта оценки персонала по технологии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 xml:space="preserve"> необходимо:</w:t>
      </w:r>
    </w:p>
    <w:p w:rsidR="008F71DE" w:rsidRPr="000D192E" w:rsidRDefault="008F71DE" w:rsidP="00B340CB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разработать модель компетенций, специфичную для данного органа;</w:t>
      </w:r>
    </w:p>
    <w:p w:rsidR="008F71DE" w:rsidRPr="000D192E" w:rsidRDefault="008F71DE" w:rsidP="00B340CB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подготовить упражнения и задания для оценки компетенций, а также систему критериев для такой оценки;</w:t>
      </w:r>
    </w:p>
    <w:p w:rsidR="008F71DE" w:rsidRPr="000D192E" w:rsidRDefault="008F71DE" w:rsidP="00B340CB">
      <w:pPr>
        <w:widowControl w:val="0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подготовить группу оценщиков — отобрать и обучить;</w:t>
      </w:r>
    </w:p>
    <w:p w:rsidR="008F71DE" w:rsidRPr="000D192E" w:rsidRDefault="008F71DE" w:rsidP="00B340CB">
      <w:pPr>
        <w:widowControl w:val="0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провести собственно оценку работников по результатам выполнения ими упражнений и заданий;</w:t>
      </w:r>
    </w:p>
    <w:p w:rsidR="008F71DE" w:rsidRPr="000D192E" w:rsidRDefault="008F71DE" w:rsidP="00B340CB">
      <w:pPr>
        <w:widowControl w:val="0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обработать полученные данные, подготовить отчеты и рекомендации.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Таким образом, благодаря применению технологии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 xml:space="preserve"> государственный орган сможет по-новому выстроить целый ряд кадровых процессов, таких как оценка профессионализма сотрудников, карьерный менеджмент, оценка инновационного и лидерского потенциала, проведение масштабных изменений. Решению многих методических и практических вопросов эффективного отбора кадров на государственную службу, обеспечения их карьерного роста на основе их компетенции может способствовать центр оценки персонала - </w:t>
      </w:r>
      <w:r w:rsidRPr="000D192E">
        <w:rPr>
          <w:rFonts w:ascii="Times New Roman" w:hAnsi="Times New Roman"/>
          <w:iCs/>
          <w:sz w:val="28"/>
          <w:szCs w:val="28"/>
        </w:rPr>
        <w:t>AssessmentCentre</w:t>
      </w:r>
      <w:r w:rsidRPr="000D192E">
        <w:rPr>
          <w:rFonts w:ascii="Times New Roman" w:hAnsi="Times New Roman"/>
          <w:sz w:val="28"/>
          <w:szCs w:val="28"/>
        </w:rPr>
        <w:t>.</w:t>
      </w:r>
    </w:p>
    <w:p w:rsidR="008F71DE" w:rsidRPr="000D192E" w:rsidRDefault="008F71DE" w:rsidP="00B340C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192E">
        <w:rPr>
          <w:rFonts w:ascii="Times New Roman" w:hAnsi="Times New Roman"/>
          <w:b/>
          <w:sz w:val="28"/>
          <w:szCs w:val="28"/>
        </w:rPr>
        <w:t>Литература:</w:t>
      </w:r>
    </w:p>
    <w:p w:rsidR="008F71DE" w:rsidRPr="000D192E" w:rsidRDefault="008F71DE" w:rsidP="00B340CB">
      <w:pPr>
        <w:pStyle w:val="ListParagraph"/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 xml:space="preserve">Губанов С.Система организации и поощрения труда// Экономист -1996.- №3.- С.34 - 46. </w:t>
      </w:r>
    </w:p>
    <w:p w:rsidR="008F71DE" w:rsidRPr="000D192E" w:rsidRDefault="008F71DE" w:rsidP="00B340CB">
      <w:pPr>
        <w:pStyle w:val="NormalWeb"/>
        <w:widowControl w:val="0"/>
        <w:numPr>
          <w:ilvl w:val="0"/>
          <w:numId w:val="7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D192E">
        <w:rPr>
          <w:sz w:val="28"/>
          <w:szCs w:val="28"/>
        </w:rPr>
        <w:t xml:space="preserve">Стадник А. Оценка персонала. – М.: ООО «Бегин Групп», 2015. </w:t>
      </w:r>
    </w:p>
    <w:p w:rsidR="008F71DE" w:rsidRPr="000D192E" w:rsidRDefault="008F71DE" w:rsidP="00B340CB">
      <w:pPr>
        <w:pStyle w:val="ListParagraph"/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192E">
        <w:rPr>
          <w:rFonts w:ascii="Times New Roman" w:hAnsi="Times New Roman"/>
          <w:sz w:val="28"/>
          <w:szCs w:val="28"/>
        </w:rPr>
        <w:t>Баллантайн Н., Пова И. Центры оценки и развития. – М.: HIPPO, 2013.</w:t>
      </w:r>
    </w:p>
    <w:p w:rsidR="008F71DE" w:rsidRPr="000D192E" w:rsidRDefault="008F71DE" w:rsidP="00B340CB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F71DE" w:rsidRPr="000D192E" w:rsidSect="00CE3E03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1DE" w:rsidRDefault="008F71DE" w:rsidP="004935BD">
      <w:pPr>
        <w:spacing w:after="0" w:line="240" w:lineRule="auto"/>
      </w:pPr>
      <w:r>
        <w:separator/>
      </w:r>
    </w:p>
  </w:endnote>
  <w:endnote w:type="continuationSeparator" w:id="1">
    <w:p w:rsidR="008F71DE" w:rsidRDefault="008F71DE" w:rsidP="00493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DE" w:rsidRPr="00B340CB" w:rsidRDefault="008F71DE">
    <w:pPr>
      <w:pStyle w:val="Footer"/>
      <w:jc w:val="center"/>
      <w:rPr>
        <w:rFonts w:ascii="Times New Roman" w:hAnsi="Times New Roman"/>
        <w:sz w:val="20"/>
        <w:szCs w:val="20"/>
      </w:rPr>
    </w:pPr>
    <w:r w:rsidRPr="00B340CB">
      <w:rPr>
        <w:rFonts w:ascii="Times New Roman" w:hAnsi="Times New Roman"/>
        <w:sz w:val="20"/>
        <w:szCs w:val="20"/>
      </w:rPr>
      <w:fldChar w:fldCharType="begin"/>
    </w:r>
    <w:r w:rsidRPr="00B340CB">
      <w:rPr>
        <w:rFonts w:ascii="Times New Roman" w:hAnsi="Times New Roman"/>
        <w:sz w:val="20"/>
        <w:szCs w:val="20"/>
      </w:rPr>
      <w:instrText xml:space="preserve"> PAGE   \* MERGEFORMAT </w:instrText>
    </w:r>
    <w:r w:rsidRPr="00B340CB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4</w:t>
    </w:r>
    <w:r w:rsidRPr="00B340CB">
      <w:rPr>
        <w:rFonts w:ascii="Times New Roman" w:hAnsi="Times New Roman"/>
        <w:sz w:val="20"/>
        <w:szCs w:val="20"/>
      </w:rPr>
      <w:fldChar w:fldCharType="end"/>
    </w:r>
  </w:p>
  <w:p w:rsidR="008F71DE" w:rsidRPr="004935BD" w:rsidRDefault="008F71DE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1DE" w:rsidRDefault="008F71DE" w:rsidP="004935BD">
      <w:pPr>
        <w:spacing w:after="0" w:line="240" w:lineRule="auto"/>
      </w:pPr>
      <w:r>
        <w:separator/>
      </w:r>
    </w:p>
  </w:footnote>
  <w:footnote w:type="continuationSeparator" w:id="1">
    <w:p w:rsidR="008F71DE" w:rsidRDefault="008F71DE" w:rsidP="00493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4BE2"/>
    <w:multiLevelType w:val="hybridMultilevel"/>
    <w:tmpl w:val="D04A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C66DF4"/>
    <w:multiLevelType w:val="multilevel"/>
    <w:tmpl w:val="0104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80491"/>
    <w:multiLevelType w:val="hybridMultilevel"/>
    <w:tmpl w:val="E9C6CFC6"/>
    <w:lvl w:ilvl="0" w:tplc="B2EEF1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FC85355"/>
    <w:multiLevelType w:val="multilevel"/>
    <w:tmpl w:val="3574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EE6074"/>
    <w:multiLevelType w:val="hybridMultilevel"/>
    <w:tmpl w:val="7206EDB2"/>
    <w:lvl w:ilvl="0" w:tplc="D436D3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C36461"/>
    <w:multiLevelType w:val="multilevel"/>
    <w:tmpl w:val="59CA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892DF8"/>
    <w:multiLevelType w:val="multilevel"/>
    <w:tmpl w:val="88280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605"/>
    <w:rsid w:val="00040020"/>
    <w:rsid w:val="00057605"/>
    <w:rsid w:val="000B4316"/>
    <w:rsid w:val="000D192E"/>
    <w:rsid w:val="001252F8"/>
    <w:rsid w:val="00173FC8"/>
    <w:rsid w:val="001A5C5F"/>
    <w:rsid w:val="001C580F"/>
    <w:rsid w:val="001F4E2B"/>
    <w:rsid w:val="00245A7D"/>
    <w:rsid w:val="00260B1C"/>
    <w:rsid w:val="00283980"/>
    <w:rsid w:val="00290BA8"/>
    <w:rsid w:val="002C786D"/>
    <w:rsid w:val="002F4EEF"/>
    <w:rsid w:val="003727B7"/>
    <w:rsid w:val="0039277A"/>
    <w:rsid w:val="003A584A"/>
    <w:rsid w:val="003B4F3D"/>
    <w:rsid w:val="003C4867"/>
    <w:rsid w:val="003D2586"/>
    <w:rsid w:val="003D79FD"/>
    <w:rsid w:val="00400AC4"/>
    <w:rsid w:val="004049AE"/>
    <w:rsid w:val="0044678A"/>
    <w:rsid w:val="00486DB6"/>
    <w:rsid w:val="004935BD"/>
    <w:rsid w:val="004B0294"/>
    <w:rsid w:val="004B1C90"/>
    <w:rsid w:val="004B1F35"/>
    <w:rsid w:val="004F42C8"/>
    <w:rsid w:val="00511F3A"/>
    <w:rsid w:val="005639B3"/>
    <w:rsid w:val="005A3BAE"/>
    <w:rsid w:val="005B7460"/>
    <w:rsid w:val="00611F77"/>
    <w:rsid w:val="0068223B"/>
    <w:rsid w:val="006A7824"/>
    <w:rsid w:val="006E5B38"/>
    <w:rsid w:val="006F4AD3"/>
    <w:rsid w:val="00703B40"/>
    <w:rsid w:val="00715390"/>
    <w:rsid w:val="00720B12"/>
    <w:rsid w:val="007656D8"/>
    <w:rsid w:val="007C7331"/>
    <w:rsid w:val="008B7DE7"/>
    <w:rsid w:val="008D68D1"/>
    <w:rsid w:val="008F71DE"/>
    <w:rsid w:val="0097252A"/>
    <w:rsid w:val="009804E4"/>
    <w:rsid w:val="009B5D44"/>
    <w:rsid w:val="00A268B9"/>
    <w:rsid w:val="00AE5029"/>
    <w:rsid w:val="00B340CB"/>
    <w:rsid w:val="00B438E0"/>
    <w:rsid w:val="00B616E1"/>
    <w:rsid w:val="00B85C87"/>
    <w:rsid w:val="00C01738"/>
    <w:rsid w:val="00CE3E03"/>
    <w:rsid w:val="00D12D45"/>
    <w:rsid w:val="00D55991"/>
    <w:rsid w:val="00D55DEF"/>
    <w:rsid w:val="00E053F6"/>
    <w:rsid w:val="00E16463"/>
    <w:rsid w:val="00E51B2A"/>
    <w:rsid w:val="00EA73DC"/>
    <w:rsid w:val="00EB33A2"/>
    <w:rsid w:val="00EC3175"/>
    <w:rsid w:val="00F151D1"/>
    <w:rsid w:val="00F20284"/>
    <w:rsid w:val="00FE7D1A"/>
    <w:rsid w:val="00FF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??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D1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7605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611F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93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35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3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35BD"/>
    <w:rPr>
      <w:rFonts w:cs="Times New Roman"/>
    </w:rPr>
  </w:style>
  <w:style w:type="character" w:styleId="Hyperlink">
    <w:name w:val="Hyperlink"/>
    <w:basedOn w:val="DefaultParagraphFont"/>
    <w:uiPriority w:val="99"/>
    <w:rsid w:val="000D19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31917">
      <w:marLeft w:val="40"/>
      <w:marRight w:val="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319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3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3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43192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43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43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588</TotalTime>
  <Pages>5</Pages>
  <Words>5416</Words>
  <Characters>3088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Gulnara.Lesbayeva</dc:creator>
  <cp:keywords/>
  <dc:description/>
  <cp:lastModifiedBy>Admin</cp:lastModifiedBy>
  <cp:revision>25</cp:revision>
  <cp:lastPrinted>2016-04-05T04:28:00Z</cp:lastPrinted>
  <dcterms:created xsi:type="dcterms:W3CDTF">2016-02-17T03:46:00Z</dcterms:created>
  <dcterms:modified xsi:type="dcterms:W3CDTF">2017-05-31T05:43:00Z</dcterms:modified>
</cp:coreProperties>
</file>