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B5C" w:rsidRPr="007754A8" w:rsidRDefault="00986B5C" w:rsidP="002966F7">
      <w:pPr>
        <w:spacing w:after="0" w:line="360" w:lineRule="auto"/>
        <w:ind w:left="-540"/>
        <w:jc w:val="right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7754A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Олена Жигайло, </w:t>
      </w:r>
      <w:r w:rsidRPr="007754A8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Ніна</w:t>
      </w:r>
      <w:r w:rsidRPr="007754A8">
        <w:rPr>
          <w:rFonts w:ascii="Times New Roman" w:hAnsi="Times New Roman"/>
          <w:b/>
          <w:sz w:val="28"/>
          <w:szCs w:val="28"/>
          <w:lang w:val="uk-UA"/>
        </w:rPr>
        <w:t xml:space="preserve"> Іванчикова </w:t>
      </w:r>
    </w:p>
    <w:p w:rsidR="00986B5C" w:rsidRPr="007754A8" w:rsidRDefault="00986B5C" w:rsidP="002966F7">
      <w:pPr>
        <w:spacing w:after="0" w:line="360" w:lineRule="auto"/>
        <w:ind w:left="-540"/>
        <w:jc w:val="right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7754A8">
        <w:rPr>
          <w:rFonts w:ascii="Times New Roman" w:hAnsi="Times New Roman"/>
          <w:b/>
          <w:color w:val="000000"/>
          <w:sz w:val="28"/>
          <w:szCs w:val="28"/>
          <w:lang w:val="uk-UA"/>
        </w:rPr>
        <w:t>( Одеса, Україна )</w:t>
      </w:r>
    </w:p>
    <w:p w:rsidR="00986B5C" w:rsidRPr="0002656B" w:rsidRDefault="00986B5C" w:rsidP="002966F7">
      <w:pPr>
        <w:spacing w:after="0" w:line="360" w:lineRule="auto"/>
        <w:ind w:left="-540"/>
        <w:jc w:val="right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986B5C" w:rsidRPr="0002656B" w:rsidRDefault="00986B5C" w:rsidP="002966F7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ВПЛИВ ЗМІН</w:t>
      </w:r>
      <w:r w:rsidRPr="0002656B">
        <w:rPr>
          <w:rFonts w:ascii="Times New Roman" w:hAnsi="Times New Roman"/>
          <w:b/>
          <w:sz w:val="28"/>
          <w:szCs w:val="28"/>
          <w:lang w:val="uk-UA"/>
        </w:rPr>
        <w:t xml:space="preserve"> КЛІМАТ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 </w:t>
      </w:r>
      <w:r w:rsidRPr="0002656B">
        <w:rPr>
          <w:rFonts w:ascii="Times New Roman" w:hAnsi="Times New Roman"/>
          <w:b/>
          <w:sz w:val="28"/>
          <w:szCs w:val="28"/>
          <w:lang w:val="uk-UA"/>
        </w:rPr>
        <w:t xml:space="preserve"> НА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ФОТОСИНТЕТИЧНУ ПРОДУКТИВНІСТЬ СОНЯШНИКУ В СТЕПУ УКРАЇНИ</w:t>
      </w:r>
    </w:p>
    <w:p w:rsidR="00986B5C" w:rsidRPr="0002656B" w:rsidRDefault="00986B5C" w:rsidP="002966F7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86B5C" w:rsidRPr="00AA6673" w:rsidRDefault="00986B5C" w:rsidP="00AA667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966F7">
        <w:rPr>
          <w:rFonts w:ascii="Times New Roman" w:hAnsi="Times New Roman"/>
          <w:b/>
          <w:sz w:val="28"/>
          <w:szCs w:val="28"/>
          <w:lang w:val="uk-UA"/>
        </w:rPr>
        <w:t>Вступ.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A6673">
        <w:rPr>
          <w:rFonts w:ascii="Times New Roman" w:hAnsi="Times New Roman"/>
          <w:sz w:val="28"/>
          <w:szCs w:val="28"/>
          <w:lang w:val="uk-UA"/>
        </w:rPr>
        <w:t xml:space="preserve">Зміни клімату – одна з основних глобальних проблем. Згідно сучасних уявлень ключові зміни клімату в ХХ ст. пов’язані з антропогенним впливом на Земну кліматичну систему. В рази більші кліматичні зміни прогнозуються в ХХІ ст. за умов зростаючого антропогенного </w:t>
      </w:r>
      <w:r w:rsidRPr="00D04A1E">
        <w:rPr>
          <w:rFonts w:ascii="Times New Roman" w:hAnsi="Times New Roman"/>
          <w:sz w:val="28"/>
          <w:szCs w:val="28"/>
        </w:rPr>
        <w:br/>
      </w:r>
      <w:r w:rsidRPr="00AA6673">
        <w:rPr>
          <w:rFonts w:ascii="Times New Roman" w:hAnsi="Times New Roman"/>
          <w:sz w:val="28"/>
          <w:szCs w:val="28"/>
          <w:lang w:val="uk-UA"/>
        </w:rPr>
        <w:t xml:space="preserve">навантаження </w:t>
      </w:r>
      <w:r w:rsidRPr="00D04A1E">
        <w:rPr>
          <w:rFonts w:ascii="Times New Roman" w:hAnsi="Times New Roman"/>
          <w:sz w:val="28"/>
          <w:szCs w:val="28"/>
          <w:lang w:val="uk-UA"/>
        </w:rPr>
        <w:t>[1].</w:t>
      </w:r>
      <w:r w:rsidRPr="00AA667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</w:p>
    <w:p w:rsidR="00986B5C" w:rsidRPr="00AA6673" w:rsidRDefault="00986B5C" w:rsidP="00D04A1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A6673">
        <w:rPr>
          <w:rFonts w:ascii="Times New Roman" w:hAnsi="Times New Roman"/>
          <w:sz w:val="28"/>
          <w:szCs w:val="28"/>
          <w:lang w:val="uk-UA"/>
        </w:rPr>
        <w:t>Сільське господарство в усьому Світі має пристосуватися до нових умов глобального потепління з метою забезпечення продовольчої безпеки людства, що є абсолютно неможливим без прогнозування майбутніх чинників. Тому як ніколи актуальним стає питання визначення впливу очікуваних змін клімату на агрокліматичні умови вирощування, продуктивність та валовий збір урожаю</w:t>
      </w:r>
      <w:r>
        <w:rPr>
          <w:rFonts w:ascii="Times New Roman" w:hAnsi="Times New Roman"/>
          <w:sz w:val="28"/>
          <w:szCs w:val="28"/>
          <w:lang w:val="uk-UA"/>
        </w:rPr>
        <w:t>[</w:t>
      </w:r>
      <w:r w:rsidRPr="00D04A1E">
        <w:rPr>
          <w:rFonts w:ascii="Times New Roman" w:hAnsi="Times New Roman"/>
          <w:sz w:val="28"/>
          <w:szCs w:val="28"/>
          <w:lang w:val="uk-UA"/>
        </w:rPr>
        <w:t>2].</w:t>
      </w:r>
      <w:r w:rsidRPr="00AA667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</w:p>
    <w:p w:rsidR="00986B5C" w:rsidRPr="00AA6673" w:rsidRDefault="00986B5C" w:rsidP="00AD5A1D">
      <w:pPr>
        <w:pStyle w:val="MARNormal0"/>
        <w:spacing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AA6673">
        <w:rPr>
          <w:rFonts w:ascii="Times New Roman" w:hAnsi="Times New Roman"/>
          <w:sz w:val="28"/>
          <w:szCs w:val="28"/>
          <w:lang w:val="uk-UA"/>
        </w:rPr>
        <w:t>Україна займає лідируючі позиції в рейтингу світових виробників і експортерів насіння соняшнику. Питома вага країни у виробництві олійної становить 50%.</w:t>
      </w:r>
    </w:p>
    <w:p w:rsidR="00986B5C" w:rsidRPr="00AA6673" w:rsidRDefault="00986B5C" w:rsidP="00AD5A1D">
      <w:pPr>
        <w:pStyle w:val="MARNormal0"/>
        <w:spacing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AA6673">
        <w:rPr>
          <w:rFonts w:ascii="Times New Roman" w:hAnsi="Times New Roman"/>
          <w:sz w:val="28"/>
          <w:szCs w:val="28"/>
          <w:lang w:val="uk-UA"/>
        </w:rPr>
        <w:t xml:space="preserve">В даний час посівні площі під соняшником в Україні вже досягли максимальних розмірів. Тому потенціал збільшення виробництва олійної закладений в інтенсифікації виробництва, тобто в підвищенні рівня агротехнологій, в першу чергу зусилля повинні бути спрямовані на підвищення </w:t>
      </w:r>
      <w:r w:rsidRPr="00D04A1E">
        <w:rPr>
          <w:rFonts w:ascii="Times New Roman" w:hAnsi="Times New Roman"/>
          <w:sz w:val="28"/>
          <w:szCs w:val="28"/>
          <w:lang w:val="uk-UA"/>
        </w:rPr>
        <w:t>врожайності олійної [3].</w:t>
      </w:r>
    </w:p>
    <w:p w:rsidR="00986B5C" w:rsidRPr="007754A8" w:rsidRDefault="00986B5C" w:rsidP="00AD5A1D">
      <w:pPr>
        <w:pStyle w:val="MARNormal0"/>
        <w:spacing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AA6673">
        <w:rPr>
          <w:rFonts w:ascii="Times New Roman" w:hAnsi="Times New Roman"/>
          <w:b/>
          <w:sz w:val="28"/>
          <w:szCs w:val="28"/>
          <w:lang w:val="uk-UA"/>
        </w:rPr>
        <w:t>Методи та матеріали досліджень.</w:t>
      </w:r>
      <w:r w:rsidRPr="00AA6673">
        <w:rPr>
          <w:b/>
          <w:sz w:val="28"/>
          <w:szCs w:val="28"/>
          <w:lang w:val="uk-UA"/>
        </w:rPr>
        <w:t xml:space="preserve"> </w:t>
      </w:r>
      <w:r w:rsidRPr="00B46762">
        <w:rPr>
          <w:rFonts w:ascii="Times New Roman" w:hAnsi="Times New Roman"/>
          <w:sz w:val="28"/>
          <w:szCs w:val="28"/>
          <w:lang w:val="uk-UA"/>
        </w:rPr>
        <w:t xml:space="preserve">В даній роботі формування фотосинтетичної продуктивності соняшнику проводилося за допомогою математичної моделі водно-теплового режиму та продуктивності </w:t>
      </w:r>
      <w:r w:rsidRPr="00D04A1E">
        <w:rPr>
          <w:rFonts w:ascii="Times New Roman" w:hAnsi="Times New Roman"/>
          <w:sz w:val="28"/>
          <w:szCs w:val="28"/>
          <w:lang w:val="uk-UA"/>
        </w:rPr>
        <w:t>соняшнику[</w:t>
      </w:r>
      <w:r w:rsidRPr="00D04A1E">
        <w:rPr>
          <w:rFonts w:ascii="Times New Roman" w:hAnsi="Times New Roman"/>
          <w:sz w:val="28"/>
          <w:szCs w:val="28"/>
        </w:rPr>
        <w:t>4</w:t>
      </w:r>
      <w:r w:rsidRPr="00D04A1E">
        <w:rPr>
          <w:rFonts w:ascii="Times New Roman" w:hAnsi="Times New Roman"/>
          <w:sz w:val="28"/>
          <w:szCs w:val="28"/>
          <w:lang w:val="uk-UA"/>
        </w:rPr>
        <w:t>].</w:t>
      </w:r>
      <w:r w:rsidRPr="00B46762">
        <w:rPr>
          <w:rFonts w:ascii="Times New Roman" w:hAnsi="Times New Roman"/>
          <w:sz w:val="28"/>
          <w:szCs w:val="28"/>
          <w:lang w:val="uk-UA"/>
        </w:rPr>
        <w:t xml:space="preserve"> Фотосинтетична діяльність рослин залежить головним чином від надходження на земну поверхню сонячної радіації, як первинного джерела усіх біологічних і фізичних процесів</w:t>
      </w:r>
      <w:r>
        <w:rPr>
          <w:rFonts w:ascii="Times New Roman" w:hAnsi="Times New Roman"/>
          <w:sz w:val="28"/>
          <w:szCs w:val="28"/>
          <w:lang w:val="uk-UA"/>
        </w:rPr>
        <w:t xml:space="preserve">, які відбуваються в рослинах. </w:t>
      </w:r>
      <w:r w:rsidRPr="00B46762">
        <w:rPr>
          <w:rFonts w:ascii="Times New Roman" w:hAnsi="Times New Roman"/>
          <w:sz w:val="28"/>
          <w:szCs w:val="28"/>
          <w:lang w:val="uk-UA"/>
        </w:rPr>
        <w:t xml:space="preserve">Роль сонячної радіації в житті рослин багатостороння і визначається вона не тільки закономірностями зміни елементів фотосинтетичної діяльності рослин в залежності один від одного, але і під впливом змін агрокліматичних та агротехнічних заходів, густоти рослин, норм і термінів зрошення та норм і термінів </w:t>
      </w:r>
      <w:r w:rsidRPr="00985F92">
        <w:rPr>
          <w:rFonts w:ascii="Times New Roman" w:hAnsi="Times New Roman"/>
          <w:sz w:val="28"/>
          <w:szCs w:val="28"/>
          <w:lang w:val="uk-UA"/>
        </w:rPr>
        <w:t>живлення [5]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986B5C" w:rsidRPr="00444011" w:rsidRDefault="00986B5C" w:rsidP="00AD5A1D">
      <w:pPr>
        <w:pStyle w:val="MARNormal0"/>
        <w:spacing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985F92">
        <w:rPr>
          <w:rFonts w:ascii="Times New Roman" w:hAnsi="Times New Roman"/>
          <w:sz w:val="28"/>
          <w:szCs w:val="28"/>
          <w:lang w:val="uk-UA"/>
        </w:rPr>
        <w:t xml:space="preserve">Мета даного дослідження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985F92">
        <w:rPr>
          <w:rFonts w:ascii="Times New Roman" w:hAnsi="Times New Roman"/>
          <w:sz w:val="28"/>
          <w:szCs w:val="28"/>
          <w:lang w:val="uk-UA"/>
        </w:rPr>
        <w:t xml:space="preserve"> визначення впливу кліматичних змін на фотосинтетичну продуктивність посівів соняшнику, шляхом оцінки основних показників: розмірів асимілюючої поверхні та фотосинтетичного потенціалу посівів, кількісних показників приростів рослинної біомаси на одиницю площі, чистої продуктивності фотосинтезу та загальної сухої біомаси</w:t>
      </w:r>
      <w:r w:rsidRPr="007754A8">
        <w:rPr>
          <w:rFonts w:ascii="Times New Roman" w:hAnsi="Times New Roman"/>
          <w:sz w:val="28"/>
          <w:szCs w:val="28"/>
          <w:lang w:val="uk-UA"/>
        </w:rPr>
        <w:t>.</w:t>
      </w:r>
      <w:r w:rsidRPr="00985F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44011">
        <w:rPr>
          <w:rFonts w:ascii="Times New Roman" w:hAnsi="Times New Roman"/>
          <w:sz w:val="28"/>
          <w:szCs w:val="28"/>
          <w:lang w:val="uk-UA"/>
        </w:rPr>
        <w:t>Для аналізу динаміки показників фотосинтетичної продуктивності посівів соняшнику було використано середні багаторічні спостереження за період з 1986 по 2005 рр. з агрокліматичного довідника України [6] на прикладі Степов</w:t>
      </w:r>
      <w:r>
        <w:rPr>
          <w:rFonts w:ascii="Times New Roman" w:hAnsi="Times New Roman"/>
          <w:sz w:val="28"/>
          <w:szCs w:val="28"/>
          <w:lang w:val="uk-UA"/>
        </w:rPr>
        <w:t>ої</w:t>
      </w:r>
      <w:r w:rsidRPr="00444011">
        <w:rPr>
          <w:rFonts w:ascii="Times New Roman" w:hAnsi="Times New Roman"/>
          <w:sz w:val="28"/>
          <w:szCs w:val="28"/>
          <w:lang w:val="uk-UA"/>
        </w:rPr>
        <w:t xml:space="preserve"> зони: Північного та Південного Степу.</w:t>
      </w:r>
    </w:p>
    <w:p w:rsidR="00986B5C" w:rsidRPr="00247CA3" w:rsidRDefault="00986B5C" w:rsidP="00170499">
      <w:pPr>
        <w:pStyle w:val="MARNormal0"/>
        <w:spacing w:line="360" w:lineRule="auto"/>
        <w:ind w:firstLine="851"/>
        <w:rPr>
          <w:rFonts w:ascii="Times New Roman" w:hAnsi="Times New Roman"/>
          <w:color w:val="548DD4"/>
          <w:sz w:val="28"/>
          <w:szCs w:val="28"/>
          <w:highlight w:val="yellow"/>
          <w:lang w:val="uk-UA"/>
        </w:rPr>
      </w:pPr>
      <w:r w:rsidRPr="00B25D4E">
        <w:rPr>
          <w:rFonts w:ascii="Times New Roman" w:hAnsi="Times New Roman"/>
          <w:sz w:val="28"/>
          <w:szCs w:val="28"/>
          <w:lang w:val="uk-UA"/>
        </w:rPr>
        <w:t xml:space="preserve">Для оцінки можливих змін клімату було використано сценарій </w:t>
      </w:r>
      <w:r w:rsidRPr="00B25D4E">
        <w:rPr>
          <w:rFonts w:ascii="Times New Roman" w:hAnsi="Times New Roman"/>
          <w:i/>
          <w:sz w:val="28"/>
          <w:szCs w:val="28"/>
          <w:lang w:val="uk-UA"/>
        </w:rPr>
        <w:t xml:space="preserve">rcp 4.5 , </w:t>
      </w:r>
      <w:r w:rsidRPr="00B25D4E">
        <w:rPr>
          <w:rFonts w:ascii="Times New Roman" w:hAnsi="Times New Roman"/>
          <w:sz w:val="28"/>
          <w:szCs w:val="28"/>
          <w:lang w:val="uk-UA"/>
        </w:rPr>
        <w:t xml:space="preserve">що належить до сценаріїв середнього рівню викидів парникових </w:t>
      </w:r>
      <w:r w:rsidRPr="00D04A1E">
        <w:rPr>
          <w:rFonts w:ascii="Times New Roman" w:hAnsi="Times New Roman"/>
          <w:sz w:val="28"/>
          <w:szCs w:val="28"/>
          <w:lang w:val="uk-UA"/>
        </w:rPr>
        <w:t>газів [</w:t>
      </w:r>
      <w:r w:rsidRPr="00D04A1E">
        <w:rPr>
          <w:rFonts w:ascii="Times New Roman" w:hAnsi="Times New Roman"/>
          <w:sz w:val="28"/>
          <w:szCs w:val="28"/>
        </w:rPr>
        <w:t>7</w:t>
      </w:r>
      <w:r w:rsidRPr="00D04A1E">
        <w:rPr>
          <w:rFonts w:ascii="Times New Roman" w:hAnsi="Times New Roman"/>
          <w:sz w:val="28"/>
          <w:szCs w:val="28"/>
          <w:lang w:val="uk-UA"/>
        </w:rPr>
        <w:t>].</w:t>
      </w:r>
      <w:r w:rsidRPr="00B25D4E">
        <w:rPr>
          <w:rFonts w:ascii="Times New Roman" w:hAnsi="Times New Roman"/>
          <w:sz w:val="28"/>
          <w:szCs w:val="28"/>
          <w:lang w:val="uk-UA"/>
        </w:rPr>
        <w:t xml:space="preserve"> Розрахунки виконувались за період з 2021 по 2050 рр.</w:t>
      </w:r>
      <w:r w:rsidRPr="00B25D4E">
        <w:rPr>
          <w:lang w:val="uk-UA"/>
        </w:rPr>
        <w:t xml:space="preserve"> </w:t>
      </w:r>
      <w:r w:rsidRPr="00247CA3">
        <w:rPr>
          <w:rFonts w:ascii="Times New Roman" w:hAnsi="Times New Roman"/>
          <w:sz w:val="28"/>
          <w:szCs w:val="28"/>
          <w:lang w:val="uk-UA"/>
        </w:rPr>
        <w:t>Дослідження впливу кліматичних змін на формування продуктивності соняшнику розглядались з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247CA3">
        <w:rPr>
          <w:rFonts w:ascii="Times New Roman" w:hAnsi="Times New Roman"/>
          <w:sz w:val="28"/>
          <w:szCs w:val="28"/>
          <w:lang w:val="uk-UA"/>
        </w:rPr>
        <w:t xml:space="preserve"> такими варіантами: </w:t>
      </w:r>
      <w:r w:rsidRPr="00B46762">
        <w:rPr>
          <w:rFonts w:ascii="Times New Roman" w:hAnsi="Times New Roman"/>
          <w:sz w:val="28"/>
          <w:szCs w:val="28"/>
          <w:lang w:val="uk-UA"/>
        </w:rPr>
        <w:t xml:space="preserve">варіант 1 </w:t>
      </w:r>
      <w:r>
        <w:rPr>
          <w:rFonts w:ascii="Times New Roman" w:hAnsi="Times New Roman"/>
          <w:sz w:val="28"/>
          <w:szCs w:val="28"/>
          <w:lang w:val="uk-UA"/>
        </w:rPr>
        <w:t xml:space="preserve">– </w:t>
      </w:r>
      <w:r w:rsidRPr="00247CA3">
        <w:rPr>
          <w:rFonts w:ascii="Times New Roman" w:hAnsi="Times New Roman"/>
          <w:sz w:val="28"/>
          <w:szCs w:val="28"/>
          <w:lang w:val="uk-UA"/>
        </w:rPr>
        <w:t xml:space="preserve">базовий </w:t>
      </w:r>
      <w:r>
        <w:rPr>
          <w:rFonts w:ascii="Times New Roman" w:hAnsi="Times New Roman"/>
          <w:sz w:val="28"/>
          <w:szCs w:val="28"/>
          <w:lang w:val="uk-UA"/>
        </w:rPr>
        <w:t xml:space="preserve">період </w:t>
      </w:r>
      <w:r w:rsidRPr="00247CA3">
        <w:rPr>
          <w:rFonts w:ascii="Times New Roman" w:hAnsi="Times New Roman"/>
          <w:sz w:val="28"/>
          <w:szCs w:val="28"/>
          <w:lang w:val="uk-UA"/>
        </w:rPr>
        <w:t>(середні багаторічні</w:t>
      </w:r>
      <w:r w:rsidRPr="0044401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46762">
        <w:rPr>
          <w:rFonts w:ascii="Times New Roman" w:hAnsi="Times New Roman"/>
          <w:sz w:val="28"/>
          <w:szCs w:val="28"/>
          <w:lang w:val="uk-UA"/>
        </w:rPr>
        <w:t>з 1986 по 2005 рр.</w:t>
      </w:r>
      <w:r w:rsidRPr="00247CA3">
        <w:rPr>
          <w:rFonts w:ascii="Times New Roman" w:hAnsi="Times New Roman"/>
          <w:sz w:val="28"/>
          <w:szCs w:val="28"/>
          <w:lang w:val="uk-UA"/>
        </w:rPr>
        <w:t xml:space="preserve">); </w:t>
      </w:r>
      <w:r w:rsidRPr="00B46762">
        <w:rPr>
          <w:rFonts w:ascii="Times New Roman" w:hAnsi="Times New Roman"/>
          <w:sz w:val="28"/>
          <w:szCs w:val="28"/>
          <w:lang w:val="uk-UA"/>
        </w:rPr>
        <w:t>варіант 2 –  «Клімат»</w:t>
      </w:r>
      <w:r>
        <w:rPr>
          <w:rFonts w:ascii="Times New Roman" w:hAnsi="Times New Roman"/>
          <w:sz w:val="28"/>
          <w:szCs w:val="28"/>
          <w:lang w:val="uk-UA"/>
        </w:rPr>
        <w:t xml:space="preserve"> (</w:t>
      </w:r>
      <w:r w:rsidRPr="00247CA3">
        <w:rPr>
          <w:rFonts w:ascii="Times New Roman" w:hAnsi="Times New Roman"/>
          <w:sz w:val="28"/>
          <w:szCs w:val="28"/>
          <w:lang w:val="uk-UA"/>
        </w:rPr>
        <w:t>кліматичні умови періоду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46762">
        <w:rPr>
          <w:rFonts w:ascii="Times New Roman" w:hAnsi="Times New Roman"/>
          <w:sz w:val="28"/>
          <w:szCs w:val="28"/>
          <w:lang w:val="uk-UA"/>
        </w:rPr>
        <w:t>за  розрахунковий період з 2021 по 2050 рр.</w:t>
      </w:r>
      <w:r>
        <w:rPr>
          <w:rFonts w:ascii="Times New Roman" w:hAnsi="Times New Roman"/>
          <w:sz w:val="28"/>
          <w:szCs w:val="28"/>
          <w:lang w:val="uk-UA"/>
        </w:rPr>
        <w:t>)</w:t>
      </w:r>
      <w:r w:rsidRPr="00B46762">
        <w:rPr>
          <w:rFonts w:ascii="Times New Roman" w:hAnsi="Times New Roman"/>
          <w:sz w:val="28"/>
          <w:szCs w:val="28"/>
          <w:lang w:val="uk-UA"/>
        </w:rPr>
        <w:t xml:space="preserve"> та варіант 3 –  «Клімат + СО</w:t>
      </w:r>
      <w:r w:rsidRPr="00B46762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B46762">
        <w:rPr>
          <w:rFonts w:ascii="Times New Roman" w:hAnsi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/>
          <w:sz w:val="28"/>
          <w:szCs w:val="28"/>
          <w:lang w:val="uk-UA"/>
        </w:rPr>
        <w:t>(</w:t>
      </w:r>
      <w:r w:rsidRPr="00247CA3">
        <w:rPr>
          <w:rFonts w:ascii="Times New Roman" w:hAnsi="Times New Roman"/>
          <w:sz w:val="28"/>
          <w:szCs w:val="28"/>
          <w:lang w:val="uk-UA"/>
        </w:rPr>
        <w:t>кліматичні умови періоду + збільшення СО</w:t>
      </w:r>
      <w:r w:rsidRPr="00247CA3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247CA3">
        <w:rPr>
          <w:rFonts w:ascii="Times New Roman" w:hAnsi="Times New Roman"/>
          <w:sz w:val="28"/>
          <w:szCs w:val="28"/>
          <w:lang w:val="uk-UA"/>
        </w:rPr>
        <w:t xml:space="preserve"> в атмосфері до 470 </w:t>
      </w:r>
      <w:r w:rsidRPr="00247CA3">
        <w:rPr>
          <w:rFonts w:ascii="Times New Roman" w:hAnsi="Times New Roman"/>
          <w:sz w:val="28"/>
          <w:szCs w:val="28"/>
        </w:rPr>
        <w:t>ppm</w:t>
      </w:r>
      <w:r>
        <w:rPr>
          <w:rFonts w:ascii="Times New Roman" w:hAnsi="Times New Roman"/>
          <w:sz w:val="28"/>
          <w:szCs w:val="28"/>
          <w:lang w:val="uk-UA"/>
        </w:rPr>
        <w:t>)</w:t>
      </w:r>
      <w:r w:rsidRPr="00247CA3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986B5C" w:rsidRPr="0042482D" w:rsidRDefault="00986B5C" w:rsidP="0002656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A49A2">
        <w:rPr>
          <w:rFonts w:ascii="Times New Roman" w:hAnsi="Times New Roman"/>
          <w:b/>
          <w:sz w:val="28"/>
          <w:szCs w:val="28"/>
          <w:lang w:val="uk-UA"/>
        </w:rPr>
        <w:t>Результати досліджень.</w:t>
      </w:r>
      <w:r w:rsidRPr="004A49A2">
        <w:rPr>
          <w:sz w:val="28"/>
          <w:szCs w:val="28"/>
          <w:lang w:val="uk-UA"/>
        </w:rPr>
        <w:t xml:space="preserve"> </w:t>
      </w:r>
      <w:r w:rsidRPr="00B46762">
        <w:rPr>
          <w:rFonts w:ascii="Times New Roman" w:hAnsi="Times New Roman"/>
          <w:sz w:val="28"/>
          <w:szCs w:val="28"/>
          <w:lang w:val="uk-UA"/>
        </w:rPr>
        <w:t xml:space="preserve">За допомогою сценарію можливих змін клімату </w:t>
      </w:r>
      <w:r w:rsidRPr="00B46762">
        <w:rPr>
          <w:rFonts w:ascii="Times New Roman" w:hAnsi="Times New Roman"/>
          <w:i/>
          <w:sz w:val="28"/>
          <w:szCs w:val="28"/>
          <w:lang w:val="uk-UA"/>
        </w:rPr>
        <w:t xml:space="preserve">rcp 4.5 </w:t>
      </w:r>
      <w:r w:rsidRPr="00B46762">
        <w:rPr>
          <w:rFonts w:ascii="Times New Roman" w:hAnsi="Times New Roman"/>
          <w:sz w:val="28"/>
          <w:szCs w:val="28"/>
          <w:lang w:val="uk-UA"/>
        </w:rPr>
        <w:t>були розраховані основні показники фотосинтетичної продуктивності посівів соняшнику, які представлені в табл.1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986B5C" w:rsidRPr="003F087F" w:rsidRDefault="00986B5C" w:rsidP="0002656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F087F">
        <w:rPr>
          <w:rFonts w:ascii="Times New Roman" w:hAnsi="Times New Roman"/>
          <w:sz w:val="28"/>
          <w:szCs w:val="28"/>
          <w:lang w:val="uk-UA"/>
        </w:rPr>
        <w:t xml:space="preserve">Розрахунки показників фотосинтетичної діяльності посівів соняшнику за сценарієм </w:t>
      </w:r>
      <w:r w:rsidRPr="003F087F">
        <w:rPr>
          <w:rFonts w:ascii="Times New Roman" w:hAnsi="Times New Roman"/>
          <w:i/>
          <w:sz w:val="28"/>
          <w:szCs w:val="28"/>
          <w:lang w:val="uk-UA"/>
        </w:rPr>
        <w:t xml:space="preserve">rcp 4.5 </w:t>
      </w:r>
      <w:r w:rsidRPr="003F087F">
        <w:rPr>
          <w:rFonts w:ascii="Times New Roman" w:hAnsi="Times New Roman"/>
          <w:sz w:val="28"/>
          <w:szCs w:val="28"/>
          <w:lang w:val="uk-UA"/>
        </w:rPr>
        <w:t xml:space="preserve">показали, що в порівнянні з середніми багаторічними значеннями спостерігатиметься їх підвищення, як у Північному так і в Південному Степу. </w:t>
      </w:r>
    </w:p>
    <w:p w:rsidR="00986B5C" w:rsidRPr="00145634" w:rsidRDefault="00986B5C" w:rsidP="003F08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45634">
        <w:rPr>
          <w:rFonts w:ascii="Times New Roman" w:hAnsi="Times New Roman"/>
          <w:sz w:val="28"/>
          <w:lang w:val="uk-UA"/>
        </w:rPr>
        <w:t xml:space="preserve">Таблиця </w:t>
      </w:r>
      <w:r w:rsidRPr="00AD5A1D">
        <w:rPr>
          <w:rFonts w:ascii="Times New Roman" w:hAnsi="Times New Roman"/>
          <w:sz w:val="28"/>
          <w:lang w:val="uk-UA"/>
        </w:rPr>
        <w:t>1</w:t>
      </w:r>
      <w:r w:rsidRPr="00145634">
        <w:rPr>
          <w:rFonts w:ascii="Times New Roman" w:hAnsi="Times New Roman"/>
          <w:sz w:val="28"/>
          <w:lang w:val="uk-UA"/>
        </w:rPr>
        <w:t xml:space="preserve"> – Порівняння показників фотосинтетичної продуктивності соняшнику за середніми багаторічними даними (1986-2005 рр.) та</w:t>
      </w:r>
      <w:r w:rsidRPr="00145634">
        <w:rPr>
          <w:rFonts w:ascii="Times New Roman" w:hAnsi="Times New Roman"/>
          <w:sz w:val="28"/>
          <w:szCs w:val="28"/>
          <w:lang w:val="uk-UA"/>
        </w:rPr>
        <w:t xml:space="preserve"> сценарі</w:t>
      </w:r>
      <w:r w:rsidRPr="00AD5A1D">
        <w:rPr>
          <w:rFonts w:ascii="Times New Roman" w:hAnsi="Times New Roman"/>
          <w:sz w:val="28"/>
          <w:szCs w:val="28"/>
          <w:lang w:val="uk-UA"/>
        </w:rPr>
        <w:t>єм</w:t>
      </w:r>
      <w:r>
        <w:rPr>
          <w:rFonts w:ascii="Times New Roman" w:hAnsi="Times New Roman"/>
          <w:sz w:val="28"/>
          <w:szCs w:val="28"/>
          <w:lang w:val="uk-UA"/>
        </w:rPr>
        <w:t xml:space="preserve"> змін</w:t>
      </w:r>
      <w:r w:rsidRPr="00145634">
        <w:rPr>
          <w:rFonts w:ascii="Times New Roman" w:hAnsi="Times New Roman"/>
          <w:sz w:val="28"/>
          <w:szCs w:val="28"/>
          <w:lang w:val="uk-UA"/>
        </w:rPr>
        <w:t xml:space="preserve"> клімату </w:t>
      </w:r>
      <w:r w:rsidRPr="00145634">
        <w:rPr>
          <w:rFonts w:ascii="Times New Roman" w:hAnsi="Times New Roman"/>
          <w:i/>
          <w:sz w:val="28"/>
          <w:szCs w:val="28"/>
          <w:lang w:val="en-US"/>
        </w:rPr>
        <w:t>rcp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145634">
        <w:rPr>
          <w:rFonts w:ascii="Times New Roman" w:hAnsi="Times New Roman"/>
          <w:i/>
          <w:sz w:val="28"/>
          <w:szCs w:val="28"/>
          <w:lang w:val="uk-UA"/>
        </w:rPr>
        <w:t>4.5</w:t>
      </w:r>
      <w:r>
        <w:rPr>
          <w:rFonts w:ascii="Times New Roman" w:hAnsi="Times New Roman"/>
          <w:sz w:val="28"/>
          <w:szCs w:val="28"/>
          <w:lang w:val="uk-UA"/>
        </w:rPr>
        <w:t>. Степ. Україна.</w:t>
      </w:r>
    </w:p>
    <w:tbl>
      <w:tblPr>
        <w:tblW w:w="945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38"/>
        <w:gridCol w:w="1559"/>
        <w:gridCol w:w="1275"/>
        <w:gridCol w:w="1276"/>
        <w:gridCol w:w="1276"/>
        <w:gridCol w:w="1276"/>
        <w:gridCol w:w="1559"/>
      </w:tblGrid>
      <w:tr w:rsidR="00986B5C" w:rsidRPr="00924EA8" w:rsidTr="009A0096">
        <w:trPr>
          <w:trHeight w:val="1050"/>
        </w:trPr>
        <w:tc>
          <w:tcPr>
            <w:tcW w:w="1238" w:type="dxa"/>
            <w:vMerge w:val="restart"/>
            <w:textDirection w:val="btLr"/>
          </w:tcPr>
          <w:p w:rsidR="00986B5C" w:rsidRPr="00924EA8" w:rsidRDefault="00986B5C" w:rsidP="00CF2F6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986B5C" w:rsidRPr="00924EA8" w:rsidRDefault="00986B5C" w:rsidP="00CF2F6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24EA8">
              <w:rPr>
                <w:rFonts w:ascii="Times New Roman" w:hAnsi="Times New Roman"/>
                <w:sz w:val="28"/>
                <w:szCs w:val="28"/>
                <w:lang w:val="uk-UA"/>
              </w:rPr>
              <w:t>Кліматичний</w:t>
            </w:r>
          </w:p>
          <w:p w:rsidR="00986B5C" w:rsidRPr="00924EA8" w:rsidRDefault="00986B5C" w:rsidP="00CF2F6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24EA8">
              <w:rPr>
                <w:rFonts w:ascii="Times New Roman" w:hAnsi="Times New Roman"/>
                <w:sz w:val="28"/>
                <w:szCs w:val="28"/>
                <w:lang w:val="uk-UA"/>
              </w:rPr>
              <w:t>період</w:t>
            </w:r>
          </w:p>
          <w:p w:rsidR="00986B5C" w:rsidRPr="00924EA8" w:rsidRDefault="00986B5C" w:rsidP="00CF2F6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 w:val="restart"/>
          </w:tcPr>
          <w:p w:rsidR="00986B5C" w:rsidRPr="00924EA8" w:rsidRDefault="00986B5C" w:rsidP="00CF2F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986B5C" w:rsidRPr="00924EA8" w:rsidRDefault="00986B5C" w:rsidP="00CF2F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986B5C" w:rsidRPr="00924EA8" w:rsidRDefault="00986B5C" w:rsidP="00CF2F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986B5C" w:rsidRPr="00924EA8" w:rsidRDefault="00986B5C" w:rsidP="00CF2F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24EA8">
              <w:rPr>
                <w:rFonts w:ascii="Times New Roman" w:hAnsi="Times New Roman"/>
                <w:sz w:val="28"/>
                <w:szCs w:val="28"/>
                <w:lang w:val="uk-UA"/>
              </w:rPr>
              <w:t>Варіант</w:t>
            </w:r>
          </w:p>
        </w:tc>
        <w:tc>
          <w:tcPr>
            <w:tcW w:w="3827" w:type="dxa"/>
            <w:gridSpan w:val="3"/>
          </w:tcPr>
          <w:p w:rsidR="00986B5C" w:rsidRPr="00924EA8" w:rsidRDefault="00986B5C" w:rsidP="00CF2F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24EA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Показники фотосинтетичної продуктивності в період максимального розвитку </w:t>
            </w:r>
          </w:p>
        </w:tc>
        <w:tc>
          <w:tcPr>
            <w:tcW w:w="1276" w:type="dxa"/>
            <w:vMerge w:val="restart"/>
          </w:tcPr>
          <w:p w:rsidR="00986B5C" w:rsidRPr="00924EA8" w:rsidRDefault="00986B5C" w:rsidP="00CF2F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986B5C" w:rsidRPr="00924EA8" w:rsidRDefault="00986B5C" w:rsidP="00CF2F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986B5C" w:rsidRPr="00924EA8" w:rsidRDefault="00986B5C" w:rsidP="00CF2F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24EA8">
              <w:rPr>
                <w:rFonts w:ascii="Times New Roman" w:hAnsi="Times New Roman"/>
                <w:sz w:val="28"/>
                <w:szCs w:val="28"/>
                <w:lang w:val="uk-UA"/>
              </w:rPr>
              <w:t>Суха біомаса, г/м</w:t>
            </w:r>
            <w:r w:rsidRPr="00924EA8">
              <w:rPr>
                <w:rFonts w:ascii="Times New Roman" w:hAnsi="Times New Roman"/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1559" w:type="dxa"/>
            <w:vMerge w:val="restart"/>
          </w:tcPr>
          <w:p w:rsidR="00986B5C" w:rsidRPr="00924EA8" w:rsidRDefault="00986B5C" w:rsidP="00CF2F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986B5C" w:rsidRPr="00924EA8" w:rsidRDefault="00986B5C" w:rsidP="009A00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24EA8">
              <w:rPr>
                <w:rFonts w:ascii="Times New Roman" w:hAnsi="Times New Roman"/>
                <w:sz w:val="28"/>
                <w:szCs w:val="28"/>
                <w:lang w:val="uk-UA"/>
              </w:rPr>
              <w:t>Фото-синте-тичний потенціал,  м</w:t>
            </w:r>
            <w:r w:rsidRPr="00924EA8">
              <w:rPr>
                <w:rFonts w:ascii="Times New Roman" w:hAnsi="Times New Roman"/>
                <w:sz w:val="28"/>
                <w:szCs w:val="28"/>
                <w:vertAlign w:val="superscript"/>
                <w:lang w:val="uk-UA"/>
              </w:rPr>
              <w:t>2</w:t>
            </w:r>
            <w:r w:rsidRPr="00924EA8">
              <w:rPr>
                <w:rFonts w:ascii="Times New Roman" w:hAnsi="Times New Roman"/>
                <w:sz w:val="28"/>
                <w:szCs w:val="28"/>
                <w:lang w:val="uk-UA"/>
              </w:rPr>
              <w:t>/м</w:t>
            </w:r>
            <w:r w:rsidRPr="00924EA8">
              <w:rPr>
                <w:rFonts w:ascii="Times New Roman" w:hAnsi="Times New Roman"/>
                <w:sz w:val="28"/>
                <w:szCs w:val="28"/>
                <w:vertAlign w:val="superscript"/>
                <w:lang w:val="uk-UA"/>
              </w:rPr>
              <w:t>2</w:t>
            </w:r>
          </w:p>
        </w:tc>
      </w:tr>
      <w:tr w:rsidR="00986B5C" w:rsidRPr="00924EA8" w:rsidTr="009A0096">
        <w:trPr>
          <w:trHeight w:val="1050"/>
        </w:trPr>
        <w:tc>
          <w:tcPr>
            <w:tcW w:w="1238" w:type="dxa"/>
            <w:vMerge/>
          </w:tcPr>
          <w:p w:rsidR="00986B5C" w:rsidRPr="00924EA8" w:rsidRDefault="00986B5C" w:rsidP="00CF2F6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9" w:type="dxa"/>
            <w:vMerge/>
          </w:tcPr>
          <w:p w:rsidR="00986B5C" w:rsidRPr="00924EA8" w:rsidRDefault="00986B5C" w:rsidP="00CF2F6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5" w:type="dxa"/>
          </w:tcPr>
          <w:p w:rsidR="00986B5C" w:rsidRPr="00924EA8" w:rsidRDefault="00986B5C" w:rsidP="00CF2F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24EA8">
              <w:rPr>
                <w:rFonts w:ascii="Times New Roman" w:hAnsi="Times New Roman"/>
                <w:sz w:val="28"/>
                <w:szCs w:val="28"/>
                <w:lang w:val="uk-UA"/>
              </w:rPr>
              <w:t>Площа листя, м</w:t>
            </w:r>
            <w:r w:rsidRPr="00924EA8">
              <w:rPr>
                <w:rFonts w:ascii="Times New Roman" w:hAnsi="Times New Roman"/>
                <w:sz w:val="28"/>
                <w:szCs w:val="28"/>
                <w:vertAlign w:val="superscript"/>
                <w:lang w:val="uk-UA"/>
              </w:rPr>
              <w:t>2</w:t>
            </w:r>
            <w:r w:rsidRPr="00924EA8">
              <w:rPr>
                <w:rFonts w:ascii="Times New Roman" w:hAnsi="Times New Roman"/>
                <w:sz w:val="28"/>
                <w:szCs w:val="28"/>
                <w:lang w:val="uk-UA"/>
              </w:rPr>
              <w:t>/м</w:t>
            </w:r>
            <w:r w:rsidRPr="00924EA8">
              <w:rPr>
                <w:rFonts w:ascii="Times New Roman" w:hAnsi="Times New Roman"/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1276" w:type="dxa"/>
          </w:tcPr>
          <w:p w:rsidR="00986B5C" w:rsidRPr="00924EA8" w:rsidRDefault="00986B5C" w:rsidP="00CF2F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24EA8">
              <w:rPr>
                <w:rFonts w:ascii="Times New Roman" w:hAnsi="Times New Roman"/>
                <w:sz w:val="28"/>
                <w:szCs w:val="28"/>
                <w:lang w:val="uk-UA"/>
              </w:rPr>
              <w:t>*ЧПФ,</w:t>
            </w:r>
          </w:p>
          <w:p w:rsidR="00986B5C" w:rsidRPr="00924EA8" w:rsidRDefault="00986B5C" w:rsidP="00CF2F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24EA8">
              <w:rPr>
                <w:rFonts w:ascii="Times New Roman" w:hAnsi="Times New Roman"/>
                <w:sz w:val="28"/>
                <w:szCs w:val="28"/>
                <w:lang w:val="uk-UA"/>
              </w:rPr>
              <w:t>г/м</w:t>
            </w:r>
            <w:r w:rsidRPr="00924EA8">
              <w:rPr>
                <w:rFonts w:ascii="Times New Roman" w:hAnsi="Times New Roman"/>
                <w:sz w:val="28"/>
                <w:szCs w:val="28"/>
                <w:vertAlign w:val="superscript"/>
                <w:lang w:val="uk-UA"/>
              </w:rPr>
              <w:t>2</w:t>
            </w:r>
            <w:r w:rsidRPr="00924EA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дек</w:t>
            </w:r>
          </w:p>
        </w:tc>
        <w:tc>
          <w:tcPr>
            <w:tcW w:w="1276" w:type="dxa"/>
          </w:tcPr>
          <w:p w:rsidR="00986B5C" w:rsidRPr="00924EA8" w:rsidRDefault="00986B5C" w:rsidP="00CF2F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24EA8">
              <w:rPr>
                <w:rFonts w:ascii="Times New Roman" w:hAnsi="Times New Roman"/>
                <w:sz w:val="28"/>
                <w:szCs w:val="28"/>
                <w:lang w:val="uk-UA"/>
              </w:rPr>
              <w:t>Приріст маси, г/м</w:t>
            </w:r>
            <w:r w:rsidRPr="00924EA8">
              <w:rPr>
                <w:rFonts w:ascii="Times New Roman" w:hAnsi="Times New Roman"/>
                <w:sz w:val="28"/>
                <w:szCs w:val="28"/>
                <w:vertAlign w:val="superscript"/>
                <w:lang w:val="uk-UA"/>
              </w:rPr>
              <w:t>2</w:t>
            </w:r>
            <w:r w:rsidRPr="00924EA8">
              <w:rPr>
                <w:rFonts w:ascii="Times New Roman" w:hAnsi="Times New Roman"/>
                <w:sz w:val="28"/>
                <w:szCs w:val="28"/>
                <w:lang w:val="uk-UA"/>
              </w:rPr>
              <w:t> </w:t>
            </w:r>
            <w:r w:rsidRPr="00924EA8">
              <w:rPr>
                <w:rFonts w:ascii="Times New Roman" w:hAnsi="Times New Roman"/>
                <w:sz w:val="28"/>
                <w:szCs w:val="28"/>
                <w:vertAlign w:val="superscript"/>
                <w:lang w:val="uk-UA"/>
              </w:rPr>
              <w:t>.</w:t>
            </w:r>
            <w:r w:rsidRPr="00924EA8">
              <w:rPr>
                <w:rFonts w:ascii="Times New Roman" w:hAnsi="Times New Roman"/>
                <w:sz w:val="28"/>
                <w:szCs w:val="28"/>
                <w:lang w:val="uk-UA"/>
              </w:rPr>
              <w:t>дек</w:t>
            </w:r>
          </w:p>
        </w:tc>
        <w:tc>
          <w:tcPr>
            <w:tcW w:w="1276" w:type="dxa"/>
            <w:vMerge/>
          </w:tcPr>
          <w:p w:rsidR="00986B5C" w:rsidRPr="00924EA8" w:rsidRDefault="00986B5C" w:rsidP="00CF2F6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9" w:type="dxa"/>
            <w:vMerge/>
          </w:tcPr>
          <w:p w:rsidR="00986B5C" w:rsidRPr="00924EA8" w:rsidRDefault="00986B5C" w:rsidP="00CF2F66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986B5C" w:rsidRPr="00924EA8" w:rsidTr="009A0096">
        <w:trPr>
          <w:trHeight w:val="250"/>
        </w:trPr>
        <w:tc>
          <w:tcPr>
            <w:tcW w:w="1238" w:type="dxa"/>
          </w:tcPr>
          <w:p w:rsidR="00986B5C" w:rsidRPr="00924EA8" w:rsidRDefault="00986B5C" w:rsidP="00694DF5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8"/>
                <w:lang w:val="uk-UA"/>
              </w:rPr>
            </w:pPr>
            <w:r w:rsidRPr="00924EA8">
              <w:rPr>
                <w:rFonts w:ascii="Times New Roman" w:hAnsi="Times New Roman"/>
                <w:sz w:val="26"/>
                <w:szCs w:val="28"/>
                <w:lang w:val="uk-UA"/>
              </w:rPr>
              <w:t>1</w:t>
            </w:r>
          </w:p>
        </w:tc>
        <w:tc>
          <w:tcPr>
            <w:tcW w:w="1559" w:type="dxa"/>
          </w:tcPr>
          <w:p w:rsidR="00986B5C" w:rsidRPr="00924EA8" w:rsidRDefault="00986B5C" w:rsidP="00694DF5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8"/>
                <w:lang w:val="uk-UA"/>
              </w:rPr>
            </w:pPr>
            <w:r w:rsidRPr="00924EA8">
              <w:rPr>
                <w:rFonts w:ascii="Times New Roman" w:hAnsi="Times New Roman"/>
                <w:sz w:val="26"/>
                <w:szCs w:val="28"/>
                <w:lang w:val="uk-UA"/>
              </w:rPr>
              <w:t>2</w:t>
            </w:r>
          </w:p>
        </w:tc>
        <w:tc>
          <w:tcPr>
            <w:tcW w:w="1275" w:type="dxa"/>
          </w:tcPr>
          <w:p w:rsidR="00986B5C" w:rsidRPr="00924EA8" w:rsidRDefault="00986B5C" w:rsidP="00694DF5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24EA8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276" w:type="dxa"/>
          </w:tcPr>
          <w:p w:rsidR="00986B5C" w:rsidRPr="00924EA8" w:rsidRDefault="00986B5C" w:rsidP="00694DF5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24EA8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276" w:type="dxa"/>
          </w:tcPr>
          <w:p w:rsidR="00986B5C" w:rsidRPr="00924EA8" w:rsidRDefault="00986B5C" w:rsidP="00694DF5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24EA8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276" w:type="dxa"/>
          </w:tcPr>
          <w:p w:rsidR="00986B5C" w:rsidRPr="00924EA8" w:rsidRDefault="00986B5C" w:rsidP="00694DF5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24EA8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559" w:type="dxa"/>
          </w:tcPr>
          <w:p w:rsidR="00986B5C" w:rsidRPr="00924EA8" w:rsidRDefault="00986B5C" w:rsidP="00694DF5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24EA8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</w:tr>
      <w:tr w:rsidR="00986B5C" w:rsidRPr="00924EA8" w:rsidTr="009A0096">
        <w:trPr>
          <w:trHeight w:val="250"/>
        </w:trPr>
        <w:tc>
          <w:tcPr>
            <w:tcW w:w="9459" w:type="dxa"/>
            <w:gridSpan w:val="7"/>
          </w:tcPr>
          <w:p w:rsidR="00986B5C" w:rsidRPr="00924EA8" w:rsidRDefault="00986B5C" w:rsidP="00694DF5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24EA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Північний Степ</w:t>
            </w:r>
          </w:p>
        </w:tc>
      </w:tr>
      <w:tr w:rsidR="00986B5C" w:rsidRPr="00924EA8" w:rsidTr="009A0096">
        <w:trPr>
          <w:trHeight w:val="250"/>
        </w:trPr>
        <w:tc>
          <w:tcPr>
            <w:tcW w:w="1238" w:type="dxa"/>
          </w:tcPr>
          <w:p w:rsidR="00986B5C" w:rsidRPr="00924EA8" w:rsidRDefault="00986B5C" w:rsidP="00694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24EA8">
              <w:rPr>
                <w:rFonts w:ascii="Times New Roman" w:hAnsi="Times New Roman"/>
                <w:sz w:val="28"/>
                <w:szCs w:val="28"/>
                <w:lang w:val="uk-UA"/>
              </w:rPr>
              <w:t>1986-2005</w:t>
            </w:r>
          </w:p>
        </w:tc>
        <w:tc>
          <w:tcPr>
            <w:tcW w:w="1559" w:type="dxa"/>
          </w:tcPr>
          <w:p w:rsidR="00986B5C" w:rsidRPr="00924EA8" w:rsidRDefault="00986B5C" w:rsidP="001B7882">
            <w:pPr>
              <w:spacing w:before="120"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24EA8">
              <w:rPr>
                <w:rFonts w:ascii="Times New Roman" w:hAnsi="Times New Roman"/>
                <w:sz w:val="28"/>
                <w:szCs w:val="28"/>
                <w:lang w:val="uk-UA"/>
              </w:rPr>
              <w:t>Базовий</w:t>
            </w:r>
          </w:p>
        </w:tc>
        <w:tc>
          <w:tcPr>
            <w:tcW w:w="1275" w:type="dxa"/>
          </w:tcPr>
          <w:p w:rsidR="00986B5C" w:rsidRPr="00924EA8" w:rsidRDefault="00986B5C" w:rsidP="00694DF5">
            <w:pPr>
              <w:spacing w:before="120"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24EA8">
              <w:rPr>
                <w:rFonts w:ascii="Times New Roman" w:hAnsi="Times New Roman"/>
                <w:sz w:val="28"/>
                <w:szCs w:val="28"/>
                <w:lang w:val="uk-UA"/>
              </w:rPr>
              <w:t>2,7</w:t>
            </w:r>
          </w:p>
        </w:tc>
        <w:tc>
          <w:tcPr>
            <w:tcW w:w="1276" w:type="dxa"/>
          </w:tcPr>
          <w:p w:rsidR="00986B5C" w:rsidRPr="00924EA8" w:rsidRDefault="00986B5C" w:rsidP="00694DF5">
            <w:pPr>
              <w:spacing w:before="120"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24EA8">
              <w:rPr>
                <w:rFonts w:ascii="Times New Roman" w:hAnsi="Times New Roman"/>
                <w:sz w:val="28"/>
                <w:szCs w:val="28"/>
                <w:lang w:val="uk-UA"/>
              </w:rPr>
              <w:t>85</w:t>
            </w:r>
          </w:p>
        </w:tc>
        <w:tc>
          <w:tcPr>
            <w:tcW w:w="1276" w:type="dxa"/>
          </w:tcPr>
          <w:p w:rsidR="00986B5C" w:rsidRPr="00924EA8" w:rsidRDefault="00986B5C" w:rsidP="00694DF5">
            <w:pPr>
              <w:spacing w:before="120"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24EA8">
              <w:rPr>
                <w:rFonts w:ascii="Times New Roman" w:hAnsi="Times New Roman"/>
                <w:sz w:val="28"/>
                <w:szCs w:val="28"/>
                <w:lang w:val="uk-UA"/>
              </w:rPr>
              <w:t>209</w:t>
            </w:r>
          </w:p>
        </w:tc>
        <w:tc>
          <w:tcPr>
            <w:tcW w:w="1276" w:type="dxa"/>
          </w:tcPr>
          <w:p w:rsidR="00986B5C" w:rsidRPr="00924EA8" w:rsidRDefault="00986B5C" w:rsidP="00694DF5">
            <w:pPr>
              <w:spacing w:before="120"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24EA8">
              <w:rPr>
                <w:rFonts w:ascii="Times New Roman" w:hAnsi="Times New Roman"/>
                <w:sz w:val="28"/>
                <w:szCs w:val="28"/>
                <w:lang w:val="uk-UA"/>
              </w:rPr>
              <w:t>756</w:t>
            </w:r>
          </w:p>
        </w:tc>
        <w:tc>
          <w:tcPr>
            <w:tcW w:w="1559" w:type="dxa"/>
          </w:tcPr>
          <w:p w:rsidR="00986B5C" w:rsidRPr="00924EA8" w:rsidRDefault="00986B5C" w:rsidP="00694DF5">
            <w:pPr>
              <w:spacing w:before="120"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24EA8">
              <w:rPr>
                <w:rFonts w:ascii="Times New Roman" w:hAnsi="Times New Roman"/>
                <w:sz w:val="28"/>
                <w:szCs w:val="28"/>
                <w:lang w:val="uk-UA"/>
              </w:rPr>
              <w:t>177</w:t>
            </w:r>
          </w:p>
        </w:tc>
      </w:tr>
      <w:tr w:rsidR="00986B5C" w:rsidRPr="00924EA8" w:rsidTr="009A0096">
        <w:trPr>
          <w:trHeight w:val="250"/>
        </w:trPr>
        <w:tc>
          <w:tcPr>
            <w:tcW w:w="9459" w:type="dxa"/>
            <w:gridSpan w:val="7"/>
          </w:tcPr>
          <w:p w:rsidR="00986B5C" w:rsidRPr="00924EA8" w:rsidRDefault="00986B5C" w:rsidP="00694DF5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24EA8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Сценарій </w:t>
            </w:r>
            <w:r w:rsidRPr="00924EA8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RCP</w:t>
            </w:r>
            <w:r w:rsidRPr="00924EA8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4</w:t>
            </w:r>
            <w:r w:rsidRPr="00924EA8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.</w:t>
            </w:r>
            <w:r w:rsidRPr="00924EA8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5</w:t>
            </w:r>
          </w:p>
        </w:tc>
      </w:tr>
      <w:tr w:rsidR="00986B5C" w:rsidRPr="00924EA8" w:rsidTr="009A0096">
        <w:trPr>
          <w:trHeight w:val="197"/>
        </w:trPr>
        <w:tc>
          <w:tcPr>
            <w:tcW w:w="1238" w:type="dxa"/>
            <w:vMerge w:val="restart"/>
          </w:tcPr>
          <w:p w:rsidR="00986B5C" w:rsidRPr="00924EA8" w:rsidRDefault="00986B5C" w:rsidP="00694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986B5C" w:rsidRPr="00924EA8" w:rsidRDefault="00986B5C" w:rsidP="00694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24EA8">
              <w:rPr>
                <w:rFonts w:ascii="Times New Roman" w:hAnsi="Times New Roman"/>
                <w:sz w:val="28"/>
                <w:szCs w:val="28"/>
                <w:lang w:val="uk-UA"/>
              </w:rPr>
              <w:t>2021-2050</w:t>
            </w:r>
          </w:p>
        </w:tc>
        <w:tc>
          <w:tcPr>
            <w:tcW w:w="1559" w:type="dxa"/>
          </w:tcPr>
          <w:p w:rsidR="00986B5C" w:rsidRPr="00924EA8" w:rsidRDefault="00986B5C" w:rsidP="00694DF5">
            <w:pPr>
              <w:spacing w:before="120"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24EA8">
              <w:rPr>
                <w:rFonts w:ascii="Times New Roman" w:hAnsi="Times New Roman"/>
                <w:sz w:val="28"/>
                <w:szCs w:val="28"/>
                <w:lang w:val="uk-UA"/>
              </w:rPr>
              <w:t>Клімат</w:t>
            </w:r>
          </w:p>
        </w:tc>
        <w:tc>
          <w:tcPr>
            <w:tcW w:w="1275" w:type="dxa"/>
          </w:tcPr>
          <w:p w:rsidR="00986B5C" w:rsidRPr="00924EA8" w:rsidRDefault="00986B5C" w:rsidP="00694DF5">
            <w:pPr>
              <w:spacing w:before="120"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24EA8">
              <w:rPr>
                <w:rFonts w:ascii="Times New Roman" w:hAnsi="Times New Roman"/>
                <w:sz w:val="28"/>
                <w:szCs w:val="28"/>
                <w:lang w:val="uk-UA"/>
              </w:rPr>
              <w:t>2,7</w:t>
            </w:r>
          </w:p>
        </w:tc>
        <w:tc>
          <w:tcPr>
            <w:tcW w:w="1276" w:type="dxa"/>
          </w:tcPr>
          <w:p w:rsidR="00986B5C" w:rsidRPr="00924EA8" w:rsidRDefault="00986B5C" w:rsidP="00694DF5">
            <w:pPr>
              <w:spacing w:before="120"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24EA8">
              <w:rPr>
                <w:rFonts w:ascii="Times New Roman" w:hAnsi="Times New Roman"/>
                <w:sz w:val="28"/>
                <w:szCs w:val="28"/>
                <w:lang w:val="uk-UA"/>
              </w:rPr>
              <w:t>86</w:t>
            </w:r>
          </w:p>
        </w:tc>
        <w:tc>
          <w:tcPr>
            <w:tcW w:w="1276" w:type="dxa"/>
          </w:tcPr>
          <w:p w:rsidR="00986B5C" w:rsidRPr="00924EA8" w:rsidRDefault="00986B5C" w:rsidP="00694DF5">
            <w:pPr>
              <w:spacing w:before="120"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24EA8">
              <w:rPr>
                <w:rFonts w:ascii="Times New Roman" w:hAnsi="Times New Roman"/>
                <w:sz w:val="28"/>
                <w:szCs w:val="28"/>
                <w:lang w:val="uk-UA"/>
              </w:rPr>
              <w:t>249</w:t>
            </w:r>
          </w:p>
        </w:tc>
        <w:tc>
          <w:tcPr>
            <w:tcW w:w="1276" w:type="dxa"/>
          </w:tcPr>
          <w:p w:rsidR="00986B5C" w:rsidRPr="00924EA8" w:rsidRDefault="00986B5C" w:rsidP="00B543E2">
            <w:pPr>
              <w:spacing w:before="120"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24EA8">
              <w:rPr>
                <w:rFonts w:ascii="Times New Roman" w:hAnsi="Times New Roman"/>
                <w:sz w:val="28"/>
                <w:szCs w:val="28"/>
                <w:lang w:val="uk-UA"/>
              </w:rPr>
              <w:t>707</w:t>
            </w:r>
          </w:p>
        </w:tc>
        <w:tc>
          <w:tcPr>
            <w:tcW w:w="1559" w:type="dxa"/>
          </w:tcPr>
          <w:p w:rsidR="00986B5C" w:rsidRPr="00924EA8" w:rsidRDefault="00986B5C" w:rsidP="00694DF5">
            <w:pPr>
              <w:spacing w:before="120"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24EA8">
              <w:rPr>
                <w:rFonts w:ascii="Times New Roman" w:hAnsi="Times New Roman"/>
                <w:sz w:val="28"/>
                <w:szCs w:val="28"/>
                <w:lang w:val="uk-UA"/>
              </w:rPr>
              <w:t>187</w:t>
            </w:r>
          </w:p>
        </w:tc>
      </w:tr>
      <w:tr w:rsidR="00986B5C" w:rsidRPr="00924EA8" w:rsidTr="009A0096">
        <w:trPr>
          <w:trHeight w:val="197"/>
        </w:trPr>
        <w:tc>
          <w:tcPr>
            <w:tcW w:w="1238" w:type="dxa"/>
            <w:vMerge/>
          </w:tcPr>
          <w:p w:rsidR="00986B5C" w:rsidRPr="00924EA8" w:rsidRDefault="00986B5C" w:rsidP="00694DF5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986B5C" w:rsidRPr="00924EA8" w:rsidRDefault="00986B5C" w:rsidP="00694D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bscript"/>
                <w:lang w:val="uk-UA"/>
              </w:rPr>
            </w:pPr>
            <w:r w:rsidRPr="00924EA8">
              <w:rPr>
                <w:rFonts w:ascii="Times New Roman" w:hAnsi="Times New Roman"/>
                <w:sz w:val="28"/>
                <w:szCs w:val="28"/>
                <w:lang w:val="uk-UA"/>
              </w:rPr>
              <w:t>Клімат + СО</w:t>
            </w:r>
            <w:r w:rsidRPr="00924EA8">
              <w:rPr>
                <w:rFonts w:ascii="Times New Roman" w:hAnsi="Times New Roman"/>
                <w:sz w:val="28"/>
                <w:szCs w:val="28"/>
                <w:vertAlign w:val="subscript"/>
                <w:lang w:val="uk-UA"/>
              </w:rPr>
              <w:t>2</w:t>
            </w:r>
          </w:p>
        </w:tc>
        <w:tc>
          <w:tcPr>
            <w:tcW w:w="1275" w:type="dxa"/>
          </w:tcPr>
          <w:p w:rsidR="00986B5C" w:rsidRPr="00924EA8" w:rsidRDefault="00986B5C" w:rsidP="00694DF5">
            <w:pPr>
              <w:spacing w:before="120"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24EA8">
              <w:rPr>
                <w:rFonts w:ascii="Times New Roman" w:hAnsi="Times New Roman"/>
                <w:sz w:val="28"/>
                <w:szCs w:val="28"/>
                <w:lang w:val="uk-UA"/>
              </w:rPr>
              <w:t>2,9</w:t>
            </w:r>
          </w:p>
        </w:tc>
        <w:tc>
          <w:tcPr>
            <w:tcW w:w="1276" w:type="dxa"/>
          </w:tcPr>
          <w:p w:rsidR="00986B5C" w:rsidRPr="00924EA8" w:rsidRDefault="00986B5C" w:rsidP="00694DF5">
            <w:pPr>
              <w:spacing w:before="120"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24EA8">
              <w:rPr>
                <w:rFonts w:ascii="Times New Roman" w:hAnsi="Times New Roman"/>
                <w:sz w:val="28"/>
                <w:szCs w:val="28"/>
                <w:lang w:val="uk-UA"/>
              </w:rPr>
              <w:t>88</w:t>
            </w:r>
          </w:p>
        </w:tc>
        <w:tc>
          <w:tcPr>
            <w:tcW w:w="1276" w:type="dxa"/>
          </w:tcPr>
          <w:p w:rsidR="00986B5C" w:rsidRPr="00924EA8" w:rsidRDefault="00986B5C" w:rsidP="00694DF5">
            <w:pPr>
              <w:spacing w:before="120"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24EA8">
              <w:rPr>
                <w:rFonts w:ascii="Times New Roman" w:hAnsi="Times New Roman"/>
                <w:sz w:val="28"/>
                <w:szCs w:val="28"/>
                <w:lang w:val="uk-UA"/>
              </w:rPr>
              <w:t>260</w:t>
            </w:r>
          </w:p>
        </w:tc>
        <w:tc>
          <w:tcPr>
            <w:tcW w:w="1276" w:type="dxa"/>
          </w:tcPr>
          <w:p w:rsidR="00986B5C" w:rsidRPr="00924EA8" w:rsidRDefault="00986B5C" w:rsidP="00694DF5">
            <w:pPr>
              <w:spacing w:before="120"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24EA8">
              <w:rPr>
                <w:rFonts w:ascii="Times New Roman" w:hAnsi="Times New Roman"/>
                <w:sz w:val="28"/>
                <w:szCs w:val="28"/>
                <w:lang w:val="uk-UA"/>
              </w:rPr>
              <w:t>757</w:t>
            </w:r>
          </w:p>
        </w:tc>
        <w:tc>
          <w:tcPr>
            <w:tcW w:w="1559" w:type="dxa"/>
          </w:tcPr>
          <w:p w:rsidR="00986B5C" w:rsidRPr="00924EA8" w:rsidRDefault="00986B5C" w:rsidP="00694DF5">
            <w:pPr>
              <w:spacing w:before="120"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24EA8">
              <w:rPr>
                <w:rFonts w:ascii="Times New Roman" w:hAnsi="Times New Roman"/>
                <w:sz w:val="28"/>
                <w:szCs w:val="28"/>
                <w:lang w:val="uk-UA"/>
              </w:rPr>
              <w:t>187</w:t>
            </w:r>
          </w:p>
        </w:tc>
      </w:tr>
      <w:tr w:rsidR="00986B5C" w:rsidRPr="00924EA8" w:rsidTr="009A0096">
        <w:trPr>
          <w:trHeight w:val="197"/>
        </w:trPr>
        <w:tc>
          <w:tcPr>
            <w:tcW w:w="9459" w:type="dxa"/>
            <w:gridSpan w:val="7"/>
          </w:tcPr>
          <w:p w:rsidR="00986B5C" w:rsidRPr="00924EA8" w:rsidRDefault="00986B5C" w:rsidP="00CF2F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24EA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Південний Степ</w:t>
            </w:r>
          </w:p>
        </w:tc>
      </w:tr>
      <w:tr w:rsidR="00986B5C" w:rsidRPr="00924EA8" w:rsidTr="009A0096">
        <w:trPr>
          <w:trHeight w:val="197"/>
        </w:trPr>
        <w:tc>
          <w:tcPr>
            <w:tcW w:w="1238" w:type="dxa"/>
          </w:tcPr>
          <w:p w:rsidR="00986B5C" w:rsidRPr="00924EA8" w:rsidRDefault="00986B5C" w:rsidP="00CF2F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24EA8">
              <w:rPr>
                <w:rFonts w:ascii="Times New Roman" w:hAnsi="Times New Roman"/>
                <w:sz w:val="28"/>
                <w:szCs w:val="28"/>
                <w:lang w:val="uk-UA"/>
              </w:rPr>
              <w:t>1986-2005</w:t>
            </w:r>
          </w:p>
        </w:tc>
        <w:tc>
          <w:tcPr>
            <w:tcW w:w="1559" w:type="dxa"/>
          </w:tcPr>
          <w:p w:rsidR="00986B5C" w:rsidRPr="00713D53" w:rsidRDefault="00986B5C" w:rsidP="001B7882">
            <w:pPr>
              <w:spacing w:before="120" w:after="0"/>
              <w:jc w:val="center"/>
              <w:rPr>
                <w:lang w:val="uk-UA"/>
              </w:rPr>
            </w:pPr>
            <w:r w:rsidRPr="00924EA8">
              <w:rPr>
                <w:rFonts w:ascii="Times New Roman" w:hAnsi="Times New Roman"/>
                <w:sz w:val="28"/>
                <w:szCs w:val="28"/>
                <w:lang w:val="uk-UA"/>
              </w:rPr>
              <w:t>Базовий</w:t>
            </w:r>
          </w:p>
        </w:tc>
        <w:tc>
          <w:tcPr>
            <w:tcW w:w="1275" w:type="dxa"/>
          </w:tcPr>
          <w:p w:rsidR="00986B5C" w:rsidRPr="001B7882" w:rsidRDefault="00986B5C" w:rsidP="001B7882">
            <w:pPr>
              <w:spacing w:before="120"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7882">
              <w:rPr>
                <w:rFonts w:ascii="Times New Roman" w:hAnsi="Times New Roman"/>
                <w:sz w:val="28"/>
                <w:szCs w:val="28"/>
                <w:lang w:val="uk-UA"/>
              </w:rPr>
              <w:t>2,2</w:t>
            </w:r>
          </w:p>
        </w:tc>
        <w:tc>
          <w:tcPr>
            <w:tcW w:w="1276" w:type="dxa"/>
          </w:tcPr>
          <w:p w:rsidR="00986B5C" w:rsidRPr="001B7882" w:rsidRDefault="00986B5C" w:rsidP="001B7882">
            <w:pPr>
              <w:spacing w:before="120"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7882">
              <w:rPr>
                <w:rFonts w:ascii="Times New Roman" w:hAnsi="Times New Roman"/>
                <w:sz w:val="28"/>
                <w:szCs w:val="28"/>
                <w:lang w:val="uk-UA"/>
              </w:rPr>
              <w:t>79</w:t>
            </w:r>
          </w:p>
        </w:tc>
        <w:tc>
          <w:tcPr>
            <w:tcW w:w="1276" w:type="dxa"/>
          </w:tcPr>
          <w:p w:rsidR="00986B5C" w:rsidRPr="001B7882" w:rsidRDefault="00986B5C" w:rsidP="001B7882">
            <w:pPr>
              <w:spacing w:before="120"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7882">
              <w:rPr>
                <w:rFonts w:ascii="Times New Roman" w:hAnsi="Times New Roman"/>
                <w:sz w:val="28"/>
                <w:szCs w:val="28"/>
                <w:lang w:val="uk-UA"/>
              </w:rPr>
              <w:t>146</w:t>
            </w:r>
          </w:p>
        </w:tc>
        <w:tc>
          <w:tcPr>
            <w:tcW w:w="1276" w:type="dxa"/>
          </w:tcPr>
          <w:p w:rsidR="00986B5C" w:rsidRPr="001B7882" w:rsidRDefault="00986B5C" w:rsidP="001B7882">
            <w:pPr>
              <w:spacing w:before="120"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7882">
              <w:rPr>
                <w:rFonts w:ascii="Times New Roman" w:hAnsi="Times New Roman"/>
                <w:sz w:val="28"/>
                <w:szCs w:val="28"/>
                <w:lang w:val="uk-UA"/>
              </w:rPr>
              <w:t>486</w:t>
            </w:r>
          </w:p>
        </w:tc>
        <w:tc>
          <w:tcPr>
            <w:tcW w:w="1559" w:type="dxa"/>
          </w:tcPr>
          <w:p w:rsidR="00986B5C" w:rsidRPr="001B7882" w:rsidRDefault="00986B5C" w:rsidP="001B7882">
            <w:pPr>
              <w:spacing w:before="120"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B7882">
              <w:rPr>
                <w:rFonts w:ascii="Times New Roman" w:hAnsi="Times New Roman"/>
                <w:sz w:val="28"/>
                <w:szCs w:val="28"/>
                <w:lang w:val="uk-UA"/>
              </w:rPr>
              <w:t>157</w:t>
            </w:r>
          </w:p>
        </w:tc>
      </w:tr>
      <w:tr w:rsidR="00986B5C" w:rsidRPr="00924EA8" w:rsidTr="009A0096">
        <w:trPr>
          <w:trHeight w:val="197"/>
        </w:trPr>
        <w:tc>
          <w:tcPr>
            <w:tcW w:w="9459" w:type="dxa"/>
            <w:gridSpan w:val="7"/>
          </w:tcPr>
          <w:p w:rsidR="00986B5C" w:rsidRPr="00924EA8" w:rsidRDefault="00986B5C" w:rsidP="00AD5A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24EA8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Сценарій </w:t>
            </w:r>
            <w:r w:rsidRPr="00924EA8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RCP</w:t>
            </w:r>
            <w:r w:rsidRPr="00924EA8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4</w:t>
            </w:r>
            <w:r w:rsidRPr="00924EA8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.</w:t>
            </w:r>
            <w:r w:rsidRPr="00924EA8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5</w:t>
            </w:r>
          </w:p>
        </w:tc>
      </w:tr>
      <w:tr w:rsidR="00986B5C" w:rsidRPr="00924EA8" w:rsidTr="009A0096">
        <w:trPr>
          <w:trHeight w:val="197"/>
        </w:trPr>
        <w:tc>
          <w:tcPr>
            <w:tcW w:w="1238" w:type="dxa"/>
            <w:vMerge w:val="restart"/>
          </w:tcPr>
          <w:p w:rsidR="00986B5C" w:rsidRPr="00924EA8" w:rsidRDefault="00986B5C" w:rsidP="00CF2F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24EA8">
              <w:rPr>
                <w:rFonts w:ascii="Times New Roman" w:hAnsi="Times New Roman"/>
                <w:sz w:val="28"/>
                <w:szCs w:val="28"/>
                <w:lang w:val="uk-UA"/>
              </w:rPr>
              <w:t>2021-2050</w:t>
            </w:r>
          </w:p>
        </w:tc>
        <w:tc>
          <w:tcPr>
            <w:tcW w:w="1559" w:type="dxa"/>
          </w:tcPr>
          <w:p w:rsidR="00986B5C" w:rsidRPr="00924EA8" w:rsidRDefault="00986B5C" w:rsidP="00694DF5">
            <w:pPr>
              <w:spacing w:before="120"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24EA8">
              <w:rPr>
                <w:rFonts w:ascii="Times New Roman" w:hAnsi="Times New Roman"/>
                <w:sz w:val="28"/>
                <w:szCs w:val="28"/>
                <w:lang w:val="uk-UA"/>
              </w:rPr>
              <w:t>Клімат</w:t>
            </w:r>
          </w:p>
        </w:tc>
        <w:tc>
          <w:tcPr>
            <w:tcW w:w="1275" w:type="dxa"/>
          </w:tcPr>
          <w:p w:rsidR="00986B5C" w:rsidRPr="00694DF5" w:rsidRDefault="00986B5C" w:rsidP="00694DF5">
            <w:pPr>
              <w:spacing w:before="120"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94DF5">
              <w:rPr>
                <w:rFonts w:ascii="Times New Roman" w:hAnsi="Times New Roman"/>
                <w:sz w:val="28"/>
                <w:szCs w:val="28"/>
                <w:lang w:val="uk-UA"/>
              </w:rPr>
              <w:t>2,4</w:t>
            </w:r>
          </w:p>
        </w:tc>
        <w:tc>
          <w:tcPr>
            <w:tcW w:w="1276" w:type="dxa"/>
          </w:tcPr>
          <w:p w:rsidR="00986B5C" w:rsidRPr="00694DF5" w:rsidRDefault="00986B5C" w:rsidP="00694DF5">
            <w:pPr>
              <w:spacing w:before="120"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 w:rsidRPr="00694DF5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276" w:type="dxa"/>
          </w:tcPr>
          <w:p w:rsidR="00986B5C" w:rsidRPr="00694DF5" w:rsidRDefault="00986B5C" w:rsidP="00694DF5">
            <w:pPr>
              <w:spacing w:before="120"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694DF5"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1276" w:type="dxa"/>
          </w:tcPr>
          <w:p w:rsidR="00986B5C" w:rsidRPr="00694DF5" w:rsidRDefault="00986B5C" w:rsidP="00694DF5">
            <w:pPr>
              <w:spacing w:before="120"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94DF5">
              <w:rPr>
                <w:rFonts w:ascii="Times New Roman" w:hAnsi="Times New Roman"/>
                <w:sz w:val="28"/>
                <w:szCs w:val="28"/>
                <w:lang w:val="uk-UA"/>
              </w:rPr>
              <w:t>539</w:t>
            </w:r>
          </w:p>
        </w:tc>
        <w:tc>
          <w:tcPr>
            <w:tcW w:w="1559" w:type="dxa"/>
          </w:tcPr>
          <w:p w:rsidR="00986B5C" w:rsidRPr="00694DF5" w:rsidRDefault="00986B5C" w:rsidP="00694DF5">
            <w:pPr>
              <w:spacing w:before="120"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94DF5">
              <w:rPr>
                <w:rFonts w:ascii="Times New Roman" w:hAnsi="Times New Roman"/>
                <w:sz w:val="28"/>
                <w:szCs w:val="28"/>
                <w:lang w:val="uk-UA"/>
              </w:rPr>
              <w:t>168</w:t>
            </w:r>
          </w:p>
        </w:tc>
      </w:tr>
      <w:tr w:rsidR="00986B5C" w:rsidRPr="00924EA8" w:rsidTr="009A0096">
        <w:trPr>
          <w:trHeight w:val="197"/>
        </w:trPr>
        <w:tc>
          <w:tcPr>
            <w:tcW w:w="1238" w:type="dxa"/>
            <w:vMerge/>
          </w:tcPr>
          <w:p w:rsidR="00986B5C" w:rsidRPr="00924EA8" w:rsidRDefault="00986B5C" w:rsidP="00CF2F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986B5C" w:rsidRPr="00924EA8" w:rsidRDefault="00986B5C" w:rsidP="00CF2F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bscript"/>
                <w:lang w:val="uk-UA"/>
              </w:rPr>
            </w:pPr>
            <w:r w:rsidRPr="00924EA8">
              <w:rPr>
                <w:rFonts w:ascii="Times New Roman" w:hAnsi="Times New Roman"/>
                <w:sz w:val="28"/>
                <w:szCs w:val="28"/>
                <w:lang w:val="uk-UA"/>
              </w:rPr>
              <w:t>Клімат + СО</w:t>
            </w:r>
            <w:r w:rsidRPr="00924EA8">
              <w:rPr>
                <w:rFonts w:ascii="Times New Roman" w:hAnsi="Times New Roman"/>
                <w:sz w:val="28"/>
                <w:szCs w:val="28"/>
                <w:vertAlign w:val="subscript"/>
                <w:lang w:val="uk-UA"/>
              </w:rPr>
              <w:t>2</w:t>
            </w:r>
          </w:p>
        </w:tc>
        <w:tc>
          <w:tcPr>
            <w:tcW w:w="1275" w:type="dxa"/>
          </w:tcPr>
          <w:p w:rsidR="00986B5C" w:rsidRPr="00694DF5" w:rsidRDefault="00986B5C" w:rsidP="00694DF5">
            <w:pPr>
              <w:spacing w:before="120"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694DF5">
              <w:rPr>
                <w:rFonts w:ascii="Times New Roman" w:hAnsi="Times New Roman"/>
                <w:sz w:val="28"/>
                <w:szCs w:val="28"/>
                <w:lang w:val="uk-UA"/>
              </w:rPr>
              <w:t>,6</w:t>
            </w:r>
          </w:p>
        </w:tc>
        <w:tc>
          <w:tcPr>
            <w:tcW w:w="1276" w:type="dxa"/>
          </w:tcPr>
          <w:p w:rsidR="00986B5C" w:rsidRPr="00694DF5" w:rsidRDefault="00986B5C" w:rsidP="00694DF5">
            <w:pPr>
              <w:spacing w:before="120"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 w:rsidRPr="00694DF5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276" w:type="dxa"/>
          </w:tcPr>
          <w:p w:rsidR="00986B5C" w:rsidRPr="00694DF5" w:rsidRDefault="00986B5C" w:rsidP="00694DF5">
            <w:pPr>
              <w:spacing w:before="120"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694DF5"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1276" w:type="dxa"/>
          </w:tcPr>
          <w:p w:rsidR="00986B5C" w:rsidRPr="00694DF5" w:rsidRDefault="00986B5C" w:rsidP="00694DF5">
            <w:pPr>
              <w:spacing w:before="120"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94DF5">
              <w:rPr>
                <w:rFonts w:ascii="Times New Roman" w:hAnsi="Times New Roman"/>
                <w:sz w:val="28"/>
                <w:szCs w:val="28"/>
                <w:lang w:val="uk-UA"/>
              </w:rPr>
              <w:t>578</w:t>
            </w:r>
          </w:p>
        </w:tc>
        <w:tc>
          <w:tcPr>
            <w:tcW w:w="1559" w:type="dxa"/>
          </w:tcPr>
          <w:p w:rsidR="00986B5C" w:rsidRPr="00694DF5" w:rsidRDefault="00986B5C" w:rsidP="00694DF5">
            <w:pPr>
              <w:spacing w:before="120"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94DF5">
              <w:rPr>
                <w:rFonts w:ascii="Times New Roman" w:hAnsi="Times New Roman"/>
                <w:sz w:val="28"/>
                <w:szCs w:val="28"/>
                <w:lang w:val="uk-UA"/>
              </w:rPr>
              <w:t>179</w:t>
            </w:r>
          </w:p>
        </w:tc>
      </w:tr>
    </w:tbl>
    <w:p w:rsidR="00986B5C" w:rsidRPr="00F178BF" w:rsidRDefault="00986B5C" w:rsidP="00F178BF">
      <w:pPr>
        <w:ind w:firstLine="142"/>
        <w:rPr>
          <w:rFonts w:ascii="Times New Roman" w:hAnsi="Times New Roman"/>
          <w:sz w:val="24"/>
          <w:szCs w:val="24"/>
          <w:lang w:val="uk-UA"/>
        </w:rPr>
      </w:pPr>
      <w:r w:rsidRPr="00F178BF">
        <w:rPr>
          <w:rFonts w:ascii="Times New Roman" w:hAnsi="Times New Roman"/>
          <w:sz w:val="24"/>
          <w:szCs w:val="24"/>
          <w:lang w:val="uk-UA"/>
        </w:rPr>
        <w:t>*ЧПФ – Чиста продуктивність фотосинтезу</w:t>
      </w:r>
    </w:p>
    <w:p w:rsidR="00986B5C" w:rsidRPr="009A0096" w:rsidRDefault="00986B5C" w:rsidP="00AD5A1D">
      <w:pPr>
        <w:pStyle w:val="ListParagraph"/>
        <w:ind w:left="1260"/>
        <w:rPr>
          <w:sz w:val="28"/>
          <w:szCs w:val="28"/>
        </w:rPr>
      </w:pPr>
    </w:p>
    <w:p w:rsidR="00986B5C" w:rsidRPr="00F178BF" w:rsidRDefault="00986B5C" w:rsidP="00F178BF">
      <w:pPr>
        <w:spacing w:after="0" w:line="360" w:lineRule="auto"/>
        <w:ind w:firstLine="709"/>
        <w:jc w:val="both"/>
        <w:rPr>
          <w:rFonts w:ascii="Times New Roman" w:hAnsi="Times New Roman"/>
          <w:lang w:val="uk-UA"/>
        </w:rPr>
      </w:pPr>
      <w:r w:rsidRPr="00F178BF">
        <w:rPr>
          <w:rFonts w:ascii="Times New Roman" w:hAnsi="Times New Roman"/>
          <w:sz w:val="28"/>
          <w:szCs w:val="28"/>
          <w:lang w:val="uk-UA"/>
        </w:rPr>
        <w:t xml:space="preserve">Впродовж вегетаційного періоду динаміка наростання площі листя як в </w:t>
      </w:r>
    </w:p>
    <w:p w:rsidR="00986B5C" w:rsidRPr="0097095D" w:rsidRDefault="00986B5C" w:rsidP="00F178BF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178BF">
        <w:rPr>
          <w:rFonts w:ascii="Times New Roman" w:hAnsi="Times New Roman"/>
          <w:sz w:val="28"/>
          <w:szCs w:val="28"/>
          <w:lang w:val="uk-UA"/>
        </w:rPr>
        <w:t>Північному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F178BF">
        <w:rPr>
          <w:rFonts w:ascii="Times New Roman" w:hAnsi="Times New Roman"/>
          <w:sz w:val="28"/>
          <w:szCs w:val="28"/>
          <w:lang w:val="uk-UA"/>
        </w:rPr>
        <w:t xml:space="preserve"> так і в Південному Степу буде однаковою, але кількісні її показники відрізнятимуться.</w:t>
      </w:r>
      <w:r w:rsidRPr="00EA2302">
        <w:rPr>
          <w:lang w:val="uk-UA"/>
        </w:rPr>
        <w:t xml:space="preserve"> </w:t>
      </w:r>
      <w:r w:rsidRPr="00F178BF">
        <w:rPr>
          <w:rFonts w:ascii="Times New Roman" w:hAnsi="Times New Roman"/>
          <w:sz w:val="28"/>
          <w:szCs w:val="28"/>
          <w:lang w:val="uk-UA"/>
        </w:rPr>
        <w:t>Як видно із наведених даних (рис. 1А), в Північному Степу нароста</w:t>
      </w:r>
      <w:r>
        <w:rPr>
          <w:rFonts w:ascii="Times New Roman" w:hAnsi="Times New Roman"/>
          <w:sz w:val="28"/>
          <w:szCs w:val="28"/>
          <w:lang w:val="uk-UA"/>
        </w:rPr>
        <w:t>ння асимілюючої поверхні в першій</w:t>
      </w:r>
      <w:r w:rsidRPr="00F178BF">
        <w:rPr>
          <w:rFonts w:ascii="Times New Roman" w:hAnsi="Times New Roman"/>
          <w:sz w:val="28"/>
          <w:szCs w:val="28"/>
          <w:lang w:val="uk-UA"/>
        </w:rPr>
        <w:t xml:space="preserve"> половині вегетації з перш</w:t>
      </w:r>
      <w:r>
        <w:rPr>
          <w:rFonts w:ascii="Times New Roman" w:hAnsi="Times New Roman"/>
          <w:sz w:val="28"/>
          <w:szCs w:val="28"/>
          <w:lang w:val="uk-UA"/>
        </w:rPr>
        <w:t>ої</w:t>
      </w:r>
      <w:r w:rsidRPr="00F178BF">
        <w:rPr>
          <w:rFonts w:ascii="Times New Roman" w:hAnsi="Times New Roman"/>
          <w:sz w:val="28"/>
          <w:szCs w:val="28"/>
          <w:lang w:val="uk-UA"/>
        </w:rPr>
        <w:t xml:space="preserve"> декади травня до другої декади липня у варіанті «Клімат» буде інтенсивніше базової, максимальне значення дорівнюватиме середньо багаторічному</w:t>
      </w:r>
      <w:r>
        <w:rPr>
          <w:rFonts w:ascii="Times New Roman" w:hAnsi="Times New Roman"/>
          <w:sz w:val="28"/>
          <w:szCs w:val="28"/>
          <w:lang w:val="uk-UA"/>
        </w:rPr>
        <w:t xml:space="preserve"> 2,7 </w:t>
      </w:r>
      <w:r w:rsidRPr="009A0096">
        <w:rPr>
          <w:rFonts w:ascii="Times New Roman" w:hAnsi="Times New Roman"/>
          <w:sz w:val="28"/>
          <w:szCs w:val="28"/>
          <w:lang w:val="uk-UA"/>
        </w:rPr>
        <w:t>м</w:t>
      </w:r>
      <w:r w:rsidRPr="009A0096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 w:rsidRPr="009A0096">
        <w:rPr>
          <w:rFonts w:ascii="Times New Roman" w:hAnsi="Times New Roman"/>
          <w:sz w:val="28"/>
          <w:szCs w:val="28"/>
          <w:lang w:val="uk-UA"/>
        </w:rPr>
        <w:t>/м</w:t>
      </w:r>
      <w:r w:rsidRPr="009A0096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 w:rsidRPr="00F178BF">
        <w:rPr>
          <w:rFonts w:ascii="Times New Roman" w:hAnsi="Times New Roman"/>
          <w:sz w:val="28"/>
          <w:szCs w:val="28"/>
          <w:lang w:val="uk-UA"/>
        </w:rPr>
        <w:t>, а в друг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F178BF">
        <w:rPr>
          <w:rFonts w:ascii="Times New Roman" w:hAnsi="Times New Roman"/>
          <w:sz w:val="28"/>
          <w:szCs w:val="28"/>
          <w:lang w:val="uk-UA"/>
        </w:rPr>
        <w:t>й половині вегетації з другої декади липня до третьої декади серпня співпадати</w:t>
      </w:r>
      <w:r>
        <w:rPr>
          <w:rFonts w:ascii="Times New Roman" w:hAnsi="Times New Roman"/>
          <w:sz w:val="28"/>
          <w:szCs w:val="28"/>
          <w:lang w:val="uk-UA"/>
        </w:rPr>
        <w:t>ме</w:t>
      </w:r>
      <w:r w:rsidRPr="00F178BF">
        <w:rPr>
          <w:rFonts w:ascii="Times New Roman" w:hAnsi="Times New Roman"/>
          <w:sz w:val="28"/>
          <w:szCs w:val="28"/>
          <w:lang w:val="uk-UA"/>
        </w:rPr>
        <w:t xml:space="preserve"> з базовою</w:t>
      </w:r>
      <w:r w:rsidRPr="0097095D">
        <w:rPr>
          <w:rFonts w:ascii="Times New Roman" w:hAnsi="Times New Roman"/>
          <w:sz w:val="28"/>
          <w:szCs w:val="28"/>
          <w:lang w:val="uk-UA"/>
        </w:rPr>
        <w:t xml:space="preserve">. В Південному Степу </w:t>
      </w:r>
      <w:r>
        <w:rPr>
          <w:rFonts w:ascii="Times New Roman" w:hAnsi="Times New Roman"/>
          <w:sz w:val="28"/>
          <w:szCs w:val="28"/>
          <w:lang w:val="uk-UA"/>
        </w:rPr>
        <w:t>(рис. 1Б)</w:t>
      </w:r>
      <w:r w:rsidRPr="0097095D">
        <w:rPr>
          <w:rFonts w:ascii="Times New Roman" w:hAnsi="Times New Roman"/>
          <w:sz w:val="28"/>
          <w:szCs w:val="28"/>
          <w:lang w:val="uk-UA"/>
        </w:rPr>
        <w:t xml:space="preserve"> збільшення площі листя очікується впродовж всієї вегетації</w:t>
      </w:r>
      <w:r>
        <w:rPr>
          <w:rFonts w:ascii="Times New Roman" w:hAnsi="Times New Roman"/>
          <w:sz w:val="28"/>
          <w:szCs w:val="28"/>
          <w:lang w:val="uk-UA"/>
        </w:rPr>
        <w:t xml:space="preserve"> з максимумом 2,4 </w:t>
      </w:r>
      <w:r w:rsidRPr="009A0096">
        <w:rPr>
          <w:rFonts w:ascii="Times New Roman" w:hAnsi="Times New Roman"/>
          <w:sz w:val="28"/>
          <w:szCs w:val="28"/>
          <w:lang w:val="uk-UA"/>
        </w:rPr>
        <w:t>м</w:t>
      </w:r>
      <w:r w:rsidRPr="009A0096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 w:rsidRPr="009A0096">
        <w:rPr>
          <w:rFonts w:ascii="Times New Roman" w:hAnsi="Times New Roman"/>
          <w:sz w:val="28"/>
          <w:szCs w:val="28"/>
          <w:lang w:val="uk-UA"/>
        </w:rPr>
        <w:t>/м</w:t>
      </w:r>
      <w:r w:rsidRPr="009A0096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 xml:space="preserve"> у </w:t>
      </w:r>
      <w:r w:rsidRPr="00F178BF">
        <w:rPr>
          <w:rFonts w:ascii="Times New Roman" w:hAnsi="Times New Roman"/>
          <w:sz w:val="28"/>
          <w:szCs w:val="28"/>
          <w:lang w:val="uk-UA"/>
        </w:rPr>
        <w:t>перш</w:t>
      </w:r>
      <w:r>
        <w:rPr>
          <w:rFonts w:ascii="Times New Roman" w:hAnsi="Times New Roman"/>
          <w:sz w:val="28"/>
          <w:szCs w:val="28"/>
          <w:lang w:val="uk-UA"/>
        </w:rPr>
        <w:t>ій</w:t>
      </w:r>
      <w:r w:rsidRPr="00F178BF">
        <w:rPr>
          <w:rFonts w:ascii="Times New Roman" w:hAnsi="Times New Roman"/>
          <w:sz w:val="28"/>
          <w:szCs w:val="28"/>
          <w:lang w:val="uk-UA"/>
        </w:rPr>
        <w:t xml:space="preserve"> декад</w:t>
      </w:r>
      <w:r>
        <w:rPr>
          <w:rFonts w:ascii="Times New Roman" w:hAnsi="Times New Roman"/>
          <w:sz w:val="28"/>
          <w:szCs w:val="28"/>
          <w:lang w:val="uk-UA"/>
        </w:rPr>
        <w:t>і липня</w:t>
      </w:r>
      <w:r w:rsidRPr="0097095D">
        <w:rPr>
          <w:rFonts w:ascii="Times New Roman" w:hAnsi="Times New Roman"/>
          <w:sz w:val="28"/>
          <w:szCs w:val="28"/>
          <w:lang w:val="uk-UA"/>
        </w:rPr>
        <w:t>.</w:t>
      </w:r>
    </w:p>
    <w:p w:rsidR="00986B5C" w:rsidRPr="00353685" w:rsidRDefault="00986B5C" w:rsidP="0002656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53685">
        <w:rPr>
          <w:rFonts w:ascii="Times New Roman" w:hAnsi="Times New Roman"/>
          <w:sz w:val="28"/>
          <w:szCs w:val="28"/>
          <w:lang w:val="uk-UA"/>
        </w:rPr>
        <w:t>У варіанті «Клімат + СО</w:t>
      </w:r>
      <w:r w:rsidRPr="00353685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353685">
        <w:rPr>
          <w:rFonts w:ascii="Times New Roman" w:hAnsi="Times New Roman"/>
          <w:sz w:val="28"/>
          <w:szCs w:val="28"/>
          <w:lang w:val="uk-UA"/>
        </w:rPr>
        <w:t xml:space="preserve">» це наростання буде вищим </w:t>
      </w:r>
      <w:r>
        <w:rPr>
          <w:rFonts w:ascii="Times New Roman" w:hAnsi="Times New Roman"/>
          <w:sz w:val="28"/>
          <w:szCs w:val="28"/>
          <w:lang w:val="uk-UA"/>
        </w:rPr>
        <w:t>середньої багаторічної</w:t>
      </w:r>
      <w:r w:rsidRPr="00353685">
        <w:rPr>
          <w:rFonts w:ascii="Times New Roman" w:hAnsi="Times New Roman"/>
          <w:sz w:val="28"/>
          <w:szCs w:val="28"/>
          <w:lang w:val="uk-UA"/>
        </w:rPr>
        <w:t xml:space="preserve"> в обох підзонах Степу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986B5C" w:rsidRDefault="00986B5C" w:rsidP="00EA2302">
      <w:pPr>
        <w:spacing w:after="0" w:line="360" w:lineRule="auto"/>
        <w:ind w:firstLine="709"/>
        <w:jc w:val="both"/>
        <w:rPr>
          <w:lang w:val="uk-UA"/>
        </w:rPr>
      </w:pPr>
    </w:p>
    <w:p w:rsidR="00986B5C" w:rsidRDefault="00986B5C" w:rsidP="00EA2302">
      <w:pPr>
        <w:spacing w:after="0" w:line="360" w:lineRule="auto"/>
        <w:ind w:firstLine="709"/>
        <w:jc w:val="both"/>
        <w:rPr>
          <w:lang w:val="uk-UA"/>
        </w:rPr>
      </w:pPr>
      <w:r>
        <w:rPr>
          <w:noProof/>
          <w:lang w:val="en-US"/>
        </w:rPr>
        <w:pict>
          <v:group id="_x0000_s1026" style="position:absolute;left:0;text-align:left;margin-left:-.1pt;margin-top:.8pt;width:481.9pt;height:212.7pt;z-index:251658240" coordorigin="2361,1192" coordsize="7200,3178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361;top:1192;width:3600;height:3178">
              <v:imagedata r:id="rId5" o:title=""/>
            </v:shape>
            <v:shape id="_x0000_s1028" type="#_x0000_t75" style="position:absolute;left:5961;top:1192;width:3600;height:3172">
              <v:imagedata r:id="rId6" o:title=""/>
            </v:shape>
          </v:group>
        </w:pict>
      </w:r>
    </w:p>
    <w:p w:rsidR="00986B5C" w:rsidRDefault="00986B5C" w:rsidP="00EA2302">
      <w:pPr>
        <w:spacing w:after="0" w:line="360" w:lineRule="auto"/>
        <w:ind w:firstLine="709"/>
        <w:jc w:val="both"/>
        <w:rPr>
          <w:lang w:val="uk-UA"/>
        </w:rPr>
      </w:pPr>
    </w:p>
    <w:p w:rsidR="00986B5C" w:rsidRDefault="00986B5C" w:rsidP="00EA2302">
      <w:pPr>
        <w:spacing w:after="0" w:line="360" w:lineRule="auto"/>
        <w:ind w:firstLine="709"/>
        <w:jc w:val="both"/>
        <w:rPr>
          <w:lang w:val="uk-UA"/>
        </w:rPr>
      </w:pPr>
    </w:p>
    <w:p w:rsidR="00986B5C" w:rsidRDefault="00986B5C" w:rsidP="00EA2302">
      <w:pPr>
        <w:spacing w:after="0" w:line="360" w:lineRule="auto"/>
        <w:ind w:firstLine="709"/>
        <w:jc w:val="both"/>
        <w:rPr>
          <w:lang w:val="uk-UA"/>
        </w:rPr>
      </w:pPr>
    </w:p>
    <w:p w:rsidR="00986B5C" w:rsidRDefault="00986B5C" w:rsidP="00EA2302">
      <w:pPr>
        <w:spacing w:after="0" w:line="360" w:lineRule="auto"/>
        <w:ind w:firstLine="709"/>
        <w:jc w:val="both"/>
        <w:rPr>
          <w:lang w:val="uk-UA"/>
        </w:rPr>
      </w:pPr>
    </w:p>
    <w:p w:rsidR="00986B5C" w:rsidRDefault="00986B5C" w:rsidP="00EA2302">
      <w:pPr>
        <w:spacing w:after="0" w:line="360" w:lineRule="auto"/>
        <w:ind w:firstLine="709"/>
        <w:jc w:val="both"/>
        <w:rPr>
          <w:lang w:val="uk-UA"/>
        </w:rPr>
      </w:pPr>
    </w:p>
    <w:p w:rsidR="00986B5C" w:rsidRDefault="00986B5C" w:rsidP="00EA2302">
      <w:pPr>
        <w:spacing w:after="0" w:line="360" w:lineRule="auto"/>
        <w:ind w:firstLine="709"/>
        <w:jc w:val="both"/>
        <w:rPr>
          <w:lang w:val="uk-UA"/>
        </w:rPr>
      </w:pPr>
    </w:p>
    <w:p w:rsidR="00986B5C" w:rsidRDefault="00986B5C" w:rsidP="00EA2302">
      <w:pPr>
        <w:spacing w:after="0" w:line="360" w:lineRule="auto"/>
        <w:ind w:firstLine="709"/>
        <w:jc w:val="both"/>
        <w:rPr>
          <w:lang w:val="uk-UA"/>
        </w:rPr>
      </w:pPr>
    </w:p>
    <w:p w:rsidR="00986B5C" w:rsidRDefault="00986B5C" w:rsidP="00EA2302">
      <w:pPr>
        <w:spacing w:after="0" w:line="360" w:lineRule="auto"/>
        <w:jc w:val="center"/>
        <w:rPr>
          <w:lang w:val="uk-UA"/>
        </w:rPr>
      </w:pPr>
    </w:p>
    <w:p w:rsidR="00986B5C" w:rsidRDefault="00986B5C" w:rsidP="00EA2302">
      <w:pPr>
        <w:spacing w:after="0" w:line="360" w:lineRule="auto"/>
        <w:jc w:val="center"/>
        <w:rPr>
          <w:lang w:val="uk-UA"/>
        </w:rPr>
      </w:pPr>
    </w:p>
    <w:p w:rsidR="00986B5C" w:rsidRDefault="00986B5C" w:rsidP="00EA2302">
      <w:pPr>
        <w:spacing w:after="0" w:line="360" w:lineRule="auto"/>
        <w:jc w:val="center"/>
        <w:rPr>
          <w:lang w:val="uk-UA"/>
        </w:rPr>
      </w:pPr>
    </w:p>
    <w:p w:rsidR="00986B5C" w:rsidRPr="00E05469" w:rsidRDefault="00986B5C" w:rsidP="00EA2302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924EA8">
        <w:rPr>
          <w:rFonts w:ascii="Times New Roman" w:hAnsi="Times New Roman"/>
          <w:noProof/>
          <w:lang w:val="en-US"/>
        </w:rPr>
        <w:pict>
          <v:shape id="Рисунок 2" o:spid="_x0000_i1025" type="#_x0000_t75" style="width:16.5pt;height:6.75pt;visibility:visible">
            <v:imagedata r:id="rId7" o:title=""/>
          </v:shape>
        </w:pict>
      </w:r>
      <w:r w:rsidRPr="00E05469">
        <w:rPr>
          <w:rFonts w:ascii="Times New Roman" w:hAnsi="Times New Roman"/>
          <w:sz w:val="24"/>
          <w:szCs w:val="24"/>
          <w:lang w:val="uk-UA"/>
        </w:rPr>
        <w:t>1986-2005 (базовий)</w:t>
      </w:r>
      <w:r w:rsidRPr="00924EA8">
        <w:rPr>
          <w:rFonts w:ascii="Times New Roman" w:hAnsi="Times New Roman"/>
          <w:noProof/>
          <w:sz w:val="24"/>
          <w:szCs w:val="24"/>
          <w:lang w:val="en-US"/>
        </w:rPr>
        <w:pict>
          <v:shape id="Рисунок 22" o:spid="_x0000_i1026" type="#_x0000_t75" style="width:16.5pt;height:6.75pt;visibility:visible">
            <v:imagedata r:id="rId8" o:title=""/>
          </v:shape>
        </w:pict>
      </w:r>
      <w:r w:rsidRPr="00E0546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E05469">
        <w:rPr>
          <w:rFonts w:ascii="Times New Roman" w:hAnsi="Times New Roman"/>
          <w:sz w:val="24"/>
          <w:szCs w:val="24"/>
          <w:lang w:val="en-US"/>
        </w:rPr>
        <w:t>RCP</w:t>
      </w:r>
      <w:r w:rsidRPr="00E05469">
        <w:rPr>
          <w:rFonts w:ascii="Times New Roman" w:hAnsi="Times New Roman"/>
          <w:sz w:val="24"/>
          <w:szCs w:val="24"/>
          <w:lang w:val="uk-UA"/>
        </w:rPr>
        <w:t>4.5 (клімат)</w:t>
      </w:r>
      <w:r w:rsidRPr="00924EA8">
        <w:rPr>
          <w:rFonts w:ascii="Times New Roman" w:hAnsi="Times New Roman"/>
          <w:noProof/>
          <w:sz w:val="24"/>
          <w:szCs w:val="24"/>
          <w:lang w:val="en-US"/>
        </w:rPr>
        <w:pict>
          <v:shape id="Рисунок 23" o:spid="_x0000_i1027" type="#_x0000_t75" style="width:16.5pt;height:6.75pt;visibility:visible">
            <v:imagedata r:id="rId9" o:title=""/>
          </v:shape>
        </w:pict>
      </w:r>
      <w:r w:rsidRPr="00E0546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E05469">
        <w:rPr>
          <w:rFonts w:ascii="Times New Roman" w:hAnsi="Times New Roman"/>
          <w:sz w:val="24"/>
          <w:szCs w:val="24"/>
        </w:rPr>
        <w:t>RCP</w:t>
      </w:r>
      <w:r w:rsidRPr="00E05469">
        <w:rPr>
          <w:rFonts w:ascii="Times New Roman" w:hAnsi="Times New Roman"/>
          <w:sz w:val="24"/>
          <w:szCs w:val="24"/>
          <w:lang w:val="uk-UA"/>
        </w:rPr>
        <w:t>4.5 (клімат + СО2)</w:t>
      </w:r>
    </w:p>
    <w:p w:rsidR="00986B5C" w:rsidRPr="00B3598A" w:rsidRDefault="00986B5C" w:rsidP="00B3598A">
      <w:pPr>
        <w:pStyle w:val="MARNormal0"/>
        <w:tabs>
          <w:tab w:val="left" w:pos="567"/>
        </w:tabs>
        <w:spacing w:line="360" w:lineRule="auto"/>
        <w:ind w:firstLine="0"/>
        <w:jc w:val="center"/>
        <w:rPr>
          <w:rFonts w:ascii="Times New Roman" w:hAnsi="Times New Roman"/>
          <w:sz w:val="28"/>
          <w:szCs w:val="28"/>
          <w:lang w:val="uk-UA"/>
        </w:rPr>
      </w:pPr>
      <w:r w:rsidRPr="00B3598A">
        <w:rPr>
          <w:rFonts w:ascii="Times New Roman" w:hAnsi="Times New Roman"/>
          <w:sz w:val="28"/>
          <w:szCs w:val="28"/>
          <w:lang w:val="uk-UA"/>
        </w:rPr>
        <w:t xml:space="preserve">Рис. 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B3598A">
        <w:rPr>
          <w:rFonts w:ascii="Times New Roman" w:hAnsi="Times New Roman"/>
          <w:sz w:val="28"/>
          <w:szCs w:val="28"/>
          <w:lang w:val="uk-UA"/>
        </w:rPr>
        <w:t xml:space="preserve"> - Динаміка площі листя  соняшнику  за середньо багаторічними даними (1986-2005 рр.) та за сценарі</w:t>
      </w:r>
      <w:r>
        <w:rPr>
          <w:rFonts w:ascii="Times New Roman" w:hAnsi="Times New Roman"/>
          <w:sz w:val="28"/>
          <w:szCs w:val="28"/>
          <w:lang w:val="uk-UA"/>
        </w:rPr>
        <w:t>єм</w:t>
      </w:r>
      <w:r w:rsidRPr="00B3598A">
        <w:rPr>
          <w:rFonts w:ascii="Times New Roman" w:hAnsi="Times New Roman"/>
          <w:sz w:val="28"/>
          <w:szCs w:val="28"/>
          <w:lang w:val="uk-UA"/>
        </w:rPr>
        <w:t xml:space="preserve"> змін клімату </w:t>
      </w:r>
      <w:r w:rsidRPr="00B3598A">
        <w:rPr>
          <w:rFonts w:ascii="Times New Roman" w:hAnsi="Times New Roman"/>
          <w:i/>
          <w:sz w:val="28"/>
          <w:szCs w:val="28"/>
          <w:lang w:val="en-US"/>
        </w:rPr>
        <w:t>RCP</w:t>
      </w:r>
      <w:r w:rsidRPr="00B3598A">
        <w:rPr>
          <w:rFonts w:ascii="Times New Roman" w:hAnsi="Times New Roman"/>
          <w:i/>
          <w:sz w:val="28"/>
          <w:szCs w:val="28"/>
          <w:lang w:val="uk-UA"/>
        </w:rPr>
        <w:t xml:space="preserve">4.5. </w:t>
      </w:r>
      <w:r w:rsidRPr="006227BF">
        <w:rPr>
          <w:rFonts w:ascii="Times New Roman" w:hAnsi="Times New Roman"/>
          <w:sz w:val="28"/>
          <w:szCs w:val="28"/>
          <w:lang w:val="uk-UA"/>
        </w:rPr>
        <w:t>Степ</w:t>
      </w:r>
      <w:r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B3598A">
        <w:rPr>
          <w:rFonts w:ascii="Times New Roman" w:hAnsi="Times New Roman"/>
          <w:sz w:val="28"/>
          <w:szCs w:val="28"/>
          <w:lang w:val="uk-UA"/>
        </w:rPr>
        <w:t>Україна.</w:t>
      </w:r>
    </w:p>
    <w:p w:rsidR="00986B5C" w:rsidRPr="002E00DE" w:rsidRDefault="00986B5C" w:rsidP="003F08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A7ECB">
        <w:rPr>
          <w:rFonts w:ascii="Times New Roman" w:hAnsi="Times New Roman"/>
          <w:sz w:val="28"/>
          <w:szCs w:val="28"/>
          <w:lang w:val="uk-UA"/>
        </w:rPr>
        <w:t xml:space="preserve">Збільшення площі листя сприятиме збільшенню фотосинтетичного </w:t>
      </w:r>
      <w:r w:rsidRPr="002E00DE">
        <w:rPr>
          <w:rFonts w:ascii="Times New Roman" w:hAnsi="Times New Roman"/>
          <w:sz w:val="28"/>
          <w:szCs w:val="28"/>
          <w:lang w:val="uk-UA"/>
        </w:rPr>
        <w:t>потенціалу соняшнику (табл.1). Збільшення фотосинтетичного потенціалу у порівнянні з середньою багаторічною величиною спостерігатиметься як у Північному так і в Південному Степу: У варіанті «Клімат» буде спостерігатись збільшення відповідно до 187 м</w:t>
      </w:r>
      <w:r w:rsidRPr="002E00DE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 w:rsidRPr="002E00DE">
        <w:rPr>
          <w:rFonts w:ascii="Times New Roman" w:hAnsi="Times New Roman"/>
          <w:sz w:val="28"/>
          <w:szCs w:val="28"/>
          <w:lang w:val="uk-UA"/>
        </w:rPr>
        <w:t>/м</w:t>
      </w:r>
      <w:r w:rsidRPr="002E00DE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 w:rsidRPr="002E00DE">
        <w:rPr>
          <w:rFonts w:ascii="Times New Roman" w:hAnsi="Times New Roman"/>
          <w:sz w:val="28"/>
          <w:szCs w:val="28"/>
          <w:lang w:val="uk-UA"/>
        </w:rPr>
        <w:t xml:space="preserve"> і 168 м</w:t>
      </w:r>
      <w:r w:rsidRPr="002E00DE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 w:rsidRPr="002E00DE">
        <w:rPr>
          <w:rFonts w:ascii="Times New Roman" w:hAnsi="Times New Roman"/>
          <w:sz w:val="28"/>
          <w:szCs w:val="28"/>
          <w:lang w:val="uk-UA"/>
        </w:rPr>
        <w:t>/м</w:t>
      </w:r>
      <w:r w:rsidRPr="002E00DE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 w:rsidRPr="002E00DE">
        <w:rPr>
          <w:rFonts w:ascii="Times New Roman" w:hAnsi="Times New Roman"/>
          <w:sz w:val="28"/>
          <w:szCs w:val="28"/>
          <w:lang w:val="uk-UA"/>
        </w:rPr>
        <w:t>, у варіанті «Клімат + СО</w:t>
      </w:r>
      <w:r w:rsidRPr="002E00DE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2E00DE">
        <w:rPr>
          <w:rFonts w:ascii="Times New Roman" w:hAnsi="Times New Roman"/>
          <w:sz w:val="28"/>
          <w:szCs w:val="28"/>
          <w:lang w:val="uk-UA"/>
        </w:rPr>
        <w:t>» – до 187 м</w:t>
      </w:r>
      <w:r w:rsidRPr="002E00DE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 w:rsidRPr="002E00DE">
        <w:rPr>
          <w:rFonts w:ascii="Times New Roman" w:hAnsi="Times New Roman"/>
          <w:sz w:val="28"/>
          <w:szCs w:val="28"/>
          <w:lang w:val="uk-UA"/>
        </w:rPr>
        <w:t>/м</w:t>
      </w:r>
      <w:r w:rsidRPr="002E00DE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 w:rsidRPr="002E00DE">
        <w:rPr>
          <w:rFonts w:ascii="Times New Roman" w:hAnsi="Times New Roman"/>
          <w:sz w:val="28"/>
          <w:szCs w:val="28"/>
          <w:lang w:val="uk-UA"/>
        </w:rPr>
        <w:t xml:space="preserve"> і 179 м</w:t>
      </w:r>
      <w:r w:rsidRPr="002E00DE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 w:rsidRPr="002E00DE">
        <w:rPr>
          <w:rFonts w:ascii="Times New Roman" w:hAnsi="Times New Roman"/>
          <w:sz w:val="28"/>
          <w:szCs w:val="28"/>
          <w:lang w:val="uk-UA"/>
        </w:rPr>
        <w:t>/м</w:t>
      </w:r>
      <w:r w:rsidRPr="002E00DE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 w:rsidRPr="002E00DE">
        <w:rPr>
          <w:rFonts w:ascii="Times New Roman" w:hAnsi="Times New Roman"/>
          <w:sz w:val="28"/>
          <w:szCs w:val="28"/>
          <w:lang w:val="uk-UA"/>
        </w:rPr>
        <w:t>.</w:t>
      </w:r>
    </w:p>
    <w:p w:rsidR="00986B5C" w:rsidRPr="008F52E4" w:rsidRDefault="00986B5C" w:rsidP="003F08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F52E4">
        <w:rPr>
          <w:rFonts w:ascii="Times New Roman" w:hAnsi="Times New Roman"/>
          <w:sz w:val="28"/>
          <w:szCs w:val="28"/>
          <w:lang w:val="uk-UA"/>
        </w:rPr>
        <w:t>Чиста продуктивність фотосинтезу в середньому багаторічному мала найменше значення в Південному Степу і становила 79 г/м</w:t>
      </w:r>
      <w:r w:rsidRPr="004B2B2E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 w:rsidRPr="008F52E4">
        <w:rPr>
          <w:rFonts w:ascii="Times New Roman" w:hAnsi="Times New Roman"/>
          <w:sz w:val="28"/>
          <w:szCs w:val="28"/>
          <w:lang w:val="uk-UA"/>
        </w:rPr>
        <w:t xml:space="preserve"> , найбільше – 85 г/м</w:t>
      </w:r>
      <w:r w:rsidRPr="004B2B2E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 w:rsidRPr="008F52E4">
        <w:rPr>
          <w:rFonts w:ascii="Times New Roman" w:hAnsi="Times New Roman"/>
          <w:sz w:val="28"/>
          <w:szCs w:val="28"/>
          <w:lang w:val="uk-UA"/>
        </w:rPr>
        <w:t xml:space="preserve"> у Північному Степу. Порівняння значень чистої продуктивності фотосинтезу, отриманих за сценарієм </w:t>
      </w:r>
      <w:r w:rsidRPr="008F52E4">
        <w:rPr>
          <w:rFonts w:ascii="Times New Roman" w:hAnsi="Times New Roman"/>
          <w:i/>
          <w:sz w:val="28"/>
          <w:szCs w:val="28"/>
          <w:lang w:val="uk-UA"/>
        </w:rPr>
        <w:t>rcp 4.5</w:t>
      </w:r>
      <w:r w:rsidRPr="008F52E4">
        <w:rPr>
          <w:rFonts w:ascii="Times New Roman" w:hAnsi="Times New Roman"/>
          <w:sz w:val="28"/>
          <w:szCs w:val="28"/>
          <w:lang w:val="uk-UA"/>
        </w:rPr>
        <w:t xml:space="preserve"> показало, що в обох підзонах  чи</w:t>
      </w:r>
      <w:r>
        <w:rPr>
          <w:rFonts w:ascii="Times New Roman" w:hAnsi="Times New Roman"/>
          <w:sz w:val="28"/>
          <w:szCs w:val="28"/>
          <w:lang w:val="uk-UA"/>
        </w:rPr>
        <w:t>с</w:t>
      </w:r>
      <w:r w:rsidRPr="008F52E4">
        <w:rPr>
          <w:rFonts w:ascii="Times New Roman" w:hAnsi="Times New Roman"/>
          <w:sz w:val="28"/>
          <w:szCs w:val="28"/>
          <w:lang w:val="uk-UA"/>
        </w:rPr>
        <w:t>та продуктивність у варіантах «Клімат» та «Клімат + СО</w:t>
      </w:r>
      <w:r w:rsidRPr="00426413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8F52E4">
        <w:rPr>
          <w:rFonts w:ascii="Times New Roman" w:hAnsi="Times New Roman"/>
          <w:sz w:val="28"/>
          <w:szCs w:val="28"/>
          <w:lang w:val="uk-UA"/>
        </w:rPr>
        <w:t>» збільшиться до 86</w:t>
      </w:r>
      <w:r w:rsidRPr="004B2B2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F52E4">
        <w:rPr>
          <w:rFonts w:ascii="Times New Roman" w:hAnsi="Times New Roman"/>
          <w:sz w:val="28"/>
          <w:szCs w:val="28"/>
          <w:lang w:val="uk-UA"/>
        </w:rPr>
        <w:t>г/м</w:t>
      </w:r>
      <w:r w:rsidRPr="004B2B2E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 w:rsidRPr="008F52E4">
        <w:rPr>
          <w:rFonts w:ascii="Times New Roman" w:hAnsi="Times New Roman"/>
          <w:sz w:val="28"/>
          <w:szCs w:val="28"/>
          <w:lang w:val="uk-UA"/>
        </w:rPr>
        <w:t xml:space="preserve"> і 88 г/м</w:t>
      </w:r>
      <w:r w:rsidRPr="004B2B2E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 w:rsidRPr="008F52E4">
        <w:rPr>
          <w:rFonts w:ascii="Times New Roman" w:hAnsi="Times New Roman"/>
          <w:sz w:val="28"/>
          <w:szCs w:val="28"/>
          <w:lang w:val="uk-UA"/>
        </w:rPr>
        <w:t xml:space="preserve"> та 80 г/м</w:t>
      </w:r>
      <w:r w:rsidRPr="004B2B2E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 w:rsidRPr="008F52E4">
        <w:rPr>
          <w:rFonts w:ascii="Times New Roman" w:hAnsi="Times New Roman"/>
          <w:sz w:val="28"/>
          <w:szCs w:val="28"/>
          <w:lang w:val="uk-UA"/>
        </w:rPr>
        <w:t xml:space="preserve"> і 81 г/м</w:t>
      </w:r>
      <w:r w:rsidRPr="004B2B2E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 w:rsidRPr="008F52E4">
        <w:rPr>
          <w:rFonts w:ascii="Times New Roman" w:hAnsi="Times New Roman"/>
          <w:sz w:val="28"/>
          <w:szCs w:val="28"/>
          <w:lang w:val="uk-UA"/>
        </w:rPr>
        <w:t xml:space="preserve"> відповідно.</w:t>
      </w:r>
    </w:p>
    <w:p w:rsidR="00986B5C" w:rsidRPr="007574BA" w:rsidRDefault="00986B5C" w:rsidP="003F08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574BA">
        <w:rPr>
          <w:rFonts w:ascii="Times New Roman" w:hAnsi="Times New Roman"/>
          <w:sz w:val="28"/>
          <w:szCs w:val="28"/>
          <w:lang w:val="uk-UA"/>
        </w:rPr>
        <w:t xml:space="preserve">Збільшення асимілюючої поверхні та фотосинтетичного потенціалу за сценарієм сприятиме збільшенню сухої біомаси рослин в Південному Степу (рис. 2Б) </w:t>
      </w: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 w:rsidRPr="007574BA">
        <w:rPr>
          <w:rFonts w:ascii="Times New Roman" w:hAnsi="Times New Roman"/>
          <w:sz w:val="28"/>
          <w:szCs w:val="28"/>
          <w:lang w:val="uk-UA"/>
        </w:rPr>
        <w:t>варіанті  «Клімат» на 11 % в порівнянні з базовим періодом</w:t>
      </w:r>
      <w:r>
        <w:rPr>
          <w:rFonts w:ascii="Times New Roman" w:hAnsi="Times New Roman"/>
          <w:sz w:val="28"/>
          <w:szCs w:val="28"/>
          <w:lang w:val="uk-UA"/>
        </w:rPr>
        <w:t xml:space="preserve">, а </w:t>
      </w:r>
      <w:r w:rsidRPr="007574BA">
        <w:rPr>
          <w:rFonts w:ascii="Times New Roman" w:hAnsi="Times New Roman"/>
          <w:sz w:val="28"/>
          <w:szCs w:val="28"/>
          <w:lang w:val="uk-UA"/>
        </w:rPr>
        <w:t xml:space="preserve">в Північному Степу  суха біомаса соняшнику у варіанті «Клімат» зменшиться </w:t>
      </w:r>
      <w:r>
        <w:rPr>
          <w:rFonts w:ascii="Times New Roman" w:hAnsi="Times New Roman"/>
          <w:sz w:val="28"/>
          <w:szCs w:val="28"/>
          <w:lang w:val="uk-UA"/>
        </w:rPr>
        <w:t>на</w:t>
      </w:r>
      <w:r w:rsidRPr="007574BA">
        <w:rPr>
          <w:rFonts w:ascii="Times New Roman" w:hAnsi="Times New Roman"/>
          <w:sz w:val="28"/>
          <w:szCs w:val="28"/>
          <w:lang w:val="uk-UA"/>
        </w:rPr>
        <w:t xml:space="preserve"> 6 % (рис. 2А), тобто буде майже на рівні середнього багаторічного значення. Підвищення вмісту СО</w:t>
      </w:r>
      <w:r w:rsidRPr="007574BA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7574BA">
        <w:rPr>
          <w:rFonts w:ascii="Times New Roman" w:hAnsi="Times New Roman"/>
          <w:sz w:val="28"/>
          <w:szCs w:val="28"/>
          <w:lang w:val="uk-UA"/>
        </w:rPr>
        <w:t xml:space="preserve"> сприятиме збільшенню сухої біомаси рослин в Південному Степу на 19 %, в Пів</w:t>
      </w:r>
      <w:r>
        <w:rPr>
          <w:rFonts w:ascii="Times New Roman" w:hAnsi="Times New Roman"/>
          <w:sz w:val="28"/>
          <w:szCs w:val="28"/>
          <w:lang w:val="uk-UA"/>
        </w:rPr>
        <w:t xml:space="preserve">нічному Степу майже дорівнюватиме </w:t>
      </w:r>
      <w:r w:rsidRPr="007574BA">
        <w:rPr>
          <w:rFonts w:ascii="Times New Roman" w:hAnsi="Times New Roman"/>
          <w:sz w:val="28"/>
          <w:szCs w:val="28"/>
          <w:lang w:val="uk-UA"/>
        </w:rPr>
        <w:t>середньому багаторічному значенню 757 г/м</w:t>
      </w:r>
      <w:r w:rsidRPr="007574BA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 w:rsidRPr="007574BA">
        <w:rPr>
          <w:rFonts w:ascii="Times New Roman" w:hAnsi="Times New Roman"/>
          <w:sz w:val="28"/>
          <w:szCs w:val="28"/>
          <w:lang w:val="uk-UA"/>
        </w:rPr>
        <w:t>.</w:t>
      </w:r>
    </w:p>
    <w:p w:rsidR="00986B5C" w:rsidRPr="007574BA" w:rsidRDefault="00986B5C" w:rsidP="003F087F">
      <w:pPr>
        <w:spacing w:after="0" w:line="360" w:lineRule="auto"/>
        <w:ind w:firstLine="709"/>
        <w:jc w:val="both"/>
        <w:rPr>
          <w:lang w:val="uk-UA"/>
        </w:rPr>
      </w:pPr>
    </w:p>
    <w:p w:rsidR="00986B5C" w:rsidRDefault="00986B5C" w:rsidP="00CA7F43">
      <w:pPr>
        <w:spacing w:after="0" w:line="360" w:lineRule="auto"/>
        <w:jc w:val="both"/>
        <w:rPr>
          <w:lang w:val="uk-UA"/>
        </w:rPr>
      </w:pPr>
      <w:r>
        <w:rPr>
          <w:noProof/>
          <w:lang w:val="en-US"/>
        </w:rPr>
      </w:r>
      <w:r w:rsidRPr="00187D60">
        <w:rPr>
          <w:lang w:val="uk-UA"/>
        </w:rPr>
        <w:pict>
          <v:group id="_x0000_s1029" editas="canvas" style="width:481.9pt;height:212.6pt;mso-position-horizontal-relative:char;mso-position-vertical-relative:line" coordorigin="2361,11785" coordsize="7200,3176">
            <o:lock v:ext="edit" aspectratio="t"/>
            <v:shape id="_x0000_s1030" type="#_x0000_t75" style="position:absolute;left:2361;top:11785;width:7200;height:3176" o:preferrelative="f">
              <v:fill o:detectmouseclick="t"/>
              <v:path o:extrusionok="t" o:connecttype="none"/>
              <o:lock v:ext="edit" text="t"/>
            </v:shape>
            <v:group id="_x0000_s1031" style="position:absolute;left:2361;top:11785;width:7200;height:3176" coordorigin="2361,11785" coordsize="7200,3176">
              <v:shape id="_x0000_s1032" type="#_x0000_t75" style="position:absolute;left:5961;top:11785;width:3600;height:3172">
                <v:imagedata r:id="rId10" o:title=""/>
              </v:shape>
              <v:shape id="_x0000_s1033" type="#_x0000_t75" style="position:absolute;left:2361;top:11785;width:3594;height:3176">
                <v:imagedata r:id="rId11" o:title=""/>
              </v:shape>
            </v:group>
            <w10:anchorlock/>
          </v:group>
        </w:pict>
      </w:r>
    </w:p>
    <w:p w:rsidR="00986B5C" w:rsidRPr="00E05469" w:rsidRDefault="00986B5C" w:rsidP="00E42096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924EA8">
        <w:rPr>
          <w:rFonts w:ascii="Times New Roman" w:hAnsi="Times New Roman"/>
          <w:noProof/>
          <w:sz w:val="24"/>
          <w:szCs w:val="24"/>
          <w:lang w:val="en-US"/>
        </w:rPr>
        <w:pict>
          <v:shape id="_x0000_i1029" type="#_x0000_t75" style="width:16.5pt;height:6.75pt;visibility:visible">
            <v:imagedata r:id="rId7" o:title=""/>
          </v:shape>
        </w:pict>
      </w:r>
      <w:r w:rsidRPr="00E05469">
        <w:rPr>
          <w:rFonts w:ascii="Times New Roman" w:hAnsi="Times New Roman"/>
          <w:sz w:val="24"/>
          <w:szCs w:val="24"/>
          <w:lang w:val="uk-UA"/>
        </w:rPr>
        <w:t>1986-2005 (базовий)</w:t>
      </w:r>
      <w:r w:rsidRPr="00924EA8">
        <w:rPr>
          <w:rFonts w:ascii="Times New Roman" w:hAnsi="Times New Roman"/>
          <w:noProof/>
          <w:sz w:val="24"/>
          <w:szCs w:val="24"/>
          <w:lang w:val="en-US"/>
        </w:rPr>
        <w:pict>
          <v:shape id="_x0000_i1030" type="#_x0000_t75" style="width:16.5pt;height:6.75pt;visibility:visible">
            <v:imagedata r:id="rId8" o:title=""/>
          </v:shape>
        </w:pict>
      </w:r>
      <w:r w:rsidRPr="00E0546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E05469">
        <w:rPr>
          <w:rFonts w:ascii="Times New Roman" w:hAnsi="Times New Roman"/>
          <w:sz w:val="24"/>
          <w:szCs w:val="24"/>
          <w:lang w:val="en-US"/>
        </w:rPr>
        <w:t>RCP</w:t>
      </w:r>
      <w:r w:rsidRPr="00E05469">
        <w:rPr>
          <w:rFonts w:ascii="Times New Roman" w:hAnsi="Times New Roman"/>
          <w:sz w:val="24"/>
          <w:szCs w:val="24"/>
          <w:lang w:val="uk-UA"/>
        </w:rPr>
        <w:t>4.5 (клімат)</w:t>
      </w:r>
      <w:r w:rsidRPr="00924EA8">
        <w:rPr>
          <w:rFonts w:ascii="Times New Roman" w:hAnsi="Times New Roman"/>
          <w:noProof/>
          <w:sz w:val="24"/>
          <w:szCs w:val="24"/>
          <w:lang w:val="en-US"/>
        </w:rPr>
        <w:pict>
          <v:shape id="_x0000_i1031" type="#_x0000_t75" style="width:16.5pt;height:6.75pt;visibility:visible">
            <v:imagedata r:id="rId9" o:title=""/>
          </v:shape>
        </w:pict>
      </w:r>
      <w:r w:rsidRPr="00E0546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E05469">
        <w:rPr>
          <w:rFonts w:ascii="Times New Roman" w:hAnsi="Times New Roman"/>
          <w:sz w:val="24"/>
          <w:szCs w:val="24"/>
        </w:rPr>
        <w:t>RCP</w:t>
      </w:r>
      <w:r w:rsidRPr="00E05469">
        <w:rPr>
          <w:rFonts w:ascii="Times New Roman" w:hAnsi="Times New Roman"/>
          <w:sz w:val="24"/>
          <w:szCs w:val="24"/>
          <w:lang w:val="uk-UA"/>
        </w:rPr>
        <w:t>4.5 (клімат + СО2)</w:t>
      </w:r>
    </w:p>
    <w:p w:rsidR="00986B5C" w:rsidRDefault="00986B5C" w:rsidP="006227BF">
      <w:pPr>
        <w:pStyle w:val="MARNormal0"/>
        <w:tabs>
          <w:tab w:val="left" w:pos="567"/>
        </w:tabs>
        <w:spacing w:line="360" w:lineRule="auto"/>
        <w:ind w:firstLine="0"/>
        <w:jc w:val="center"/>
        <w:rPr>
          <w:rFonts w:ascii="Times New Roman" w:hAnsi="Times New Roman"/>
          <w:sz w:val="28"/>
          <w:szCs w:val="28"/>
          <w:lang w:val="uk-UA"/>
        </w:rPr>
      </w:pPr>
      <w:r w:rsidRPr="006227BF">
        <w:rPr>
          <w:rFonts w:ascii="Times New Roman" w:hAnsi="Times New Roman"/>
          <w:sz w:val="28"/>
          <w:szCs w:val="28"/>
          <w:lang w:val="uk-UA"/>
        </w:rPr>
        <w:t>Рис. 2 - Динаміка загальної біомаси</w:t>
      </w:r>
      <w:r>
        <w:rPr>
          <w:rFonts w:ascii="Times New Roman" w:hAnsi="Times New Roman"/>
          <w:sz w:val="28"/>
          <w:szCs w:val="28"/>
          <w:lang w:val="uk-UA"/>
        </w:rPr>
        <w:t xml:space="preserve"> соняшнику </w:t>
      </w:r>
      <w:r w:rsidRPr="006227BF">
        <w:rPr>
          <w:rFonts w:ascii="Times New Roman" w:hAnsi="Times New Roman"/>
          <w:sz w:val="28"/>
          <w:szCs w:val="28"/>
          <w:lang w:val="uk-UA"/>
        </w:rPr>
        <w:t>за середньо багаторічними даними (1986-2005 рр.) та за сценарі</w:t>
      </w:r>
      <w:r>
        <w:rPr>
          <w:rFonts w:ascii="Times New Roman" w:hAnsi="Times New Roman"/>
          <w:sz w:val="28"/>
          <w:szCs w:val="28"/>
          <w:lang w:val="uk-UA"/>
        </w:rPr>
        <w:t>єм</w:t>
      </w:r>
      <w:r w:rsidRPr="006227BF">
        <w:rPr>
          <w:rFonts w:ascii="Times New Roman" w:hAnsi="Times New Roman"/>
          <w:sz w:val="28"/>
          <w:szCs w:val="28"/>
          <w:lang w:val="uk-UA"/>
        </w:rPr>
        <w:t xml:space="preserve"> змін клімату </w:t>
      </w:r>
      <w:r w:rsidRPr="006227BF">
        <w:rPr>
          <w:rFonts w:ascii="Times New Roman" w:hAnsi="Times New Roman"/>
          <w:i/>
          <w:sz w:val="28"/>
          <w:szCs w:val="28"/>
          <w:lang w:val="en-US"/>
        </w:rPr>
        <w:t>rcp</w:t>
      </w:r>
      <w:r w:rsidRPr="006227BF">
        <w:rPr>
          <w:rFonts w:ascii="Times New Roman" w:hAnsi="Times New Roman"/>
          <w:i/>
          <w:sz w:val="28"/>
          <w:szCs w:val="28"/>
          <w:lang w:val="uk-UA"/>
        </w:rPr>
        <w:t xml:space="preserve">4.5. </w:t>
      </w:r>
      <w:r w:rsidRPr="006227BF">
        <w:rPr>
          <w:rFonts w:ascii="Times New Roman" w:hAnsi="Times New Roman"/>
          <w:sz w:val="28"/>
          <w:szCs w:val="28"/>
          <w:lang w:val="uk-UA"/>
        </w:rPr>
        <w:t>Степ.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6227BF">
        <w:rPr>
          <w:rFonts w:ascii="Times New Roman" w:hAnsi="Times New Roman"/>
          <w:sz w:val="28"/>
          <w:szCs w:val="28"/>
          <w:lang w:val="uk-UA"/>
        </w:rPr>
        <w:t>Україна.</w:t>
      </w:r>
    </w:p>
    <w:p w:rsidR="00986B5C" w:rsidRPr="00642644" w:rsidRDefault="00986B5C" w:rsidP="005077C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42644">
        <w:rPr>
          <w:rFonts w:ascii="Times New Roman" w:hAnsi="Times New Roman"/>
          <w:b/>
          <w:sz w:val="28"/>
          <w:szCs w:val="28"/>
          <w:lang w:val="uk-UA"/>
        </w:rPr>
        <w:t>Висновок.</w:t>
      </w:r>
      <w:r w:rsidRPr="00642644">
        <w:rPr>
          <w:rFonts w:ascii="Times New Roman" w:hAnsi="Times New Roman"/>
          <w:sz w:val="28"/>
          <w:szCs w:val="28"/>
          <w:lang w:val="uk-UA"/>
        </w:rPr>
        <w:t xml:space="preserve"> Порівняння показників фотосинтетичної продуктивності соняшнику, розрахованими за сценарієм змін клімату </w:t>
      </w:r>
      <w:r w:rsidRPr="00642644">
        <w:rPr>
          <w:rFonts w:ascii="Times New Roman" w:hAnsi="Times New Roman"/>
          <w:i/>
          <w:sz w:val="28"/>
          <w:szCs w:val="28"/>
          <w:lang w:val="uk-UA"/>
        </w:rPr>
        <w:t xml:space="preserve">RCP4.5 </w:t>
      </w:r>
      <w:r w:rsidRPr="00642644">
        <w:rPr>
          <w:rFonts w:ascii="Times New Roman" w:hAnsi="Times New Roman"/>
          <w:sz w:val="28"/>
          <w:szCs w:val="28"/>
          <w:lang w:val="uk-UA"/>
        </w:rPr>
        <w:t>з середньо багаторічними</w:t>
      </w:r>
      <w:r w:rsidRPr="00642644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642644">
        <w:rPr>
          <w:rFonts w:ascii="Times New Roman" w:hAnsi="Times New Roman"/>
          <w:sz w:val="28"/>
          <w:szCs w:val="28"/>
          <w:lang w:val="uk-UA"/>
        </w:rPr>
        <w:t>базового періоду</w:t>
      </w:r>
      <w:r w:rsidRPr="00642644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642644">
        <w:rPr>
          <w:rFonts w:ascii="Times New Roman" w:hAnsi="Times New Roman"/>
          <w:sz w:val="28"/>
          <w:szCs w:val="28"/>
          <w:lang w:val="uk-UA"/>
        </w:rPr>
        <w:t>показало, що очікувані умови будуть більш сприятливі для формування фотосинтетичної продуктивності соняшнику. Однак для формування врожаю насіння соняшнику умови будуть неоднозначними: в Північному Степу врожайність залишиться на базовому рівні, а в Південному Степу</w:t>
      </w:r>
      <w:r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Pr="00642644">
        <w:rPr>
          <w:rFonts w:ascii="Times New Roman" w:hAnsi="Times New Roman"/>
          <w:sz w:val="28"/>
          <w:szCs w:val="28"/>
          <w:lang w:val="uk-UA"/>
        </w:rPr>
        <w:t>підвищиться.</w:t>
      </w:r>
    </w:p>
    <w:p w:rsidR="00986B5C" w:rsidRPr="004F3F63" w:rsidRDefault="00986B5C" w:rsidP="007754A8">
      <w:pPr>
        <w:spacing w:after="0" w:line="360" w:lineRule="auto"/>
        <w:ind w:left="-540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4F3F63">
        <w:rPr>
          <w:rFonts w:ascii="Times New Roman" w:hAnsi="Times New Roman"/>
          <w:b/>
          <w:color w:val="000000"/>
          <w:sz w:val="28"/>
          <w:szCs w:val="28"/>
          <w:lang w:val="uk-UA"/>
        </w:rPr>
        <w:t>Література:</w:t>
      </w:r>
    </w:p>
    <w:p w:rsidR="00986B5C" w:rsidRPr="004F3F63" w:rsidRDefault="00986B5C" w:rsidP="005077CD">
      <w:pPr>
        <w:spacing w:after="0" w:line="360" w:lineRule="auto"/>
        <w:ind w:left="-540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986B5C" w:rsidRPr="00247CA3" w:rsidRDefault="00986B5C" w:rsidP="00D04A1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176" w:hanging="357"/>
        <w:rPr>
          <w:sz w:val="28"/>
          <w:szCs w:val="28"/>
        </w:rPr>
      </w:pPr>
      <w:r w:rsidRPr="00247CA3">
        <w:rPr>
          <w:bCs/>
          <w:sz w:val="28"/>
          <w:szCs w:val="28"/>
        </w:rPr>
        <w:t>Мохов И. И., Елисеев</w:t>
      </w:r>
      <w:r w:rsidRPr="00247CA3">
        <w:rPr>
          <w:b/>
          <w:bCs/>
          <w:sz w:val="28"/>
          <w:szCs w:val="28"/>
        </w:rPr>
        <w:t xml:space="preserve"> </w:t>
      </w:r>
      <w:r w:rsidRPr="00247CA3">
        <w:rPr>
          <w:bCs/>
          <w:sz w:val="28"/>
          <w:szCs w:val="28"/>
        </w:rPr>
        <w:t>А. В. Моделирование глобальных климатических изменений в XX_XXIII веках при новых сценариях антропогенных воздействий RCP//</w:t>
      </w:r>
      <w:r w:rsidRPr="00247CA3">
        <w:rPr>
          <w:iCs/>
          <w:sz w:val="28"/>
          <w:szCs w:val="28"/>
        </w:rPr>
        <w:t xml:space="preserve"> Доклады академии наук, 2012, Том 443, № 6, с. 732–736.</w:t>
      </w:r>
    </w:p>
    <w:p w:rsidR="00986B5C" w:rsidRPr="007F3334" w:rsidRDefault="00986B5C" w:rsidP="007F3334">
      <w:pPr>
        <w:pStyle w:val="ListParagraph"/>
        <w:numPr>
          <w:ilvl w:val="0"/>
          <w:numId w:val="8"/>
        </w:numPr>
        <w:spacing w:line="360" w:lineRule="auto"/>
        <w:ind w:left="176" w:hanging="357"/>
        <w:rPr>
          <w:b/>
          <w:color w:val="000000"/>
          <w:sz w:val="28"/>
          <w:szCs w:val="28"/>
          <w:lang w:val="uk-UA"/>
        </w:rPr>
      </w:pPr>
      <w:r w:rsidRPr="00C13A62">
        <w:rPr>
          <w:sz w:val="28"/>
          <w:szCs w:val="28"/>
          <w:lang w:val="uk-UA"/>
        </w:rPr>
        <w:t xml:space="preserve">Кліматичні зміни та їх вплив на сфери економіки України./ </w:t>
      </w:r>
      <w:r w:rsidRPr="00C13A62">
        <w:rPr>
          <w:noProof/>
          <w:sz w:val="28"/>
          <w:szCs w:val="28"/>
          <w:lang w:val="uk-UA"/>
        </w:rPr>
        <w:t>За ред. С.М.</w:t>
      </w:r>
      <w:r w:rsidRPr="007F3334">
        <w:rPr>
          <w:noProof/>
          <w:sz w:val="28"/>
          <w:szCs w:val="28"/>
        </w:rPr>
        <w:t xml:space="preserve"> Степаненка, А.М. Польового. – Одеса: Вид. «ТЕС», 2015– 520 с.</w:t>
      </w:r>
    </w:p>
    <w:p w:rsidR="00986B5C" w:rsidRPr="007F3334" w:rsidRDefault="00986B5C" w:rsidP="00D04A1E">
      <w:pPr>
        <w:pStyle w:val="ListParagraph"/>
        <w:numPr>
          <w:ilvl w:val="0"/>
          <w:numId w:val="8"/>
        </w:numPr>
        <w:spacing w:line="360" w:lineRule="auto"/>
        <w:ind w:left="176" w:hanging="357"/>
        <w:jc w:val="left"/>
        <w:rPr>
          <w:b/>
          <w:color w:val="000000"/>
          <w:sz w:val="28"/>
          <w:szCs w:val="28"/>
          <w:lang w:val="uk-UA"/>
        </w:rPr>
      </w:pPr>
      <w:r w:rsidRPr="007F3334">
        <w:rPr>
          <w:rFonts w:eastAsia="ArialMT"/>
          <w:sz w:val="28"/>
          <w:szCs w:val="28"/>
        </w:rPr>
        <w:t>Ткалич И.Д. Цветок солнца (основы биологии и агротехники подсолнечника): монография /И.Д. Ткалич, Ю.И. Ткалич, С.Г. Рычик// под ред. док-ра с.-х. наук, проф. И.Д. Ткалича. –</w:t>
      </w:r>
      <w:r>
        <w:rPr>
          <w:rFonts w:eastAsia="ArialMT"/>
          <w:sz w:val="28"/>
          <w:szCs w:val="28"/>
          <w:lang w:val="uk-UA"/>
        </w:rPr>
        <w:t xml:space="preserve"> </w:t>
      </w:r>
      <w:r w:rsidRPr="007F3334">
        <w:rPr>
          <w:rFonts w:eastAsia="ArialMT"/>
          <w:sz w:val="28"/>
          <w:szCs w:val="28"/>
        </w:rPr>
        <w:t>Днепропетровск, 2011. – 172 с.</w:t>
      </w:r>
    </w:p>
    <w:p w:rsidR="00986B5C" w:rsidRPr="00247CA3" w:rsidRDefault="00986B5C" w:rsidP="00247CA3">
      <w:pPr>
        <w:pStyle w:val="ListParagraph"/>
        <w:numPr>
          <w:ilvl w:val="0"/>
          <w:numId w:val="8"/>
        </w:numPr>
        <w:spacing w:line="360" w:lineRule="auto"/>
        <w:ind w:left="176" w:hanging="357"/>
        <w:rPr>
          <w:noProof/>
          <w:sz w:val="28"/>
          <w:szCs w:val="28"/>
        </w:rPr>
      </w:pPr>
      <w:r w:rsidRPr="00247CA3">
        <w:rPr>
          <w:noProof/>
          <w:sz w:val="28"/>
          <w:szCs w:val="28"/>
        </w:rPr>
        <w:t xml:space="preserve">Польовий А.М. Моделювання гідрометеорологічного режиму та продуктивності агроекосистем – К.: КНТ, 2007. – 344 с. </w:t>
      </w:r>
    </w:p>
    <w:p w:rsidR="00986B5C" w:rsidRPr="007F3334" w:rsidRDefault="00986B5C" w:rsidP="00D04A1E">
      <w:pPr>
        <w:pStyle w:val="ListParagraph"/>
        <w:numPr>
          <w:ilvl w:val="0"/>
          <w:numId w:val="8"/>
        </w:numPr>
        <w:spacing w:line="360" w:lineRule="auto"/>
        <w:ind w:left="176" w:hanging="357"/>
        <w:jc w:val="left"/>
        <w:rPr>
          <w:b/>
          <w:color w:val="000000"/>
          <w:sz w:val="28"/>
          <w:szCs w:val="28"/>
          <w:lang w:val="uk-UA"/>
        </w:rPr>
      </w:pPr>
      <w:r w:rsidRPr="007F3334">
        <w:rPr>
          <w:sz w:val="28"/>
          <w:szCs w:val="28"/>
        </w:rPr>
        <w:t xml:space="preserve">Ничипорович А.А. Потенциальная продуктивность растений и принципы оптимального ее использования // Сельскохозяйственная биология. 1979. Т. 14, №6. С. 683 – 694. </w:t>
      </w:r>
    </w:p>
    <w:p w:rsidR="00986B5C" w:rsidRPr="007F3334" w:rsidRDefault="00986B5C" w:rsidP="00D04A1E">
      <w:pPr>
        <w:pStyle w:val="MARReferences"/>
        <w:numPr>
          <w:ilvl w:val="0"/>
          <w:numId w:val="8"/>
        </w:numPr>
        <w:tabs>
          <w:tab w:val="clear" w:pos="284"/>
          <w:tab w:val="left" w:pos="0"/>
        </w:tabs>
        <w:spacing w:line="360" w:lineRule="auto"/>
        <w:ind w:left="176" w:hanging="357"/>
        <w:rPr>
          <w:sz w:val="28"/>
          <w:szCs w:val="28"/>
          <w:lang w:val="uk-UA"/>
        </w:rPr>
      </w:pPr>
      <w:r w:rsidRPr="007F3334">
        <w:rPr>
          <w:sz w:val="28"/>
          <w:szCs w:val="28"/>
          <w:lang w:val="uk-UA"/>
        </w:rPr>
        <w:t>Агрокліматичний довідник по території України. /За ред. Т.І. Адаменко, М.І. Кульбіди, А.Л. Прокопенко. – Кам’янець-Подільськ, 2011. – 107 с.</w:t>
      </w:r>
    </w:p>
    <w:p w:rsidR="00986B5C" w:rsidRPr="000606EF" w:rsidRDefault="00986B5C" w:rsidP="00D04A1E">
      <w:pPr>
        <w:pStyle w:val="ListParagraph"/>
        <w:numPr>
          <w:ilvl w:val="0"/>
          <w:numId w:val="8"/>
        </w:numPr>
        <w:shd w:val="clear" w:color="auto" w:fill="F9F9F9"/>
        <w:spacing w:line="360" w:lineRule="auto"/>
        <w:textAlignment w:val="baseline"/>
        <w:rPr>
          <w:sz w:val="28"/>
          <w:szCs w:val="28"/>
          <w:lang w:val="en-US"/>
        </w:rPr>
      </w:pPr>
      <w:r w:rsidRPr="000606EF">
        <w:rPr>
          <w:noProof/>
          <w:sz w:val="28"/>
          <w:szCs w:val="28"/>
          <w:lang w:val="en-US"/>
        </w:rPr>
        <w:t>IS-ENES climate4impact portal. URL:</w:t>
      </w:r>
      <w:r w:rsidRPr="000606EF">
        <w:rPr>
          <w:rFonts w:ascii="inherit" w:hAnsi="inherit" w:cs="Arial"/>
          <w:sz w:val="28"/>
          <w:szCs w:val="28"/>
          <w:lang w:val="en-US"/>
        </w:rPr>
        <w:t xml:space="preserve"> </w:t>
      </w:r>
      <w:hyperlink r:id="rId12" w:history="1">
        <w:r w:rsidRPr="000606EF">
          <w:rPr>
            <w:rStyle w:val="Hyperlink"/>
            <w:sz w:val="28"/>
            <w:szCs w:val="28"/>
            <w:lang w:val="en-US"/>
          </w:rPr>
          <w:t>http://climate4impact.eu</w:t>
        </w:r>
      </w:hyperlink>
      <w:r w:rsidRPr="000606EF">
        <w:rPr>
          <w:sz w:val="28"/>
          <w:szCs w:val="28"/>
          <w:lang w:val="en-US"/>
        </w:rPr>
        <w:t xml:space="preserve"> </w:t>
      </w:r>
    </w:p>
    <w:p w:rsidR="00986B5C" w:rsidRPr="00D04A1E" w:rsidRDefault="00986B5C" w:rsidP="003A5963">
      <w:pPr>
        <w:spacing w:after="0" w:line="240" w:lineRule="auto"/>
        <w:ind w:left="-540"/>
        <w:jc w:val="center"/>
        <w:rPr>
          <w:rFonts w:ascii="Times New Roman" w:hAnsi="Times New Roman"/>
          <w:b/>
          <w:color w:val="000000"/>
          <w:sz w:val="28"/>
          <w:szCs w:val="28"/>
          <w:lang w:val="en-US"/>
        </w:rPr>
      </w:pPr>
    </w:p>
    <w:p w:rsidR="00986B5C" w:rsidRDefault="00986B5C" w:rsidP="003A5963">
      <w:pPr>
        <w:spacing w:after="0" w:line="240" w:lineRule="auto"/>
        <w:ind w:left="-540"/>
        <w:jc w:val="right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537F1C">
        <w:rPr>
          <w:rFonts w:ascii="Times New Roman" w:hAnsi="Times New Roman"/>
          <w:b/>
          <w:color w:val="000000"/>
          <w:sz w:val="28"/>
          <w:szCs w:val="28"/>
          <w:lang w:val="uk-UA"/>
        </w:rPr>
        <w:t>Науковий керівник:</w:t>
      </w:r>
    </w:p>
    <w:p w:rsidR="00986B5C" w:rsidRPr="00537F1C" w:rsidRDefault="00986B5C" w:rsidP="003A5963">
      <w:pPr>
        <w:spacing w:after="0" w:line="240" w:lineRule="auto"/>
        <w:ind w:left="-540"/>
        <w:jc w:val="right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37F1C">
        <w:rPr>
          <w:rFonts w:ascii="Times New Roman" w:hAnsi="Times New Roman"/>
          <w:color w:val="000000"/>
          <w:sz w:val="28"/>
          <w:szCs w:val="28"/>
          <w:lang w:val="uk-UA"/>
        </w:rPr>
        <w:t xml:space="preserve"> кандидат географічних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наук, Жигайло Олена Леонідівна.</w:t>
      </w:r>
    </w:p>
    <w:p w:rsidR="00986B5C" w:rsidRDefault="00986B5C" w:rsidP="003D381C">
      <w:pPr>
        <w:spacing w:line="360" w:lineRule="auto"/>
        <w:ind w:firstLine="600"/>
        <w:contextualSpacing/>
        <w:jc w:val="center"/>
        <w:rPr>
          <w:rFonts w:ascii="Times New Roman" w:hAnsi="Times New Roman"/>
          <w:b/>
          <w:iCs/>
          <w:sz w:val="28"/>
          <w:szCs w:val="28"/>
          <w:lang w:val="uk-UA"/>
        </w:rPr>
      </w:pPr>
    </w:p>
    <w:p w:rsidR="00986B5C" w:rsidRDefault="00986B5C" w:rsidP="003D381C">
      <w:pPr>
        <w:spacing w:line="360" w:lineRule="auto"/>
        <w:ind w:firstLine="600"/>
        <w:contextualSpacing/>
        <w:jc w:val="center"/>
        <w:rPr>
          <w:rFonts w:ascii="Times New Roman" w:hAnsi="Times New Roman"/>
          <w:b/>
          <w:iCs/>
          <w:sz w:val="28"/>
          <w:szCs w:val="28"/>
          <w:lang w:val="uk-UA"/>
        </w:rPr>
      </w:pPr>
    </w:p>
    <w:p w:rsidR="00986B5C" w:rsidRDefault="00986B5C" w:rsidP="003D381C">
      <w:pPr>
        <w:spacing w:line="360" w:lineRule="auto"/>
        <w:ind w:firstLine="600"/>
        <w:contextualSpacing/>
        <w:jc w:val="center"/>
        <w:rPr>
          <w:rFonts w:ascii="Times New Roman" w:hAnsi="Times New Roman"/>
          <w:b/>
          <w:iCs/>
          <w:sz w:val="28"/>
          <w:szCs w:val="28"/>
          <w:lang w:val="uk-UA"/>
        </w:rPr>
      </w:pPr>
    </w:p>
    <w:p w:rsidR="00986B5C" w:rsidRDefault="00986B5C" w:rsidP="003D381C">
      <w:pPr>
        <w:spacing w:line="360" w:lineRule="auto"/>
        <w:ind w:firstLine="600"/>
        <w:contextualSpacing/>
        <w:jc w:val="center"/>
        <w:rPr>
          <w:rFonts w:ascii="Times New Roman" w:hAnsi="Times New Roman"/>
          <w:b/>
          <w:iCs/>
          <w:sz w:val="28"/>
          <w:szCs w:val="28"/>
          <w:lang w:val="uk-UA"/>
        </w:rPr>
      </w:pPr>
    </w:p>
    <w:p w:rsidR="00986B5C" w:rsidRDefault="00986B5C" w:rsidP="003D381C">
      <w:pPr>
        <w:spacing w:line="360" w:lineRule="auto"/>
        <w:ind w:firstLine="600"/>
        <w:contextualSpacing/>
        <w:jc w:val="center"/>
        <w:rPr>
          <w:rFonts w:ascii="Times New Roman" w:hAnsi="Times New Roman"/>
          <w:b/>
          <w:iCs/>
          <w:sz w:val="28"/>
          <w:szCs w:val="28"/>
          <w:lang w:val="uk-UA"/>
        </w:rPr>
      </w:pPr>
    </w:p>
    <w:p w:rsidR="00986B5C" w:rsidRDefault="00986B5C" w:rsidP="003D381C">
      <w:pPr>
        <w:spacing w:line="360" w:lineRule="auto"/>
        <w:ind w:firstLine="600"/>
        <w:contextualSpacing/>
        <w:jc w:val="center"/>
        <w:rPr>
          <w:rFonts w:ascii="Times New Roman" w:hAnsi="Times New Roman"/>
          <w:b/>
          <w:iCs/>
          <w:sz w:val="28"/>
          <w:szCs w:val="28"/>
          <w:lang w:val="uk-UA"/>
        </w:rPr>
      </w:pPr>
    </w:p>
    <w:p w:rsidR="00986B5C" w:rsidRDefault="00986B5C" w:rsidP="003D381C">
      <w:pPr>
        <w:spacing w:line="360" w:lineRule="auto"/>
        <w:ind w:firstLine="600"/>
        <w:contextualSpacing/>
        <w:jc w:val="center"/>
        <w:rPr>
          <w:rFonts w:ascii="Times New Roman" w:hAnsi="Times New Roman"/>
          <w:b/>
          <w:iCs/>
          <w:sz w:val="28"/>
          <w:szCs w:val="28"/>
          <w:lang w:val="uk-UA"/>
        </w:rPr>
      </w:pPr>
    </w:p>
    <w:p w:rsidR="00986B5C" w:rsidRDefault="00986B5C" w:rsidP="003D381C">
      <w:pPr>
        <w:spacing w:line="360" w:lineRule="auto"/>
        <w:ind w:firstLine="600"/>
        <w:contextualSpacing/>
        <w:jc w:val="center"/>
        <w:rPr>
          <w:rFonts w:ascii="Times New Roman" w:hAnsi="Times New Roman"/>
          <w:b/>
          <w:iCs/>
          <w:sz w:val="28"/>
          <w:szCs w:val="28"/>
          <w:lang w:val="uk-UA"/>
        </w:rPr>
      </w:pPr>
    </w:p>
    <w:p w:rsidR="00986B5C" w:rsidRDefault="00986B5C" w:rsidP="003D381C">
      <w:pPr>
        <w:spacing w:line="360" w:lineRule="auto"/>
        <w:ind w:firstLine="600"/>
        <w:contextualSpacing/>
        <w:jc w:val="center"/>
        <w:rPr>
          <w:rFonts w:ascii="Times New Roman" w:hAnsi="Times New Roman"/>
          <w:b/>
          <w:iCs/>
          <w:sz w:val="28"/>
          <w:szCs w:val="28"/>
          <w:lang w:val="uk-UA"/>
        </w:rPr>
      </w:pPr>
    </w:p>
    <w:p w:rsidR="00986B5C" w:rsidRDefault="00986B5C" w:rsidP="003D381C">
      <w:pPr>
        <w:spacing w:line="360" w:lineRule="auto"/>
        <w:ind w:firstLine="600"/>
        <w:contextualSpacing/>
        <w:jc w:val="center"/>
        <w:rPr>
          <w:rFonts w:ascii="Times New Roman" w:hAnsi="Times New Roman"/>
          <w:b/>
          <w:iCs/>
          <w:sz w:val="28"/>
          <w:szCs w:val="28"/>
          <w:lang w:val="uk-UA"/>
        </w:rPr>
      </w:pPr>
    </w:p>
    <w:p w:rsidR="00986B5C" w:rsidRDefault="00986B5C" w:rsidP="003D381C">
      <w:pPr>
        <w:spacing w:line="360" w:lineRule="auto"/>
        <w:ind w:firstLine="600"/>
        <w:contextualSpacing/>
        <w:jc w:val="center"/>
        <w:rPr>
          <w:rFonts w:ascii="Times New Roman" w:hAnsi="Times New Roman"/>
          <w:b/>
          <w:iCs/>
          <w:sz w:val="28"/>
          <w:szCs w:val="28"/>
          <w:lang w:val="uk-UA"/>
        </w:rPr>
      </w:pPr>
    </w:p>
    <w:p w:rsidR="00986B5C" w:rsidRDefault="00986B5C" w:rsidP="00C32A08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986B5C" w:rsidSect="00EA230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7459A"/>
    <w:multiLevelType w:val="hybridMultilevel"/>
    <w:tmpl w:val="98906252"/>
    <w:lvl w:ilvl="0" w:tplc="7B8054B2">
      <w:start w:val="1"/>
      <w:numFmt w:val="decimal"/>
      <w:lvlText w:val="%1."/>
      <w:lvlJc w:val="left"/>
      <w:pPr>
        <w:ind w:left="1429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114543F5"/>
    <w:multiLevelType w:val="hybridMultilevel"/>
    <w:tmpl w:val="32345F24"/>
    <w:lvl w:ilvl="0" w:tplc="1A5448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7C4684D"/>
    <w:multiLevelType w:val="hybridMultilevel"/>
    <w:tmpl w:val="C6C4C610"/>
    <w:lvl w:ilvl="0" w:tplc="CA7EC57C">
      <w:start w:val="15"/>
      <w:numFmt w:val="bullet"/>
      <w:lvlText w:val="–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">
    <w:nsid w:val="1DEB0584"/>
    <w:multiLevelType w:val="hybridMultilevel"/>
    <w:tmpl w:val="C1E27B4E"/>
    <w:lvl w:ilvl="0" w:tplc="AE1E30A4">
      <w:start w:val="1"/>
      <w:numFmt w:val="decimal"/>
      <w:lvlText w:val="%1."/>
      <w:lvlJc w:val="left"/>
      <w:pPr>
        <w:ind w:left="180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9403136"/>
    <w:multiLevelType w:val="hybridMultilevel"/>
    <w:tmpl w:val="F46C8DB0"/>
    <w:lvl w:ilvl="0" w:tplc="33B06AB2">
      <w:start w:val="1"/>
      <w:numFmt w:val="decimal"/>
      <w:lvlText w:val="%1."/>
      <w:lvlJc w:val="left"/>
      <w:pPr>
        <w:ind w:left="18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9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3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  <w:rPr>
        <w:rFonts w:cs="Times New Roman"/>
      </w:rPr>
    </w:lvl>
  </w:abstractNum>
  <w:abstractNum w:abstractNumId="5">
    <w:nsid w:val="2D6C5478"/>
    <w:multiLevelType w:val="hybridMultilevel"/>
    <w:tmpl w:val="79B4724C"/>
    <w:lvl w:ilvl="0" w:tplc="AE1E30A4">
      <w:start w:val="1"/>
      <w:numFmt w:val="decimal"/>
      <w:lvlText w:val="%1."/>
      <w:lvlJc w:val="left"/>
      <w:pPr>
        <w:ind w:left="180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E360CA8"/>
    <w:multiLevelType w:val="hybridMultilevel"/>
    <w:tmpl w:val="F3EAF638"/>
    <w:lvl w:ilvl="0" w:tplc="A98A9058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FBD2C78"/>
    <w:multiLevelType w:val="hybridMultilevel"/>
    <w:tmpl w:val="66321E3A"/>
    <w:lvl w:ilvl="0" w:tplc="15AE1D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8C575CA"/>
    <w:multiLevelType w:val="hybridMultilevel"/>
    <w:tmpl w:val="022238A8"/>
    <w:lvl w:ilvl="0" w:tplc="3D0A20DC">
      <w:start w:val="1"/>
      <w:numFmt w:val="decimal"/>
      <w:pStyle w:val="MARReferences"/>
      <w:lvlText w:val="%1."/>
      <w:lvlJc w:val="left"/>
      <w:pPr>
        <w:tabs>
          <w:tab w:val="num" w:pos="0"/>
        </w:tabs>
        <w:ind w:left="717" w:hanging="360"/>
      </w:pPr>
      <w:rPr>
        <w:rFonts w:cs="Times New Roman" w:hint="default"/>
      </w:rPr>
    </w:lvl>
    <w:lvl w:ilvl="1" w:tplc="042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60720CD"/>
    <w:multiLevelType w:val="hybridMultilevel"/>
    <w:tmpl w:val="82A800A8"/>
    <w:lvl w:ilvl="0" w:tplc="676AAEBC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761775C"/>
    <w:multiLevelType w:val="hybridMultilevel"/>
    <w:tmpl w:val="31DAD214"/>
    <w:lvl w:ilvl="0" w:tplc="0419000F">
      <w:start w:val="25"/>
      <w:numFmt w:val="bullet"/>
      <w:lvlText w:val="–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7"/>
  </w:num>
  <w:num w:numId="4">
    <w:abstractNumId w:val="4"/>
  </w:num>
  <w:num w:numId="5">
    <w:abstractNumId w:val="1"/>
  </w:num>
  <w:num w:numId="6">
    <w:abstractNumId w:val="8"/>
  </w:num>
  <w:num w:numId="7">
    <w:abstractNumId w:val="0"/>
  </w:num>
  <w:num w:numId="8">
    <w:abstractNumId w:val="5"/>
  </w:num>
  <w:num w:numId="9">
    <w:abstractNumId w:val="9"/>
  </w:num>
  <w:num w:numId="10">
    <w:abstractNumId w:val="6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1019"/>
    <w:rsid w:val="000009AF"/>
    <w:rsid w:val="0002656B"/>
    <w:rsid w:val="00043A45"/>
    <w:rsid w:val="000606EF"/>
    <w:rsid w:val="00076E26"/>
    <w:rsid w:val="00090629"/>
    <w:rsid w:val="000A7ECB"/>
    <w:rsid w:val="000D6944"/>
    <w:rsid w:val="000E3D9D"/>
    <w:rsid w:val="00104A21"/>
    <w:rsid w:val="00115902"/>
    <w:rsid w:val="00145634"/>
    <w:rsid w:val="0016754B"/>
    <w:rsid w:val="00170499"/>
    <w:rsid w:val="00187D60"/>
    <w:rsid w:val="001B21E0"/>
    <w:rsid w:val="001B3F88"/>
    <w:rsid w:val="001B6E48"/>
    <w:rsid w:val="001B7882"/>
    <w:rsid w:val="001D3E30"/>
    <w:rsid w:val="001E14CA"/>
    <w:rsid w:val="00232DFD"/>
    <w:rsid w:val="00247CA3"/>
    <w:rsid w:val="002966F7"/>
    <w:rsid w:val="002B1513"/>
    <w:rsid w:val="002B6A94"/>
    <w:rsid w:val="002E00DE"/>
    <w:rsid w:val="002E5514"/>
    <w:rsid w:val="002E6634"/>
    <w:rsid w:val="0031420A"/>
    <w:rsid w:val="00353685"/>
    <w:rsid w:val="003911E5"/>
    <w:rsid w:val="003A5963"/>
    <w:rsid w:val="003B1019"/>
    <w:rsid w:val="003D381C"/>
    <w:rsid w:val="003F087F"/>
    <w:rsid w:val="003F16C4"/>
    <w:rsid w:val="00416ADF"/>
    <w:rsid w:val="0042482D"/>
    <w:rsid w:val="00426413"/>
    <w:rsid w:val="00431CC2"/>
    <w:rsid w:val="00444011"/>
    <w:rsid w:val="00447F81"/>
    <w:rsid w:val="00470C50"/>
    <w:rsid w:val="004A49A2"/>
    <w:rsid w:val="004A7739"/>
    <w:rsid w:val="004B2B2E"/>
    <w:rsid w:val="004C3CC0"/>
    <w:rsid w:val="004C5457"/>
    <w:rsid w:val="004D079C"/>
    <w:rsid w:val="004F3F63"/>
    <w:rsid w:val="005077CD"/>
    <w:rsid w:val="00517E07"/>
    <w:rsid w:val="00537F1C"/>
    <w:rsid w:val="00545B38"/>
    <w:rsid w:val="006227BF"/>
    <w:rsid w:val="00642644"/>
    <w:rsid w:val="00661AA1"/>
    <w:rsid w:val="006933EE"/>
    <w:rsid w:val="00694DF5"/>
    <w:rsid w:val="006B4C5A"/>
    <w:rsid w:val="00713D53"/>
    <w:rsid w:val="0075272E"/>
    <w:rsid w:val="007574BA"/>
    <w:rsid w:val="007754A8"/>
    <w:rsid w:val="007A2A87"/>
    <w:rsid w:val="007E4244"/>
    <w:rsid w:val="007E428B"/>
    <w:rsid w:val="007F2DF6"/>
    <w:rsid w:val="007F3334"/>
    <w:rsid w:val="00810AD0"/>
    <w:rsid w:val="00827AB3"/>
    <w:rsid w:val="0085499F"/>
    <w:rsid w:val="00860F25"/>
    <w:rsid w:val="008838E1"/>
    <w:rsid w:val="00883AB7"/>
    <w:rsid w:val="008F52E4"/>
    <w:rsid w:val="00924EA8"/>
    <w:rsid w:val="00930566"/>
    <w:rsid w:val="009347D5"/>
    <w:rsid w:val="0097095D"/>
    <w:rsid w:val="0098129D"/>
    <w:rsid w:val="00985F92"/>
    <w:rsid w:val="00986B5C"/>
    <w:rsid w:val="009A0096"/>
    <w:rsid w:val="009F67FE"/>
    <w:rsid w:val="00A06297"/>
    <w:rsid w:val="00AA6673"/>
    <w:rsid w:val="00AD5A1D"/>
    <w:rsid w:val="00B215AA"/>
    <w:rsid w:val="00B25D4E"/>
    <w:rsid w:val="00B3598A"/>
    <w:rsid w:val="00B46762"/>
    <w:rsid w:val="00B52370"/>
    <w:rsid w:val="00B543E2"/>
    <w:rsid w:val="00B57CA2"/>
    <w:rsid w:val="00BA6E4F"/>
    <w:rsid w:val="00BB217A"/>
    <w:rsid w:val="00BB3590"/>
    <w:rsid w:val="00BB7A69"/>
    <w:rsid w:val="00C13A62"/>
    <w:rsid w:val="00C32A08"/>
    <w:rsid w:val="00C366BD"/>
    <w:rsid w:val="00C42F31"/>
    <w:rsid w:val="00CA7F43"/>
    <w:rsid w:val="00CC1442"/>
    <w:rsid w:val="00CE5CAF"/>
    <w:rsid w:val="00CF2F66"/>
    <w:rsid w:val="00D04A1E"/>
    <w:rsid w:val="00D357E8"/>
    <w:rsid w:val="00D8197C"/>
    <w:rsid w:val="00DB1A0D"/>
    <w:rsid w:val="00DF4544"/>
    <w:rsid w:val="00E02FA4"/>
    <w:rsid w:val="00E05469"/>
    <w:rsid w:val="00E42096"/>
    <w:rsid w:val="00E465AA"/>
    <w:rsid w:val="00E94858"/>
    <w:rsid w:val="00EA2302"/>
    <w:rsid w:val="00EB40A7"/>
    <w:rsid w:val="00F178BF"/>
    <w:rsid w:val="00F21974"/>
    <w:rsid w:val="00F3776F"/>
    <w:rsid w:val="00F85DF4"/>
    <w:rsid w:val="00F90AC7"/>
    <w:rsid w:val="00FC1C72"/>
    <w:rsid w:val="00FE09E6"/>
    <w:rsid w:val="00FE6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F31"/>
    <w:pPr>
      <w:spacing w:after="200" w:line="276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4D079C"/>
    <w:pPr>
      <w:spacing w:after="0" w:line="240" w:lineRule="auto"/>
      <w:ind w:firstLine="567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4D079C"/>
    <w:rPr>
      <w:rFonts w:ascii="Times New Roman" w:hAnsi="Times New Roman" w:cs="Times New Roman"/>
      <w:sz w:val="28"/>
      <w:szCs w:val="28"/>
      <w:lang w:eastAsia="ru-RU"/>
    </w:rPr>
  </w:style>
  <w:style w:type="table" w:styleId="TableGrid">
    <w:name w:val="Table Grid"/>
    <w:basedOn w:val="TableNormal"/>
    <w:uiPriority w:val="99"/>
    <w:rsid w:val="0002656B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02656B"/>
    <w:pPr>
      <w:spacing w:after="0" w:line="240" w:lineRule="auto"/>
      <w:ind w:left="720" w:firstLine="720"/>
      <w:contextualSpacing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semiHidden/>
    <w:rsid w:val="0002656B"/>
    <w:pPr>
      <w:spacing w:after="120" w:line="240" w:lineRule="auto"/>
      <w:ind w:left="283" w:firstLine="720"/>
      <w:jc w:val="both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02656B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MARReferences">
    <w:name w:val="MAR_References"/>
    <w:basedOn w:val="Normal"/>
    <w:uiPriority w:val="99"/>
    <w:rsid w:val="003A5963"/>
    <w:pPr>
      <w:widowControl w:val="0"/>
      <w:numPr>
        <w:numId w:val="6"/>
      </w:numPr>
      <w:tabs>
        <w:tab w:val="left" w:pos="284"/>
      </w:tabs>
      <w:spacing w:after="0" w:line="240" w:lineRule="auto"/>
      <w:jc w:val="both"/>
    </w:pPr>
    <w:rPr>
      <w:rFonts w:ascii="Times New Roman" w:eastAsia="Times New Roman" w:hAnsi="Times New Roman"/>
      <w:sz w:val="18"/>
      <w:szCs w:val="16"/>
      <w:lang w:val="en-US" w:eastAsia="ru-RU"/>
    </w:rPr>
  </w:style>
  <w:style w:type="character" w:styleId="Hyperlink">
    <w:name w:val="Hyperlink"/>
    <w:basedOn w:val="DefaultParagraphFont"/>
    <w:uiPriority w:val="99"/>
    <w:rsid w:val="003D381C"/>
    <w:rPr>
      <w:rFonts w:cs="Times New Roman"/>
      <w:color w:val="0000FF"/>
      <w:u w:val="single"/>
    </w:rPr>
  </w:style>
  <w:style w:type="character" w:customStyle="1" w:styleId="MARNormal">
    <w:name w:val="MAR_Normal Знак Знак"/>
    <w:link w:val="MARNormal0"/>
    <w:uiPriority w:val="99"/>
    <w:locked/>
    <w:rsid w:val="006B4C5A"/>
    <w:rPr>
      <w:sz w:val="22"/>
      <w:lang w:val="ru-RU" w:eastAsia="ru-RU"/>
    </w:rPr>
  </w:style>
  <w:style w:type="paragraph" w:customStyle="1" w:styleId="MARNormal0">
    <w:name w:val="MAR_Normal"/>
    <w:link w:val="MARNormal"/>
    <w:uiPriority w:val="99"/>
    <w:rsid w:val="006B4C5A"/>
    <w:pPr>
      <w:widowControl w:val="0"/>
      <w:ind w:firstLine="284"/>
      <w:jc w:val="both"/>
    </w:pPr>
    <w:rPr>
      <w:lang w:val="ru-RU" w:eastAsia="ru-RU"/>
    </w:rPr>
  </w:style>
  <w:style w:type="paragraph" w:styleId="Header">
    <w:name w:val="header"/>
    <w:basedOn w:val="Normal"/>
    <w:link w:val="HeaderChar"/>
    <w:uiPriority w:val="99"/>
    <w:semiHidden/>
    <w:rsid w:val="00232DFD"/>
    <w:pPr>
      <w:tabs>
        <w:tab w:val="left" w:pos="0"/>
        <w:tab w:val="center" w:pos="5040"/>
        <w:tab w:val="right" w:pos="9120"/>
      </w:tabs>
      <w:spacing w:after="0" w:line="200" w:lineRule="atLeast"/>
      <w:jc w:val="center"/>
    </w:pPr>
    <w:rPr>
      <w:rFonts w:ascii="Times New Roman" w:eastAsia="Times New Roman" w:hAnsi="Times New Roman"/>
      <w:i/>
      <w:noProof/>
      <w:sz w:val="16"/>
      <w:szCs w:val="2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32DFD"/>
    <w:rPr>
      <w:rFonts w:ascii="Times New Roman" w:hAnsi="Times New Roman" w:cs="Times New Roman"/>
      <w:i/>
      <w:noProof/>
      <w:sz w:val="16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B467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67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://climate4impact.e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1421</TotalTime>
  <Pages>6</Pages>
  <Words>5384</Words>
  <Characters>3070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53</cp:revision>
  <dcterms:created xsi:type="dcterms:W3CDTF">2016-12-28T16:58:00Z</dcterms:created>
  <dcterms:modified xsi:type="dcterms:W3CDTF">2017-08-30T18:34:00Z</dcterms:modified>
</cp:coreProperties>
</file>