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FF2" w:rsidRPr="00B07F4D" w:rsidRDefault="00F83FF2" w:rsidP="00B0615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B07F4D">
        <w:rPr>
          <w:rFonts w:ascii="Times New Roman" w:hAnsi="Times New Roman"/>
          <w:b/>
          <w:sz w:val="28"/>
          <w:szCs w:val="28"/>
        </w:rPr>
        <w:t>Виктория Дейнега</w:t>
      </w:r>
    </w:p>
    <w:p w:rsidR="00F83FF2" w:rsidRPr="00B07F4D" w:rsidRDefault="00F83FF2" w:rsidP="00B0615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B07F4D">
        <w:rPr>
          <w:rFonts w:ascii="Times New Roman" w:hAnsi="Times New Roman"/>
          <w:b/>
          <w:sz w:val="28"/>
          <w:szCs w:val="28"/>
        </w:rPr>
        <w:t>(Запорожье, Украина)</w:t>
      </w:r>
    </w:p>
    <w:p w:rsidR="00F83FF2" w:rsidRPr="00B0615D" w:rsidRDefault="00F83FF2" w:rsidP="00B0615D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  <w:lang w:val="uk-UA"/>
        </w:rPr>
      </w:pPr>
    </w:p>
    <w:p w:rsidR="00F83FF2" w:rsidRPr="00B0615D" w:rsidRDefault="00F83FF2" w:rsidP="00B0615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F83FF2" w:rsidRDefault="00F83FF2" w:rsidP="00B0615D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0615D">
        <w:rPr>
          <w:rFonts w:ascii="Times New Roman" w:hAnsi="Times New Roman"/>
          <w:b/>
          <w:sz w:val="28"/>
          <w:szCs w:val="28"/>
        </w:rPr>
        <w:t>РОМАННОЕ ПРОСТРАНСТВО ПРОИЗВЕДЕНИЯ«И</w:t>
      </w:r>
      <w:r>
        <w:rPr>
          <w:rFonts w:ascii="Times New Roman" w:hAnsi="Times New Roman"/>
          <w:b/>
          <w:sz w:val="28"/>
          <w:szCs w:val="28"/>
        </w:rPr>
        <w:t>СТИННАЯ ЖИЗНЬ СЕБАСТЬЯНА НАЙТА»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ВЛАДИМИРА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0615D">
        <w:rPr>
          <w:rFonts w:ascii="Times New Roman" w:hAnsi="Times New Roman"/>
          <w:b/>
          <w:sz w:val="28"/>
          <w:szCs w:val="28"/>
        </w:rPr>
        <w:t>НАБОКОВА</w:t>
      </w:r>
    </w:p>
    <w:p w:rsidR="00F83FF2" w:rsidRPr="0025449A" w:rsidRDefault="00F83FF2" w:rsidP="00B0615D">
      <w:pPr>
        <w:spacing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83FF2" w:rsidRDefault="00F83FF2" w:rsidP="00B0615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«Истинная жизнь Себастьяна Найта» - первый роман писателя, написанный им на английском языке во Франции перед его переездом в Америку. </w:t>
      </w:r>
      <w:r>
        <w:rPr>
          <w:rFonts w:ascii="Times New Roman" w:hAnsi="Times New Roman"/>
          <w:sz w:val="28"/>
          <w:szCs w:val="28"/>
          <w:lang w:val="uk-UA"/>
        </w:rPr>
        <w:t>Существует</w:t>
      </w:r>
      <w:r>
        <w:rPr>
          <w:rFonts w:ascii="Times New Roman" w:hAnsi="Times New Roman"/>
          <w:sz w:val="28"/>
          <w:szCs w:val="28"/>
        </w:rPr>
        <w:t xml:space="preserve"> мнение, что переход на английский избавляет Набокова от темы «детского рая», курсивом проходящую через все русскоязычное творчество Набокова.</w:t>
      </w:r>
    </w:p>
    <w:p w:rsidR="00F83FF2" w:rsidRDefault="00F83FF2" w:rsidP="00B0615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словам самого </w:t>
      </w:r>
      <w:r>
        <w:rPr>
          <w:rFonts w:ascii="Times New Roman" w:hAnsi="Times New Roman"/>
          <w:sz w:val="28"/>
          <w:szCs w:val="28"/>
          <w:lang w:val="uk-UA"/>
        </w:rPr>
        <w:t>писателя</w:t>
      </w:r>
      <w:r>
        <w:rPr>
          <w:rFonts w:ascii="Times New Roman" w:hAnsi="Times New Roman"/>
          <w:sz w:val="28"/>
          <w:szCs w:val="28"/>
        </w:rPr>
        <w:t>, совершенное произведение искусства состоит из множества граней, каждая и которых – олицетворение либо идеи, либо чувства, либо картины, либо же звука, но все это не имеет ни малейшего значения без ощущения целостности. Романное пространство «Истинной жизни…» - то целое, что вбирает вышеуказанные грани.</w:t>
      </w:r>
    </w:p>
    <w:p w:rsidR="00F83FF2" w:rsidRDefault="00F83FF2" w:rsidP="00B0615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Мы выбираем два узловых момента для рассмотрения: первый – идея призрачности и пластическое (языковое) выражение ее в романном пространстве произведения; второй – прафабула трагедийности в пространстве романа. Они переплетены в романном пространстве произведения, образуя единый органичный узор.</w:t>
      </w:r>
    </w:p>
    <w:p w:rsidR="00F83FF2" w:rsidRDefault="00F83FF2" w:rsidP="00B0615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Итак, идея призрачности. Сюжет книги кажется достаточно простым: Автор – главный герой книги – собирается написать книгу о своем сводном брате, известном писателе Себастьяне Найте и собирает для этого материал. Однако братья всегда были разобщены, потому теперь одному приходится собирать жизнь другого из осколков воспоминаний и книг, написанных Себастьяном. Вот, в сущности, и весь сюжет. Но в том-то и загадка, что читая главу за главой, испытываешь чувство, что именно в прошлой главе было упущено что-то крайне важное, что откроет истину. Любопытно, что Автор – главное действующее лицо произведения – имеет такое же ощущение от книг своего брата: «… мне кажется, что «абсолютное решение» тут, что оно скрывается на какой-то слишком бегло прочитанной странице или сплетено с другими словами, чей привычный вид меня морочит. Я не знаю другой книги, рождающей подобное ощущение, - а может быть, именно этого и хотел автор? [</w:t>
      </w:r>
      <w:r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</w:rPr>
        <w:t>, 147].</w:t>
      </w:r>
    </w:p>
    <w:p w:rsidR="00F83FF2" w:rsidRDefault="00F83FF2" w:rsidP="00B0615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Набоков вводит в сюжет романа несколько персонажей, которые призваны показать особость Найта-художника среди пошлости и обычности (немузыкальности) окружающего мира: это Розанов – товарищ Себастьяна по гимназии, господин Гудмэн – секретарьНайта, и человек, который хотел вступить в сделку с Автором. Последнему, человеку «начитанному» кажется, «будто Найт все время играет в какую-то выдуманную им самим игру, а правила от партнера скрывает. Он добавил, что предпочитает книги, заставляющие думать, а к найтовским это не относится – они злят и ставят в тупик» [1, 148]. Себастьян «не ладил» с современностью и все, что с ней связано, называл ахинеей. Жизнь его, казавшаяся со стороны скучной, в книгах преображалась в нечто накаленное. Но начала этого никто не видит, называя трагедией Себастьяна неспособность ужиться с современностью: «В такую эпоху… изнывающую под бременем неразрешенных проблем, когда… экономический кризис, демпинг… рост тоталитаризма… безработица…» - читаем в тексте [1, 99]; трактуется как: Себастьян не вписался в современность.</w:t>
      </w:r>
    </w:p>
    <w:p w:rsidR="00F83FF2" w:rsidRDefault="00F83FF2" w:rsidP="00B0615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Теперь мы смещаем фокус нашего внимания в сторону прафабулы трагедийности, которая овеяна некой призрачностью уже потому, что воспринята реальными читателями и персонажами романа как чуждость, отстраненность Себастьяна от реального мира. О трагичности, душевных страданиях сам Набоков говорил так: «Трудно это объяснить. Кажется, что в страданиях человека есть больше значительного и интересного, чем в спокойной жизни. Человеческая натура раскрывается полней. Я думаю, все в этом» [2, 115]. За внешне ясно читаемой трагедией Найта – его чужеродностью миру – скрывается трагедия иная, как предполагает Автор – сводный брат Найта. Трагедия Себастьяна была, по его мнению, - потеря матери.Облик его матери всегда был призрачен. Автор наделил ее фамилией мужа еще в младенчестве; она была Найт – непознанная, темная, призрачная всегда. И призрачность ее отзовется в обликах женских персонажей романа: госпожи Речной, Лесерф, Граунд, - в них просвечивает все та же Вирджиния – мать Себастьяна, которую он в последний раз равнодушно увидел в гостинице «Европейской»; она сунула ему в руку пакетик засахаренных фиалок и исчезла. Засахаренные фиалки проходят путеводной нитью через все пространство романа, сохраняя эту линию трагедийности: тоски Найта по призрачной его матери. Мы встречаем засахаренные фиалки в замкнутом в ящике вместе с его стихами, встречаем наспех нарисованные «фиалки» на воротах пансиона с таким же названием, в котором умирает мать Себастьяна.И еще одна деталь: во время посещения Автором – главным героем – квартиры Речного, дверь ему открывает загадочный молчун с шахматной фигурой Черного коня в руке. «Черный конь» присутствует и в юношеских стихах Себастьяна вместо подписи. Эти стихи Найт посвятил Наташе Розановой, которая полюбила другого. «Черный конь» в квартире Речного – знак скрытого ускользающего лица себастьяновой трагедии, его живая движущаяся мука.</w:t>
      </w:r>
    </w:p>
    <w:p w:rsidR="00F83FF2" w:rsidRDefault="00F83FF2" w:rsidP="00B0615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Набоковское построение романного рисунка великолепно тем, что он напоминает матрешки, самая большая из которых – это сам реальный роман, заключающий в себе романы, созданные Автором – главным героем, а через «эту матрешку» проступают «романы-матрешки» Себастьяна, брата Автора. Все романы пронизаны идеей поиска истинности жизни героя. «Истинная жизнь…» это роман о процессе создания этого романа с помощью других создаваемых внутри романа текстов.</w:t>
      </w:r>
    </w:p>
    <w:p w:rsidR="00F83FF2" w:rsidRDefault="00F83FF2" w:rsidP="00B0615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свою жизнь Себастьян написал семь произведений, причем четко очерчены только первое – «Граненая оправа», и последнее – «Сомнительный асфодель». Пять остальных романов расставлены довольно произвольно, но соединяются невидимыми пластическими нитями. Сюжет «Граненой оправы» построен на расследовании пансионного убийства. Можно только удивляться Набокову-мастеру слова, его умению оформлять жизненные ситуации в каламбуры, наблюдать за жизненными нелепостями с юмором. Но почему весь этот «каламбур» назван «Граненой оправой»? Быть может, это попытка отгородить себя от нелепостей мира или же наоборот это обрамление нелепости как специфики мира. В последующих романах происходит погружение Себастьяна в себя. Первым таким погружением был роман Себастьяна «Стол находок» - поиск Найтом находок из прошлого. К таким относятся: воспоминание о дуэли отца из-за Вирджинии Найт, воспоминания о пансионе «Фиалки», где умерла мать Себастьяна. Автор – главный герой – сам настолько погружается в переживания брата, что, кажется, нет границы между Себастьяном и его братом. Наконец, в романе «Стол находок» есть места, где «звучат» детские годы, воспоминания детства переданы в светлых тонах, но присутствует осознание невозвратимости в то райское прошлое и на первый план выступает трагедийное настоящее.</w:t>
      </w:r>
    </w:p>
    <w:p w:rsidR="00F83FF2" w:rsidRDefault="00F83FF2" w:rsidP="00B0615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Затем перед нами проступает книга Себастьяна «Успех». Главные герои романа – Персиваль К. и Анна - так часто оказывались рядом, но недоразумения мешали Судьбе соединить их, однако Судьбе удается осуществить желаемое. К слову скажем, что Анна должна была служить в «Столе находок». Повесть Себастьяна «Обратная сторона луны» - окончательный уход Себастьяна из мира близких ему людей и мест, это его попытка постижения запредельного, но нельзя видеть обратную сторону луны – запредельное в нашем случае. Вершиной прафабулы становится роман Себастьяна «Сомнительный асфодель», - отражающий вглядывание Себастьяна в мир: «ныне я черпаю поэтическую усладу в том обычном и очевидном, мимо чего по той или иной причине проходил мимо…» [1, 151]. В этом романе человек – это книга, содержащая истину; человек умирает – истина исчезает.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Асфодель – рай, он же - символ скорби, сомнителен. Ничто не имеет значение, только творчество, призвание человека, который в процессе творчества забывает себя и постигает себя одновременно, вдохновляется материей этого мира и его же преодолевает[3].</w:t>
      </w:r>
    </w:p>
    <w:p w:rsidR="00F83FF2" w:rsidRDefault="00F83FF2" w:rsidP="00B0615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Набоков всегда остро чувствовал многослойность мира, его неотъемлемые категории времени и пространства, и невыразимость сущности мира. Впору вспомнить А. Блока, говорившего о двух временах и двух пространствах: одно время – календарное, что позволяет удержаться в рамках рассудка, а другое – музыкальное. Но чтобы слышать музыку, нужно делать это всем телом и духом, иначе человек навсегда останется глухим и слепым. Чтобы слышать музыку мира, - понимать его суть, - Набоков избрал творчество как свой «путь сердца», средство осознания мира. «Когда я сочиняю, - писал Набоков, - у меня нет никакой другой цели кроме самого сочинения» [4, 26].Решая вечный вопрос, Набоков-творец создал романные миры – стрелы, которые попали в цель. Романное пространство – художественное целое, созданное из граней, каждая из которых – способ постижения истины. Нами представлены две версии интерпретации «Истинной жизни…»: идея призрачности происходящего, постижение неуловимого, идея трагедийности, символом которой выступает мать Себастьяна, умершей, когда Найт был ребенком, забрав с собой истину. Жизнь Себастьяна связана с поиском истины. Это семь «нелепых» его романов, в каждом из которых улавливается ложь этого мира, а истина ускользает.</w:t>
      </w:r>
    </w:p>
    <w:p w:rsidR="00F83FF2" w:rsidRDefault="00F83FF2" w:rsidP="00B0615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Сложная художественная игра Набокова образует романное пространство, исследование которого в выбранном нами тексте – своеобразный ответ на игровую задачу, предложенную мастером. Набоковское слово заставляет нас испытывать озарение и когда мы поворачиваемся к миру, озарение не пропадает.</w:t>
      </w:r>
    </w:p>
    <w:p w:rsidR="00F83FF2" w:rsidRPr="005E5DC8" w:rsidRDefault="00F83FF2" w:rsidP="00B07F4D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Литература:</w:t>
      </w:r>
    </w:p>
    <w:p w:rsidR="00F83FF2" w:rsidRDefault="00F83FF2" w:rsidP="005E5DC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Набоков В. Истинная жизнь Себастьяна Найта. – М.: Художественная литература, 1991. – 430 с.</w:t>
      </w:r>
    </w:p>
    <w:p w:rsidR="00F83FF2" w:rsidRDefault="00F83FF2" w:rsidP="005E5DC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Толстой Ив. О романе Отчаяние / В. Набоков. Отчаяние // Волга. – 1989. - № 2. – С. 114 – 117.</w:t>
      </w:r>
    </w:p>
    <w:p w:rsidR="00F83FF2" w:rsidRDefault="00F83FF2" w:rsidP="005E5DC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Бердяев Н.А. О назначении человека. Париж, 1931. С. 135-141.</w:t>
      </w:r>
    </w:p>
    <w:p w:rsidR="00F83FF2" w:rsidRDefault="00F83FF2" w:rsidP="009D5F5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Ретро-календарь О Владимире Набокове // Театральная жизнь. – 1988. - №6. – С. 25 – 27.</w:t>
      </w:r>
    </w:p>
    <w:sectPr w:rsidR="00F83FF2" w:rsidSect="00B0615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215568"/>
    <w:multiLevelType w:val="hybridMultilevel"/>
    <w:tmpl w:val="B268C71E"/>
    <w:lvl w:ilvl="0" w:tplc="FDD8F3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17CF"/>
    <w:rsid w:val="00062AD5"/>
    <w:rsid w:val="0012706F"/>
    <w:rsid w:val="001307D5"/>
    <w:rsid w:val="001E442B"/>
    <w:rsid w:val="002148D6"/>
    <w:rsid w:val="002275C0"/>
    <w:rsid w:val="0025449A"/>
    <w:rsid w:val="0032069D"/>
    <w:rsid w:val="003A453F"/>
    <w:rsid w:val="003B75AD"/>
    <w:rsid w:val="0047216F"/>
    <w:rsid w:val="004975B8"/>
    <w:rsid w:val="004F2677"/>
    <w:rsid w:val="004F5618"/>
    <w:rsid w:val="005A0DEA"/>
    <w:rsid w:val="005A7EC3"/>
    <w:rsid w:val="005C2F5F"/>
    <w:rsid w:val="005C5D38"/>
    <w:rsid w:val="005E5DC8"/>
    <w:rsid w:val="006651FC"/>
    <w:rsid w:val="006E60F1"/>
    <w:rsid w:val="007D5A6B"/>
    <w:rsid w:val="008242C5"/>
    <w:rsid w:val="008D123A"/>
    <w:rsid w:val="008D5144"/>
    <w:rsid w:val="009142D9"/>
    <w:rsid w:val="00914B8D"/>
    <w:rsid w:val="009315CE"/>
    <w:rsid w:val="009D5F5C"/>
    <w:rsid w:val="00A5628B"/>
    <w:rsid w:val="00A80E66"/>
    <w:rsid w:val="00AA1829"/>
    <w:rsid w:val="00AB5D7C"/>
    <w:rsid w:val="00AD07FB"/>
    <w:rsid w:val="00B0615D"/>
    <w:rsid w:val="00B07F4D"/>
    <w:rsid w:val="00BC172E"/>
    <w:rsid w:val="00CF4D5B"/>
    <w:rsid w:val="00CF7FD2"/>
    <w:rsid w:val="00D05122"/>
    <w:rsid w:val="00D62E96"/>
    <w:rsid w:val="00DC7ECC"/>
    <w:rsid w:val="00DF17CF"/>
    <w:rsid w:val="00E0015D"/>
    <w:rsid w:val="00E16CA2"/>
    <w:rsid w:val="00ED52CE"/>
    <w:rsid w:val="00F10698"/>
    <w:rsid w:val="00F44144"/>
    <w:rsid w:val="00F54CDE"/>
    <w:rsid w:val="00F65A17"/>
    <w:rsid w:val="00F83FF2"/>
    <w:rsid w:val="00FA351F"/>
    <w:rsid w:val="00FC6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5C0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E5DC8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9D5F5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454</TotalTime>
  <Pages>6</Pages>
  <Words>6129</Words>
  <Characters>3495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ruskaf2_user</dc:creator>
  <cp:keywords/>
  <dc:description/>
  <cp:lastModifiedBy>Admin</cp:lastModifiedBy>
  <cp:revision>32</cp:revision>
  <dcterms:created xsi:type="dcterms:W3CDTF">2017-09-25T11:22:00Z</dcterms:created>
  <dcterms:modified xsi:type="dcterms:W3CDTF">2017-10-01T19:14:00Z</dcterms:modified>
</cp:coreProperties>
</file>