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FD3" w:rsidRPr="00456851" w:rsidRDefault="00417FD3" w:rsidP="00456851">
      <w:pPr>
        <w:spacing w:after="0" w:line="360" w:lineRule="auto"/>
        <w:jc w:val="right"/>
        <w:rPr>
          <w:rFonts w:ascii="Times New Roman" w:hAnsi="Times New Roman"/>
          <w:b/>
          <w:sz w:val="28"/>
          <w:szCs w:val="28"/>
          <w:lang w:val="uk-UA"/>
        </w:rPr>
      </w:pPr>
      <w:r w:rsidRPr="00456851">
        <w:rPr>
          <w:rFonts w:ascii="Times New Roman" w:hAnsi="Times New Roman"/>
          <w:b/>
          <w:sz w:val="28"/>
          <w:szCs w:val="28"/>
          <w:lang w:val="uk-UA"/>
        </w:rPr>
        <w:t>Анатолій Перевозник, Інна Карлова</w:t>
      </w:r>
    </w:p>
    <w:p w:rsidR="00417FD3" w:rsidRPr="00456851" w:rsidRDefault="00417FD3" w:rsidP="00456851">
      <w:pPr>
        <w:spacing w:after="0" w:line="360" w:lineRule="auto"/>
        <w:jc w:val="right"/>
        <w:rPr>
          <w:rFonts w:ascii="Times New Roman" w:hAnsi="Times New Roman"/>
          <w:b/>
          <w:sz w:val="28"/>
          <w:szCs w:val="28"/>
          <w:lang w:val="uk-UA"/>
        </w:rPr>
      </w:pPr>
      <w:r w:rsidRPr="00456851">
        <w:rPr>
          <w:rFonts w:ascii="Times New Roman" w:hAnsi="Times New Roman"/>
          <w:b/>
          <w:sz w:val="28"/>
          <w:szCs w:val="28"/>
          <w:lang w:val="uk-UA"/>
        </w:rPr>
        <w:t>Інна Шевченко</w:t>
      </w:r>
    </w:p>
    <w:p w:rsidR="00417FD3" w:rsidRPr="00456851" w:rsidRDefault="00417FD3" w:rsidP="00456851">
      <w:pPr>
        <w:spacing w:after="0" w:line="360" w:lineRule="auto"/>
        <w:jc w:val="right"/>
        <w:rPr>
          <w:rFonts w:ascii="Times New Roman" w:hAnsi="Times New Roman"/>
          <w:b/>
          <w:sz w:val="28"/>
          <w:szCs w:val="28"/>
          <w:lang w:val="uk-UA"/>
        </w:rPr>
      </w:pPr>
      <w:r w:rsidRPr="00456851">
        <w:rPr>
          <w:rFonts w:ascii="Times New Roman" w:hAnsi="Times New Roman"/>
          <w:b/>
          <w:sz w:val="28"/>
          <w:szCs w:val="28"/>
          <w:lang w:val="uk-UA"/>
        </w:rPr>
        <w:t>(Харків, Україна)</w:t>
      </w:r>
    </w:p>
    <w:p w:rsidR="00417FD3" w:rsidRDefault="00417FD3" w:rsidP="00353195">
      <w:pPr>
        <w:spacing w:after="0" w:line="360" w:lineRule="auto"/>
        <w:ind w:firstLine="708"/>
        <w:jc w:val="center"/>
        <w:rPr>
          <w:rFonts w:ascii="Times New Roman" w:hAnsi="Times New Roman"/>
          <w:b/>
          <w:sz w:val="28"/>
          <w:szCs w:val="28"/>
          <w:lang w:val="uk-UA"/>
        </w:rPr>
      </w:pPr>
    </w:p>
    <w:p w:rsidR="00417FD3" w:rsidRDefault="00417FD3" w:rsidP="00353195">
      <w:pPr>
        <w:spacing w:after="0" w:line="360" w:lineRule="auto"/>
        <w:ind w:firstLine="708"/>
        <w:jc w:val="center"/>
        <w:rPr>
          <w:rFonts w:ascii="Times New Roman" w:hAnsi="Times New Roman"/>
          <w:b/>
          <w:sz w:val="28"/>
          <w:szCs w:val="28"/>
          <w:lang w:val="uk-UA"/>
        </w:rPr>
      </w:pPr>
      <w:r w:rsidRPr="009254C7">
        <w:rPr>
          <w:rFonts w:ascii="Times New Roman" w:hAnsi="Times New Roman"/>
          <w:b/>
          <w:sz w:val="28"/>
          <w:szCs w:val="28"/>
          <w:lang w:val="uk-UA"/>
        </w:rPr>
        <w:t>ПРОБЛЕМИ ПІДГОТОВКИ ФАХІВЦІВ У ВИЩИХ НАВЧАЛЬНИХ ЗАКЛАДАХ І-ІІ РІВНІВ АКРЕДИТАЦІЇ</w:t>
      </w:r>
    </w:p>
    <w:p w:rsidR="00417FD3" w:rsidRPr="009254C7" w:rsidRDefault="00417FD3" w:rsidP="00353195">
      <w:pPr>
        <w:spacing w:after="0" w:line="360" w:lineRule="auto"/>
        <w:ind w:firstLine="708"/>
        <w:jc w:val="center"/>
        <w:rPr>
          <w:rFonts w:ascii="Times New Roman" w:hAnsi="Times New Roman"/>
          <w:b/>
          <w:sz w:val="28"/>
          <w:szCs w:val="28"/>
          <w:lang w:val="uk-UA"/>
        </w:rPr>
      </w:pPr>
    </w:p>
    <w:p w:rsidR="00417FD3" w:rsidRPr="009254C7" w:rsidRDefault="00417FD3" w:rsidP="00D54E8B">
      <w:pPr>
        <w:spacing w:after="0" w:line="360" w:lineRule="auto"/>
        <w:ind w:firstLine="708"/>
        <w:jc w:val="both"/>
        <w:rPr>
          <w:rFonts w:ascii="Times New Roman" w:hAnsi="Times New Roman"/>
          <w:sz w:val="28"/>
          <w:szCs w:val="28"/>
          <w:lang w:val="uk-UA"/>
        </w:rPr>
      </w:pPr>
      <w:r w:rsidRPr="009254C7">
        <w:rPr>
          <w:rFonts w:ascii="Times New Roman" w:hAnsi="Times New Roman"/>
          <w:sz w:val="28"/>
          <w:szCs w:val="28"/>
          <w:lang w:val="uk-UA"/>
        </w:rPr>
        <w:t xml:space="preserve">Сучасній економіці потрібні висококваліфіковані фахівці, а отже, перед освітою постають нові вимоги щодо якості процесу і результату її функціонування. Процеси реформування у вітчизняній освіті пов’язані, насамперед, з потребою вирішення тих численних системних проблем, які накопичились упродовж усього періоду існування незалежної України. 17 квітня 2002 р. Указом Президента України  була затвердження Національна доктрина розвитку освіти, яка визначає  систему концептуальних ідей та поглядів на стратегію і основні напрями розвиток освіти в першій чверті ХХІ століття. Метою державної політики щодо розвитку освіти, як зазначається в цьому документі, є створення умов для розвитку особистості і творчої самореалізації кожного громадянина України, виховання покоління людей, здатних ефективно працювати і навчатися протягом життя, оберігати й примножувати цінності національної культури та громадянського суспільства, розвивати і зміцнювати суверенну, незалежну, демократичну, соціальну та правову державу як невід’ємну складову європейської та світової спільноти. </w:t>
      </w:r>
    </w:p>
    <w:p w:rsidR="00417FD3" w:rsidRPr="009254C7" w:rsidRDefault="00417FD3" w:rsidP="00764619">
      <w:pPr>
        <w:spacing w:after="0" w:line="360" w:lineRule="auto"/>
        <w:ind w:firstLine="708"/>
        <w:jc w:val="both"/>
        <w:rPr>
          <w:rFonts w:ascii="Times New Roman" w:hAnsi="Times New Roman"/>
          <w:color w:val="FF0000"/>
          <w:sz w:val="28"/>
          <w:szCs w:val="28"/>
          <w:lang w:val="uk-UA"/>
        </w:rPr>
      </w:pPr>
      <w:r w:rsidRPr="009254C7">
        <w:rPr>
          <w:rFonts w:ascii="Times New Roman" w:hAnsi="Times New Roman"/>
          <w:sz w:val="28"/>
          <w:szCs w:val="28"/>
          <w:lang w:val="uk-UA"/>
        </w:rPr>
        <w:t xml:space="preserve">Така реалізація державної політики з розвитку освіти можлива лише за достатнього фінансування та правового врегулювання функціонування. </w:t>
      </w:r>
    </w:p>
    <w:p w:rsidR="00417FD3" w:rsidRPr="009254C7" w:rsidRDefault="00417FD3" w:rsidP="00764619">
      <w:pPr>
        <w:spacing w:after="0" w:line="360" w:lineRule="auto"/>
        <w:ind w:firstLine="708"/>
        <w:jc w:val="both"/>
        <w:rPr>
          <w:rFonts w:ascii="Times New Roman" w:hAnsi="Times New Roman"/>
          <w:sz w:val="28"/>
          <w:szCs w:val="28"/>
          <w:lang w:val="uk-UA"/>
        </w:rPr>
      </w:pPr>
      <w:r w:rsidRPr="009254C7">
        <w:rPr>
          <w:rFonts w:ascii="Times New Roman" w:hAnsi="Times New Roman"/>
          <w:sz w:val="28"/>
          <w:szCs w:val="28"/>
          <w:lang w:val="uk-UA"/>
        </w:rPr>
        <w:t>Особливі проблеми, розв'язання яких потребує термінового внесення змін або розроблення нових нормативно-правових актів у сфері освіти, постали перед ВНЗ І-ІІ рівнів акредитації, тому що вже майже три роки статус коледжів та технікумів залишається не визначеним на законодавчому рівні.</w:t>
      </w:r>
    </w:p>
    <w:p w:rsidR="00417FD3" w:rsidRPr="009254C7" w:rsidRDefault="00417FD3" w:rsidP="00905A62">
      <w:pPr>
        <w:spacing w:after="0" w:line="360" w:lineRule="auto"/>
        <w:ind w:firstLine="708"/>
        <w:jc w:val="both"/>
        <w:rPr>
          <w:rFonts w:ascii="Times New Roman" w:hAnsi="Times New Roman"/>
          <w:sz w:val="28"/>
          <w:szCs w:val="28"/>
          <w:lang w:val="uk-UA"/>
        </w:rPr>
      </w:pPr>
      <w:r w:rsidRPr="009254C7">
        <w:rPr>
          <w:rFonts w:ascii="Times New Roman" w:hAnsi="Times New Roman"/>
          <w:sz w:val="28"/>
          <w:szCs w:val="28"/>
          <w:lang w:val="uk-UA"/>
        </w:rPr>
        <w:t>У пояснювальній записці  до законопроекту України «Про внесення до Бюджетного кодексу України (щодо фінансування ВНЗ І-ІІ рівнів акредитації), йдеться мова про те, що «… прийняття нової редакції </w:t>
      </w:r>
      <w:hyperlink r:id="rId5" w:tgtFrame="_top" w:history="1">
        <w:r w:rsidRPr="009254C7">
          <w:rPr>
            <w:rFonts w:ascii="Times New Roman" w:hAnsi="Times New Roman"/>
            <w:sz w:val="28"/>
            <w:szCs w:val="28"/>
            <w:lang w:val="uk-UA"/>
          </w:rPr>
          <w:t>Закону України "Про вищу освіту"</w:t>
        </w:r>
      </w:hyperlink>
      <w:r w:rsidRPr="009254C7">
        <w:rPr>
          <w:rFonts w:ascii="Times New Roman" w:hAnsi="Times New Roman"/>
          <w:sz w:val="28"/>
          <w:szCs w:val="28"/>
          <w:lang w:val="uk-UA"/>
        </w:rPr>
        <w:t> у 2014 р., започаткувало реформування освіти в України, зокрема вищої.</w:t>
      </w:r>
    </w:p>
    <w:p w:rsidR="00417FD3" w:rsidRPr="009254C7" w:rsidRDefault="00417FD3" w:rsidP="00D10387">
      <w:pPr>
        <w:shd w:val="clear" w:color="auto" w:fill="FFFFFF"/>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Прийнятий Закон України «Про внесення змін до закону України «Про вищу освіту» (щодо освітньо-кваліфікаційного рівня «молодший спеціаліст») надає можливість удосконалення механізму правового регулювання суспільно-правових відносин, які виникають під час реалізації права на освіту.</w:t>
      </w:r>
    </w:p>
    <w:p w:rsidR="00417FD3" w:rsidRPr="009254C7" w:rsidRDefault="00417FD3" w:rsidP="00D10387">
      <w:pPr>
        <w:shd w:val="clear" w:color="auto" w:fill="FFFFFF"/>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Але прийняті зміни до </w:t>
      </w:r>
      <w:hyperlink r:id="rId6" w:tgtFrame="_top" w:history="1">
        <w:r w:rsidRPr="009254C7">
          <w:rPr>
            <w:rFonts w:ascii="Times New Roman" w:hAnsi="Times New Roman"/>
            <w:sz w:val="28"/>
            <w:szCs w:val="28"/>
            <w:lang w:val="uk-UA"/>
          </w:rPr>
          <w:t>Закону України "Про вищу освіту"</w:t>
        </w:r>
      </w:hyperlink>
      <w:r w:rsidRPr="009254C7">
        <w:rPr>
          <w:rFonts w:ascii="Times New Roman" w:hAnsi="Times New Roman"/>
          <w:sz w:val="28"/>
          <w:szCs w:val="28"/>
          <w:lang w:val="uk-UA"/>
        </w:rPr>
        <w:t>, лише відтермінують вирішення питання про законодавче врегулювання статусу ВНЗ І-ІІ рівнів акредитації, та віднесення їх до відповідного рівня освіти.</w:t>
      </w:r>
    </w:p>
    <w:p w:rsidR="00417FD3" w:rsidRPr="009254C7" w:rsidRDefault="00417FD3" w:rsidP="00D10387">
      <w:pPr>
        <w:shd w:val="clear" w:color="auto" w:fill="FFFFFF"/>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Також, враховуючи положення </w:t>
      </w:r>
      <w:hyperlink r:id="rId7" w:tgtFrame="_top" w:history="1">
        <w:r w:rsidRPr="009254C7">
          <w:rPr>
            <w:rFonts w:ascii="Times New Roman" w:hAnsi="Times New Roman"/>
            <w:sz w:val="28"/>
            <w:szCs w:val="28"/>
            <w:lang w:val="uk-UA"/>
          </w:rPr>
          <w:t>Бюджетного кодексу України</w:t>
        </w:r>
      </w:hyperlink>
      <w:r w:rsidRPr="009254C7">
        <w:rPr>
          <w:rFonts w:ascii="Times New Roman" w:hAnsi="Times New Roman"/>
          <w:sz w:val="28"/>
          <w:szCs w:val="28"/>
          <w:lang w:val="uk-UA"/>
        </w:rPr>
        <w:t> фінансування державних навчальних закладів, починаючи з 1 січня 2018 року Міністерство фінансів України планує передати на місцеві бюджети, що призведе до протиріч між загальнодержавними інтересами та місцевими фінансовими можливостями.</w:t>
      </w:r>
    </w:p>
    <w:p w:rsidR="00417FD3" w:rsidRPr="009254C7" w:rsidRDefault="00417FD3" w:rsidP="00D10387">
      <w:pPr>
        <w:shd w:val="clear" w:color="auto" w:fill="FFFFFF"/>
        <w:spacing w:after="0" w:line="360" w:lineRule="auto"/>
        <w:ind w:firstLine="567"/>
        <w:jc w:val="both"/>
        <w:rPr>
          <w:rFonts w:ascii="Times New Roman" w:hAnsi="Times New Roman"/>
          <w:sz w:val="28"/>
          <w:szCs w:val="28"/>
          <w:lang w:val="uk-UA"/>
        </w:rPr>
      </w:pPr>
      <w:hyperlink r:id="rId8" w:tgtFrame="_top" w:history="1">
        <w:r w:rsidRPr="009254C7">
          <w:rPr>
            <w:rFonts w:ascii="Times New Roman" w:hAnsi="Times New Roman"/>
            <w:sz w:val="28"/>
            <w:szCs w:val="28"/>
            <w:lang w:val="uk-UA"/>
          </w:rPr>
          <w:t>Законопроектом</w:t>
        </w:r>
      </w:hyperlink>
      <w:r w:rsidRPr="009254C7">
        <w:rPr>
          <w:rFonts w:ascii="Times New Roman" w:hAnsi="Times New Roman"/>
          <w:sz w:val="28"/>
          <w:szCs w:val="28"/>
          <w:lang w:val="uk-UA"/>
        </w:rPr>
        <w:t> пропонується внести зміни до </w:t>
      </w:r>
      <w:hyperlink r:id="rId9" w:tgtFrame="_top" w:history="1">
        <w:r w:rsidRPr="009254C7">
          <w:rPr>
            <w:rFonts w:ascii="Times New Roman" w:hAnsi="Times New Roman"/>
            <w:sz w:val="28"/>
            <w:szCs w:val="28"/>
            <w:lang w:val="uk-UA"/>
          </w:rPr>
          <w:t>Бюджетного кодексу України</w:t>
        </w:r>
      </w:hyperlink>
      <w:r w:rsidRPr="009254C7">
        <w:rPr>
          <w:rFonts w:ascii="Times New Roman" w:hAnsi="Times New Roman"/>
          <w:sz w:val="28"/>
          <w:szCs w:val="28"/>
          <w:lang w:val="uk-UA"/>
        </w:rPr>
        <w:t>. Нова редакція </w:t>
      </w:r>
      <w:hyperlink r:id="rId10" w:tgtFrame="_top" w:history="1">
        <w:r w:rsidRPr="009254C7">
          <w:rPr>
            <w:rFonts w:ascii="Times New Roman" w:hAnsi="Times New Roman"/>
            <w:sz w:val="28"/>
            <w:szCs w:val="28"/>
            <w:lang w:val="uk-UA"/>
          </w:rPr>
          <w:t>підпункту "в" пункту 7 частини першої ст. 87 Бюджетного кодексу України</w:t>
        </w:r>
      </w:hyperlink>
      <w:r w:rsidRPr="009254C7">
        <w:rPr>
          <w:rFonts w:ascii="Times New Roman" w:hAnsi="Times New Roman"/>
          <w:sz w:val="28"/>
          <w:szCs w:val="28"/>
          <w:lang w:val="uk-UA"/>
        </w:rPr>
        <w:t> дозволить чітко визначити, що вищі навчальні заклади I - II рівнів акредитації (коледжі, технікуми), фінансуються саме з коштів Державного бюджету України, до законодавчого врегулювання їх статусу та віднесення до відповідного рівня вищої освіти».</w:t>
      </w:r>
    </w:p>
    <w:p w:rsidR="00417FD3" w:rsidRPr="009254C7" w:rsidRDefault="00417FD3" w:rsidP="00365325">
      <w:pPr>
        <w:spacing w:after="0" w:line="360" w:lineRule="auto"/>
        <w:ind w:firstLine="708"/>
        <w:jc w:val="both"/>
        <w:rPr>
          <w:rFonts w:ascii="Times New Roman" w:hAnsi="Times New Roman"/>
          <w:sz w:val="28"/>
          <w:szCs w:val="28"/>
          <w:lang w:val="uk-UA"/>
        </w:rPr>
      </w:pPr>
      <w:r w:rsidRPr="009254C7">
        <w:rPr>
          <w:rFonts w:ascii="Times New Roman" w:hAnsi="Times New Roman"/>
          <w:sz w:val="28"/>
          <w:szCs w:val="28"/>
          <w:lang w:val="uk-UA"/>
        </w:rPr>
        <w:t>За останні роки відбулися суттєві зміни в підході до діяльності вищих навчальних закладів І-ІІ рівнів акредитації, перед якими поставили завдання: підготовка фахівців з певною компетентністю, потрібних сучасному виробництву.</w:t>
      </w:r>
    </w:p>
    <w:p w:rsidR="00417FD3" w:rsidRPr="009254C7" w:rsidRDefault="00417FD3" w:rsidP="004F22B3">
      <w:pPr>
        <w:spacing w:after="0" w:line="360" w:lineRule="auto"/>
        <w:ind w:firstLine="708"/>
        <w:jc w:val="both"/>
        <w:rPr>
          <w:rFonts w:ascii="Times New Roman" w:hAnsi="Times New Roman"/>
          <w:sz w:val="28"/>
          <w:szCs w:val="28"/>
          <w:lang w:val="uk-UA"/>
        </w:rPr>
      </w:pPr>
      <w:r w:rsidRPr="009254C7">
        <w:rPr>
          <w:rFonts w:ascii="Times New Roman" w:hAnsi="Times New Roman"/>
          <w:sz w:val="28"/>
          <w:szCs w:val="28"/>
          <w:lang w:val="uk-UA"/>
        </w:rPr>
        <w:t>Реалізація поставленого завдання вимагає нових підходів і шляхів вирішення. Насамперед, це запровадження нових освітніх стандартів відповідно до зміни змісту освіти.</w:t>
      </w:r>
    </w:p>
    <w:p w:rsidR="00417FD3" w:rsidRPr="009254C7" w:rsidRDefault="00417FD3" w:rsidP="00897F4A">
      <w:pPr>
        <w:spacing w:after="0" w:line="360" w:lineRule="auto"/>
        <w:ind w:firstLine="708"/>
        <w:jc w:val="both"/>
        <w:rPr>
          <w:rFonts w:ascii="Times New Roman" w:hAnsi="Times New Roman"/>
          <w:sz w:val="28"/>
          <w:szCs w:val="28"/>
          <w:lang w:val="uk-UA"/>
        </w:rPr>
      </w:pPr>
      <w:r w:rsidRPr="009254C7">
        <w:rPr>
          <w:rFonts w:ascii="Times New Roman" w:hAnsi="Times New Roman"/>
          <w:sz w:val="28"/>
          <w:szCs w:val="28"/>
          <w:lang w:val="uk-UA"/>
        </w:rPr>
        <w:t>В Україні у ВНЗ І-ІІ р.а. здійснюється навчання за галузевими стандартами підготовки молодших спеціалістів за освітнім рівнем «неповна вища освіта». Характерною рисою зазначених освітньо-професійних програм є виражена спрямованість на ступеневість в одержанні повної вищої освіти. В основному ці освітньо-професійні програми були затверджені МОНУ в 2009-2010 роках. Постановою КМУ від 29.04.2015р. №266 був затверджений   перелік галузей знань і спеціальностей, за якими здійснюється підготовка здобувачів вищої  освіти. Серед основних завдань Національної стратегії розвитку освіти в Україні до 2021 року у вищій школі є розроблення стандартів вищої освіти, зорієнтованих на компетентісний підхід, узгоджених із новою структурою освітньо-кваліфікаційних рівнів вищої освіти  та з Національною рамкою кваліфікацій, але як зазначив директор департаменту вищої освіти Міністерства освіти і науки України Олег Шаров, стандарти для підготовки молодших спеціалістів не розробляються, тому що до кінця не врегульований законодавчий статус цього освітньо-кваліфікованого рівня. Проте він впевнений, що «нові стандарти вищої освіти вплинуть на підготовку молодших спеціалістів, так як сьогодні молодших спеціалістів набирають за тим же самим переліком спеціальностей, що і бакалаврів, спеціалістів, магістрів, тобто прив’язка спеціальностей молодшого спеціаліста до бакалавра вже здійснюється за новим переліком, і відповідно стандарти, які зараз розробляють для бакалаврів, будуть основою для побудови освітнього процесу під час підготовки молодшого спеціаліста» [2, с. 5].</w:t>
      </w:r>
    </w:p>
    <w:p w:rsidR="00417FD3" w:rsidRPr="009254C7" w:rsidRDefault="00417FD3" w:rsidP="00897F4A">
      <w:pPr>
        <w:autoSpaceDE w:val="0"/>
        <w:autoSpaceDN w:val="0"/>
        <w:adjustRightInd w:val="0"/>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Наступним кроком повинно стати забезпечення якості освітньої діяльності навчального закладу та якості вищої освіти, ключовою метою якого є студентоцентрований підхід до навчання, викладання та оцінювання навчальних досягнень студентів, включаючи викладачів, студентів, адміністрацію й працедавців.</w:t>
      </w:r>
    </w:p>
    <w:p w:rsidR="00417FD3" w:rsidRPr="009254C7" w:rsidRDefault="00417FD3" w:rsidP="00221EDF">
      <w:pPr>
        <w:autoSpaceDE w:val="0"/>
        <w:autoSpaceDN w:val="0"/>
        <w:adjustRightInd w:val="0"/>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 xml:space="preserve">Залучення комп’ютерних технологій та Інтернету додає навчанню більший динамізм та мотивує молодь на дистанційну форму навчання.  Забезпечується реальна, а не декларована неперервність навчання. Органічно поєднуючи в собі змішані технології відкритої освіти, дистанційна освіта стає доступна широким масам населення, роблячи можливим здобувати освіту все життя. </w:t>
      </w:r>
    </w:p>
    <w:p w:rsidR="00417FD3" w:rsidRPr="009254C7" w:rsidRDefault="00417FD3" w:rsidP="00221EDF">
      <w:pPr>
        <w:autoSpaceDE w:val="0"/>
        <w:autoSpaceDN w:val="0"/>
        <w:adjustRightInd w:val="0"/>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 xml:space="preserve">З’являється можливість у міжсесійний період задовольняти інтереси та запити студентів, оперативно інформувати їх про нові розробки, технології. </w:t>
      </w:r>
    </w:p>
    <w:p w:rsidR="00417FD3" w:rsidRPr="009254C7" w:rsidRDefault="00417FD3" w:rsidP="00221EDF">
      <w:pPr>
        <w:autoSpaceDE w:val="0"/>
        <w:autoSpaceDN w:val="0"/>
        <w:adjustRightInd w:val="0"/>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Якість впровадження та застосування дистанційної освіти можна оцінювати за допомогою таких показників як: результативність, доступність всім верствам населення (у тому числі людям з фізичними вадами розвитку, інвалідам), ресурсомісткість (відсутність необхідності відвідувати лекції і семінари, фінансові витрати, матеріальні ресурси), оперативність, провідні освітні технології. Дистанційна освіта для України є перспективною формою навчання. І знову ми стикаємося з рядом проблем в області права та в сфері фінансування робіт з розробки та впровадження інноваційних технологій. З метою їх успішного вирішення необхідна реалізація наступних заходів: розробка і реалізація Загальноукраїнської програми дистанційної безперервної освіти; приведення у відповідність законодавства про освіту в Україні з об’єктивними потребами і тенденціями розвитку дистанційних форм навчання; розробка нормативно-наукової бази, навчальних планів програм, створення варіативних методик з дистанційного навчання людей з різними рівнями здібностей, створення системи підтримки проектів, інновацій в технології створення дистанційної освіти.</w:t>
      </w:r>
    </w:p>
    <w:p w:rsidR="00417FD3" w:rsidRPr="009254C7" w:rsidRDefault="00417FD3" w:rsidP="00221EDF">
      <w:pPr>
        <w:autoSpaceDE w:val="0"/>
        <w:autoSpaceDN w:val="0"/>
        <w:adjustRightInd w:val="0"/>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 xml:space="preserve">    У навчальних закладах І-ІІ рівня акредитації при впровадженні дистанційної освіти виникають свої специфічні труднощі: багато дисциплін професійно-практичного циклу технічних спеціальностей вимагають наявність складних лабораторних практикумів, які проводять під контролем викладача; відсутність навичок роботи з інформаційними технологіями у багатьох викладачів (особливо похилого віку) і, отже, труднощі зі створення інформаційно-освітнього середовища (в тому числі розробка електронних підручників, підготовка навчально-методичних матеріалів); витрати на навчання викладачів сучасним інформаційним технологіям, а також фінансові витрати на придбання необхідного матеріального оснащення і програмного забезпечення; висока вартість Інтернет; збільшення пропускної здатності телекомунікаційного каналу, розвиток корпоративної мережі ВНЗ і філій до рівня, що забезпечує організацію навчального процесу за всіма видами навчальної діяльності та технологій педагогічного спілкування.                                                                                                                                                                                                                                                                                                                                                                                                                                                                                                                                                                                                                                                                                                                                                                                                                                                                                                                                                                                                                                                                                                                                                                                                                                                                                                                                                                                                                                                       </w:t>
      </w:r>
    </w:p>
    <w:p w:rsidR="00417FD3" w:rsidRPr="009254C7" w:rsidRDefault="00417FD3" w:rsidP="006F7594">
      <w:pPr>
        <w:autoSpaceDE w:val="0"/>
        <w:autoSpaceDN w:val="0"/>
        <w:adjustRightInd w:val="0"/>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Актуальною і болючою проблемою залишається проблема організації практичного навчання студентів технічних спеціальностей, налагодження співпраці навчального закладу і підприємства.</w:t>
      </w:r>
    </w:p>
    <w:p w:rsidR="00417FD3" w:rsidRPr="009254C7" w:rsidRDefault="00417FD3" w:rsidP="006F7594">
      <w:pPr>
        <w:spacing w:after="0" w:line="360" w:lineRule="auto"/>
        <w:ind w:firstLine="567"/>
        <w:jc w:val="both"/>
        <w:rPr>
          <w:rFonts w:ascii="Times New Roman" w:hAnsi="Times New Roman"/>
          <w:sz w:val="28"/>
          <w:szCs w:val="28"/>
          <w:lang w:val="uk-UA"/>
        </w:rPr>
      </w:pPr>
      <w:r w:rsidRPr="009254C7">
        <w:rPr>
          <w:rFonts w:ascii="Times New Roman" w:hAnsi="Times New Roman"/>
          <w:sz w:val="28"/>
          <w:szCs w:val="28"/>
          <w:lang w:val="uk-UA"/>
        </w:rPr>
        <w:t xml:space="preserve">Проведення навчальних та виробничих практик є невід’ємною складовою освітньо-професійної програми підготовки фахівців за освітньо-кваліфікаційним рівнем «молодший спеціаліст» і ефективною формою підготовки молодшого спеціаліста до трудової діяльності. </w:t>
      </w:r>
    </w:p>
    <w:p w:rsidR="00417FD3" w:rsidRPr="009254C7" w:rsidRDefault="00417FD3" w:rsidP="006F7594">
      <w:pPr>
        <w:pStyle w:val="NormalWeb"/>
        <w:spacing w:before="0" w:beforeAutospacing="0" w:after="0" w:afterAutospacing="0" w:line="360" w:lineRule="auto"/>
        <w:ind w:firstLine="540"/>
        <w:jc w:val="both"/>
        <w:rPr>
          <w:sz w:val="28"/>
          <w:szCs w:val="28"/>
          <w:lang w:val="uk-UA"/>
        </w:rPr>
      </w:pPr>
      <w:r w:rsidRPr="009254C7">
        <w:rPr>
          <w:sz w:val="28"/>
          <w:szCs w:val="28"/>
          <w:lang w:val="uk-UA"/>
        </w:rPr>
        <w:t>Практичне навчання органічно входить у чітку систему фахової підготовки впродовж усього періоду навчання. Навчальні й робочі програми та методичні рекомендації для проходження навчальних, технологічних та переддипломних практик студентами передбачають активну дослідницьку діяльність, що забезпечує наступність теоретичних знань і практичних умінь.</w:t>
      </w:r>
    </w:p>
    <w:p w:rsidR="00417FD3" w:rsidRPr="009254C7" w:rsidRDefault="00417FD3" w:rsidP="006F7594">
      <w:pPr>
        <w:spacing w:after="0" w:line="360" w:lineRule="auto"/>
        <w:ind w:firstLine="708"/>
        <w:jc w:val="both"/>
        <w:rPr>
          <w:rFonts w:ascii="Times New Roman" w:hAnsi="Times New Roman"/>
          <w:sz w:val="28"/>
          <w:szCs w:val="28"/>
          <w:lang w:val="uk-UA"/>
        </w:rPr>
      </w:pPr>
      <w:r w:rsidRPr="009254C7">
        <w:rPr>
          <w:rFonts w:ascii="Times New Roman" w:hAnsi="Times New Roman"/>
          <w:sz w:val="28"/>
          <w:szCs w:val="28"/>
          <w:lang w:val="uk-UA"/>
        </w:rPr>
        <w:t>Проходження практик  надає можливість студентам навчального закладу сформувати соціально-особистісні, загальнонаукові, інструментальні, загально-професійні та спеціалізовано-професійні компетенції.</w:t>
      </w:r>
    </w:p>
    <w:p w:rsidR="00417FD3" w:rsidRPr="009254C7" w:rsidRDefault="00417FD3" w:rsidP="006F7594">
      <w:pPr>
        <w:spacing w:after="0" w:line="360" w:lineRule="auto"/>
        <w:ind w:firstLine="540"/>
        <w:jc w:val="both"/>
        <w:rPr>
          <w:rFonts w:ascii="Times New Roman" w:hAnsi="Times New Roman"/>
          <w:sz w:val="28"/>
          <w:szCs w:val="28"/>
          <w:lang w:val="uk-UA"/>
        </w:rPr>
      </w:pPr>
      <w:r w:rsidRPr="009254C7">
        <w:rPr>
          <w:rFonts w:ascii="Times New Roman" w:hAnsi="Times New Roman"/>
          <w:sz w:val="28"/>
          <w:szCs w:val="28"/>
          <w:lang w:val="uk-UA"/>
        </w:rPr>
        <w:t>Одним із важливих завдань для вищого навчального закладу І-ІІ рівня акредитації і його випускників є адаптація до ринкового принципу працевлаштування. Це викликано тим, що діюча раніше система централізованого розподілу молодих спеціалістів зруйнована, а сучасна система працевлаштування випускників в умовах нових форм власності, ринкових відносин та конкуренції на ринку праці ще не склалася. Колишні бази практик та значна частка місць традиційного працевлаштування випускників розпалася в зв’язку із закриттям, перепрофілюванням або банкрутством промислових підприємств, закладів та організацій.</w:t>
      </w:r>
    </w:p>
    <w:p w:rsidR="00417FD3" w:rsidRPr="009254C7" w:rsidRDefault="00417FD3" w:rsidP="006F7594">
      <w:pPr>
        <w:spacing w:after="0" w:line="360" w:lineRule="auto"/>
        <w:ind w:firstLine="540"/>
        <w:jc w:val="both"/>
        <w:rPr>
          <w:rFonts w:ascii="Times New Roman" w:hAnsi="Times New Roman"/>
          <w:sz w:val="28"/>
          <w:szCs w:val="28"/>
          <w:lang w:val="uk-UA"/>
        </w:rPr>
      </w:pPr>
      <w:r w:rsidRPr="009254C7">
        <w:rPr>
          <w:rFonts w:ascii="Times New Roman" w:hAnsi="Times New Roman"/>
          <w:sz w:val="28"/>
          <w:szCs w:val="28"/>
          <w:lang w:val="uk-UA"/>
        </w:rPr>
        <w:t>Нормативні документи щодо практичної підготовки студентів та працевлаштування випускників 1993-1996 років застарілі і  не враховують нові економічні і соціальні реалії. У 2011 році за Планом діяльності МОНМС України передбачалось затвердити нове Положення про практику студентів ВНЗ, але і зараз Положення не прийняте.</w:t>
      </w:r>
    </w:p>
    <w:p w:rsidR="00417FD3" w:rsidRPr="009254C7" w:rsidRDefault="00417FD3" w:rsidP="006F7594">
      <w:pPr>
        <w:autoSpaceDE w:val="0"/>
        <w:autoSpaceDN w:val="0"/>
        <w:adjustRightInd w:val="0"/>
        <w:spacing w:after="0" w:line="360" w:lineRule="auto"/>
        <w:ind w:firstLine="567"/>
        <w:jc w:val="both"/>
        <w:rPr>
          <w:rFonts w:ascii="Times New Roman" w:hAnsi="Times New Roman"/>
          <w:sz w:val="28"/>
          <w:szCs w:val="28"/>
          <w:lang w:val="uk-UA"/>
        </w:rPr>
      </w:pPr>
      <w:r w:rsidRPr="009254C7">
        <w:rPr>
          <w:rFonts w:ascii="Times New Roman" w:eastAsia="TimesNewRomanPSMT" w:hAnsi="Times New Roman"/>
          <w:sz w:val="28"/>
          <w:szCs w:val="28"/>
          <w:lang w:val="uk-UA"/>
        </w:rPr>
        <w:t xml:space="preserve">Державний освітній стандарт не враховує, і не може враховувати, різноманіття вимог до кваліфікації фахівця на конкретному підприємстві, не орієнтує викладацький колектив вищих навчальних закладів на виявлення шляхів реалізації даних вимог. </w:t>
      </w:r>
    </w:p>
    <w:p w:rsidR="00417FD3" w:rsidRPr="009254C7" w:rsidRDefault="00417FD3" w:rsidP="006F7594">
      <w:pPr>
        <w:spacing w:after="0" w:line="360" w:lineRule="auto"/>
        <w:ind w:firstLine="540"/>
        <w:jc w:val="both"/>
        <w:rPr>
          <w:rFonts w:ascii="Times New Roman" w:hAnsi="Times New Roman"/>
          <w:sz w:val="28"/>
          <w:szCs w:val="28"/>
          <w:lang w:val="uk-UA"/>
        </w:rPr>
      </w:pPr>
      <w:r w:rsidRPr="009254C7">
        <w:rPr>
          <w:rFonts w:ascii="Times New Roman" w:hAnsi="Times New Roman"/>
          <w:sz w:val="28"/>
          <w:szCs w:val="28"/>
          <w:lang w:val="uk-UA"/>
        </w:rPr>
        <w:t>Тому в організації і проведенні практичного навчання на підприємствах і в організаціях залишаються невирішені проблеми, викликані наявністю суперечностей між:</w:t>
      </w:r>
    </w:p>
    <w:p w:rsidR="00417FD3" w:rsidRPr="009254C7" w:rsidRDefault="00417FD3" w:rsidP="00AB3F3A">
      <w:pPr>
        <w:pStyle w:val="ListParagraph"/>
        <w:numPr>
          <w:ilvl w:val="0"/>
          <w:numId w:val="3"/>
        </w:numPr>
        <w:spacing w:after="0" w:line="360" w:lineRule="auto"/>
        <w:jc w:val="both"/>
        <w:rPr>
          <w:rFonts w:ascii="Times New Roman" w:hAnsi="Times New Roman"/>
          <w:sz w:val="28"/>
          <w:szCs w:val="28"/>
          <w:lang w:val="uk-UA"/>
        </w:rPr>
      </w:pPr>
      <w:r w:rsidRPr="009254C7">
        <w:rPr>
          <w:rFonts w:ascii="Times New Roman" w:hAnsi="Times New Roman"/>
          <w:sz w:val="28"/>
          <w:szCs w:val="28"/>
          <w:lang w:val="uk-UA"/>
        </w:rPr>
        <w:t>вимогами до кваліфікації випускників з боку працедавців і відсутністю сучасної виробничої бази для організації практичного навчання і виробничої практики;</w:t>
      </w:r>
    </w:p>
    <w:p w:rsidR="00417FD3" w:rsidRPr="009254C7" w:rsidRDefault="00417FD3" w:rsidP="00AB3F3A">
      <w:pPr>
        <w:pStyle w:val="ListParagraph"/>
        <w:numPr>
          <w:ilvl w:val="0"/>
          <w:numId w:val="3"/>
        </w:numPr>
        <w:spacing w:after="0" w:line="360" w:lineRule="auto"/>
        <w:jc w:val="both"/>
        <w:rPr>
          <w:rFonts w:ascii="Times New Roman" w:hAnsi="Times New Roman"/>
          <w:sz w:val="28"/>
          <w:szCs w:val="28"/>
          <w:lang w:val="uk-UA"/>
        </w:rPr>
      </w:pPr>
      <w:r w:rsidRPr="009254C7">
        <w:rPr>
          <w:rFonts w:ascii="Times New Roman" w:hAnsi="Times New Roman"/>
          <w:sz w:val="28"/>
          <w:szCs w:val="28"/>
          <w:lang w:val="uk-UA"/>
        </w:rPr>
        <w:t>необхідністю формування професійних компетенцій студентів і застосуванням викладачами виробничого навчання в основному традиційних підходів до проведення практик;</w:t>
      </w:r>
    </w:p>
    <w:p w:rsidR="00417FD3" w:rsidRPr="009254C7" w:rsidRDefault="00417FD3" w:rsidP="00AB3F3A">
      <w:pPr>
        <w:pStyle w:val="ListParagraph"/>
        <w:numPr>
          <w:ilvl w:val="0"/>
          <w:numId w:val="3"/>
        </w:numPr>
        <w:spacing w:after="0" w:line="360" w:lineRule="auto"/>
        <w:jc w:val="both"/>
        <w:rPr>
          <w:rFonts w:ascii="Times New Roman" w:hAnsi="Times New Roman"/>
          <w:sz w:val="28"/>
          <w:szCs w:val="28"/>
          <w:lang w:val="uk-UA"/>
        </w:rPr>
      </w:pPr>
      <w:r w:rsidRPr="009254C7">
        <w:rPr>
          <w:rFonts w:ascii="Times New Roman" w:hAnsi="Times New Roman"/>
          <w:sz w:val="28"/>
          <w:szCs w:val="28"/>
          <w:lang w:val="uk-UA"/>
        </w:rPr>
        <w:t>необхідністю розвитку форм практичного навчання, створення навчально-виробничих об’єктів (навчально-виробничих майстерень, полігонів, навчальних господарств і т.д.) і відсутністю рекомендацій і методик по їх впровадженню;</w:t>
      </w:r>
    </w:p>
    <w:p w:rsidR="00417FD3" w:rsidRPr="009254C7" w:rsidRDefault="00417FD3" w:rsidP="00AB3F3A">
      <w:pPr>
        <w:pStyle w:val="ListParagraph"/>
        <w:numPr>
          <w:ilvl w:val="0"/>
          <w:numId w:val="3"/>
        </w:numPr>
        <w:spacing w:after="0" w:line="360" w:lineRule="auto"/>
        <w:jc w:val="both"/>
        <w:rPr>
          <w:rFonts w:ascii="Times New Roman" w:hAnsi="Times New Roman"/>
          <w:sz w:val="28"/>
          <w:szCs w:val="28"/>
          <w:lang w:val="uk-UA"/>
        </w:rPr>
      </w:pPr>
      <w:r w:rsidRPr="009254C7">
        <w:rPr>
          <w:rFonts w:ascii="Times New Roman" w:hAnsi="Times New Roman"/>
          <w:sz w:val="28"/>
          <w:szCs w:val="28"/>
          <w:lang w:val="uk-UA"/>
        </w:rPr>
        <w:t xml:space="preserve">недостатнім впливом працедавців на зміст освітніх програм практичного навчання і форм їх реалізації. </w:t>
      </w:r>
    </w:p>
    <w:p w:rsidR="00417FD3" w:rsidRPr="009254C7" w:rsidRDefault="00417FD3" w:rsidP="006F7594">
      <w:pPr>
        <w:spacing w:after="0" w:line="360" w:lineRule="auto"/>
        <w:ind w:firstLine="540"/>
        <w:jc w:val="both"/>
        <w:rPr>
          <w:rFonts w:ascii="Times New Roman" w:hAnsi="Times New Roman"/>
          <w:sz w:val="28"/>
          <w:szCs w:val="28"/>
          <w:lang w:val="uk-UA"/>
        </w:rPr>
      </w:pPr>
      <w:r w:rsidRPr="009254C7">
        <w:rPr>
          <w:rFonts w:ascii="Times New Roman" w:hAnsi="Times New Roman"/>
          <w:sz w:val="28"/>
          <w:szCs w:val="28"/>
          <w:lang w:val="uk-UA"/>
        </w:rPr>
        <w:t xml:space="preserve">Вирішення цих суперечностей значно поліпшить розвиток форм і методів практичного навчання і їх подальших перспектив у зв’язку з модернізацією професійної освіти і потребами економіки країни в кваліфікованих працівниках, в зв’язку з чим одним з важливих завдань, які стоять перед керівництвом навчальних закладів є пошук нових шляхів організації практичного навчання, що змінюють характер і способи навчально-виробничої діяльності студентів та інтенсифікують діяльність викладача виробничого навчання. </w:t>
      </w:r>
    </w:p>
    <w:p w:rsidR="00417FD3" w:rsidRDefault="00417FD3" w:rsidP="006F7594">
      <w:pPr>
        <w:spacing w:after="0" w:line="360" w:lineRule="auto"/>
        <w:ind w:firstLine="708"/>
        <w:jc w:val="both"/>
        <w:rPr>
          <w:rFonts w:ascii="Times New Roman" w:hAnsi="Times New Roman"/>
          <w:sz w:val="28"/>
          <w:szCs w:val="28"/>
          <w:lang w:val="uk-UA"/>
        </w:rPr>
      </w:pPr>
      <w:r w:rsidRPr="009254C7">
        <w:rPr>
          <w:rFonts w:ascii="Times New Roman" w:hAnsi="Times New Roman"/>
          <w:sz w:val="28"/>
          <w:szCs w:val="28"/>
          <w:lang w:val="uk-UA"/>
        </w:rPr>
        <w:t>Підводячи підсумок сказаному, незважаючи на всі проблеми і труднощі, хочеться висловити надію на дієвість реформування освіти в Україні та її подальший розвиток.</w:t>
      </w:r>
    </w:p>
    <w:p w:rsidR="00417FD3" w:rsidRPr="009254C7" w:rsidRDefault="00417FD3" w:rsidP="006F7594">
      <w:pPr>
        <w:spacing w:after="0" w:line="360" w:lineRule="auto"/>
        <w:ind w:firstLine="708"/>
        <w:jc w:val="both"/>
        <w:rPr>
          <w:rFonts w:ascii="Times New Roman" w:hAnsi="Times New Roman"/>
          <w:sz w:val="28"/>
          <w:szCs w:val="28"/>
          <w:lang w:val="uk-UA"/>
        </w:rPr>
      </w:pPr>
    </w:p>
    <w:p w:rsidR="00417FD3" w:rsidRPr="009254C7" w:rsidRDefault="00417FD3" w:rsidP="00456851">
      <w:pPr>
        <w:spacing w:after="0" w:line="360" w:lineRule="auto"/>
        <w:ind w:firstLine="708"/>
        <w:rPr>
          <w:rFonts w:ascii="Times New Roman" w:hAnsi="Times New Roman"/>
          <w:b/>
          <w:sz w:val="28"/>
          <w:szCs w:val="28"/>
          <w:lang w:val="uk-UA"/>
        </w:rPr>
      </w:pPr>
      <w:r w:rsidRPr="009254C7">
        <w:rPr>
          <w:rFonts w:ascii="Times New Roman" w:hAnsi="Times New Roman"/>
          <w:b/>
          <w:sz w:val="28"/>
          <w:szCs w:val="28"/>
          <w:lang w:val="uk-UA"/>
        </w:rPr>
        <w:t>Література:</w:t>
      </w:r>
    </w:p>
    <w:p w:rsidR="00417FD3" w:rsidRPr="009254C7" w:rsidRDefault="00417FD3" w:rsidP="003A53F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1. </w:t>
      </w:r>
      <w:r w:rsidRPr="009254C7">
        <w:rPr>
          <w:rFonts w:ascii="Times New Roman" w:hAnsi="Times New Roman"/>
          <w:sz w:val="28"/>
          <w:szCs w:val="28"/>
          <w:lang w:val="uk-UA"/>
        </w:rPr>
        <w:t>Національна доктрина розвитку освіти // Освіта – 2002-№26 від 24.04.-01.05 с.2-4</w:t>
      </w:r>
    </w:p>
    <w:p w:rsidR="00417FD3" w:rsidRPr="009254C7" w:rsidRDefault="00417FD3" w:rsidP="003A53F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Pr="009254C7">
        <w:rPr>
          <w:rFonts w:ascii="Times New Roman" w:hAnsi="Times New Roman"/>
          <w:sz w:val="28"/>
          <w:szCs w:val="28"/>
          <w:lang w:val="uk-UA"/>
        </w:rPr>
        <w:t>Освіта. Технікуми, коледжі// Начально-методичний журнал//Агроосвіта – 2016 - №2(40)`2016с.4-5</w:t>
      </w:r>
    </w:p>
    <w:p w:rsidR="00417FD3" w:rsidRPr="009254C7" w:rsidRDefault="00417FD3" w:rsidP="003A53FE">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3. </w:t>
      </w:r>
      <w:r w:rsidRPr="009254C7">
        <w:rPr>
          <w:rFonts w:ascii="Times New Roman" w:hAnsi="Times New Roman"/>
          <w:sz w:val="28"/>
          <w:szCs w:val="28"/>
          <w:lang w:val="uk-UA"/>
        </w:rPr>
        <w:t>Закон України «Про вищу освіту» 01.07.2014р. №1556-VІІ, Офіційний Вісник України 2014, №63 від 15.08.2014, с.1728</w:t>
      </w:r>
    </w:p>
    <w:p w:rsidR="00417FD3" w:rsidRPr="009254C7" w:rsidRDefault="00417FD3" w:rsidP="004F22B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4. </w:t>
      </w:r>
      <w:r w:rsidRPr="009254C7">
        <w:rPr>
          <w:rFonts w:ascii="Times New Roman" w:hAnsi="Times New Roman"/>
          <w:sz w:val="28"/>
          <w:szCs w:val="28"/>
          <w:lang w:val="uk-UA"/>
        </w:rPr>
        <w:t>Лещенко О.Ю., Лещенко Л.О. Дистанційне навчання – освіта нового тисячоліття//Післядипломна освіта в Україні – 2001 -№1-с.31-38.</w:t>
      </w:r>
    </w:p>
    <w:p w:rsidR="00417FD3" w:rsidRDefault="00417FD3" w:rsidP="004F22B3">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5. </w:t>
      </w:r>
      <w:r w:rsidRPr="009254C7">
        <w:rPr>
          <w:rFonts w:ascii="Times New Roman" w:hAnsi="Times New Roman"/>
          <w:sz w:val="28"/>
          <w:szCs w:val="28"/>
          <w:lang w:val="uk-UA"/>
        </w:rPr>
        <w:t>Основні засади розвитку вищої освіти України в контексті Болонського процесу. Документи і матеріали. Травень – грудень 2004р. /Упорядковано: М.Ф.Степко, Я.Я.Болюбаш, В.Д.Шинкарук та інші – Тернопіль: Видавництво ТНПУ імені В.Гнатюка, 2005.- Частина 2. – 188 с.</w:t>
      </w:r>
    </w:p>
    <w:p w:rsidR="00417FD3" w:rsidRDefault="00417FD3" w:rsidP="003A7F1B">
      <w:pPr>
        <w:spacing w:after="0" w:line="240" w:lineRule="auto"/>
        <w:jc w:val="both"/>
        <w:rPr>
          <w:rFonts w:ascii="Times New Roman" w:hAnsi="Times New Roman"/>
          <w:sz w:val="28"/>
          <w:szCs w:val="28"/>
          <w:lang w:val="uk-UA"/>
        </w:rPr>
      </w:pPr>
    </w:p>
    <w:sectPr w:rsidR="00417FD3" w:rsidSect="009254C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02071"/>
    <w:multiLevelType w:val="hybridMultilevel"/>
    <w:tmpl w:val="7F123B36"/>
    <w:lvl w:ilvl="0" w:tplc="99A62154">
      <w:start w:val="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9230701"/>
    <w:multiLevelType w:val="hybridMultilevel"/>
    <w:tmpl w:val="C978ACE6"/>
    <w:lvl w:ilvl="0" w:tplc="99A62154">
      <w:start w:val="2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EB376B3"/>
    <w:multiLevelType w:val="hybridMultilevel"/>
    <w:tmpl w:val="8A84762E"/>
    <w:lvl w:ilvl="0" w:tplc="2AE2ABF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38D7"/>
    <w:rsid w:val="00024009"/>
    <w:rsid w:val="0003496A"/>
    <w:rsid w:val="000C2BDE"/>
    <w:rsid w:val="001915D1"/>
    <w:rsid w:val="001B7CB3"/>
    <w:rsid w:val="001E23FF"/>
    <w:rsid w:val="0021103E"/>
    <w:rsid w:val="00221EDF"/>
    <w:rsid w:val="002A7F5E"/>
    <w:rsid w:val="002E186A"/>
    <w:rsid w:val="002F1311"/>
    <w:rsid w:val="002F2187"/>
    <w:rsid w:val="00353195"/>
    <w:rsid w:val="003558E7"/>
    <w:rsid w:val="00356BDE"/>
    <w:rsid w:val="00365325"/>
    <w:rsid w:val="00367BC8"/>
    <w:rsid w:val="00382D5F"/>
    <w:rsid w:val="003A53FE"/>
    <w:rsid w:val="003A7F1B"/>
    <w:rsid w:val="003C4E57"/>
    <w:rsid w:val="003D64C1"/>
    <w:rsid w:val="003E7D6D"/>
    <w:rsid w:val="00413F80"/>
    <w:rsid w:val="00417FD3"/>
    <w:rsid w:val="00424508"/>
    <w:rsid w:val="00456851"/>
    <w:rsid w:val="004B3ACD"/>
    <w:rsid w:val="004F22B3"/>
    <w:rsid w:val="005147B6"/>
    <w:rsid w:val="00582306"/>
    <w:rsid w:val="00641563"/>
    <w:rsid w:val="006A7148"/>
    <w:rsid w:val="006E38D7"/>
    <w:rsid w:val="006F7594"/>
    <w:rsid w:val="007078E3"/>
    <w:rsid w:val="00764619"/>
    <w:rsid w:val="007E7490"/>
    <w:rsid w:val="00872805"/>
    <w:rsid w:val="00886068"/>
    <w:rsid w:val="00897F4A"/>
    <w:rsid w:val="00905A62"/>
    <w:rsid w:val="009254C7"/>
    <w:rsid w:val="00933D5E"/>
    <w:rsid w:val="0096154D"/>
    <w:rsid w:val="00961AAD"/>
    <w:rsid w:val="009B644F"/>
    <w:rsid w:val="009D2866"/>
    <w:rsid w:val="009E7780"/>
    <w:rsid w:val="00A34EB6"/>
    <w:rsid w:val="00AB3F3A"/>
    <w:rsid w:val="00AC1FC9"/>
    <w:rsid w:val="00B12A2B"/>
    <w:rsid w:val="00C23A1B"/>
    <w:rsid w:val="00C23C03"/>
    <w:rsid w:val="00C23EE0"/>
    <w:rsid w:val="00C43182"/>
    <w:rsid w:val="00C710CA"/>
    <w:rsid w:val="00C72F30"/>
    <w:rsid w:val="00D10387"/>
    <w:rsid w:val="00D503E0"/>
    <w:rsid w:val="00D54E8B"/>
    <w:rsid w:val="00D769E2"/>
    <w:rsid w:val="00DD4425"/>
    <w:rsid w:val="00E629D7"/>
    <w:rsid w:val="00E97F79"/>
    <w:rsid w:val="00EA403A"/>
    <w:rsid w:val="00F02A50"/>
    <w:rsid w:val="00F03EA6"/>
    <w:rsid w:val="00F81BB2"/>
    <w:rsid w:val="00FE09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8D7"/>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54E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A53FE"/>
    <w:pPr>
      <w:ind w:left="720"/>
      <w:contextualSpacing/>
    </w:pPr>
  </w:style>
  <w:style w:type="paragraph" w:styleId="NormalWeb">
    <w:name w:val="Normal (Web)"/>
    <w:basedOn w:val="Normal"/>
    <w:uiPriority w:val="99"/>
    <w:rsid w:val="009D2866"/>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D503E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JH50Q00I.html" TargetMode="External"/><Relationship Id="rId3" Type="http://schemas.openxmlformats.org/officeDocument/2006/relationships/settings" Target="settings.xml"/><Relationship Id="rId7" Type="http://schemas.openxmlformats.org/officeDocument/2006/relationships/hyperlink" Target="http://search.ligazakon.ua/l_doc2.nsf/link1/T102456.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T141556.html" TargetMode="External"/><Relationship Id="rId11" Type="http://schemas.openxmlformats.org/officeDocument/2006/relationships/fontTable" Target="fontTable.xml"/><Relationship Id="rId5" Type="http://schemas.openxmlformats.org/officeDocument/2006/relationships/hyperlink" Target="http://search.ligazakon.ua/l_doc2.nsf/link1/T141556.html" TargetMode="External"/><Relationship Id="rId10" Type="http://schemas.openxmlformats.org/officeDocument/2006/relationships/hyperlink" Target="http://search.ligazakon.ua/l_doc2.nsf/link1/T102456.html" TargetMode="External"/><Relationship Id="rId4" Type="http://schemas.openxmlformats.org/officeDocument/2006/relationships/webSettings" Target="webSettings.xml"/><Relationship Id="rId9" Type="http://schemas.openxmlformats.org/officeDocument/2006/relationships/hyperlink" Target="http://search.ligazakon.ua/l_doc2.nsf/link1/T10245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9041</Words>
  <Characters>5154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Admin</cp:lastModifiedBy>
  <cp:revision>5</cp:revision>
  <cp:lastPrinted>2017-09-27T14:31:00Z</cp:lastPrinted>
  <dcterms:created xsi:type="dcterms:W3CDTF">2017-09-28T11:22:00Z</dcterms:created>
  <dcterms:modified xsi:type="dcterms:W3CDTF">2017-10-01T19:22:00Z</dcterms:modified>
</cp:coreProperties>
</file>