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8ED" w:rsidRPr="00723E80" w:rsidRDefault="006C28ED" w:rsidP="009B7934">
      <w:pPr>
        <w:spacing w:after="0" w:line="360" w:lineRule="auto"/>
        <w:ind w:firstLine="709"/>
        <w:jc w:val="right"/>
        <w:rPr>
          <w:rFonts w:ascii="Times New Roman" w:hAnsi="Times New Roman" w:cs="Times New Roman"/>
          <w:b/>
          <w:sz w:val="28"/>
          <w:szCs w:val="28"/>
        </w:rPr>
      </w:pPr>
      <w:r w:rsidRPr="00723E80">
        <w:rPr>
          <w:rFonts w:ascii="Times New Roman" w:hAnsi="Times New Roman" w:cs="Times New Roman"/>
          <w:b/>
          <w:sz w:val="28"/>
          <w:szCs w:val="28"/>
          <w:lang w:val="uk-UA"/>
        </w:rPr>
        <w:t>Катерина Савіцька</w:t>
      </w:r>
    </w:p>
    <w:p w:rsidR="006C28ED" w:rsidRPr="00723E80" w:rsidRDefault="006C28ED" w:rsidP="009B7934">
      <w:pPr>
        <w:spacing w:after="0" w:line="360" w:lineRule="auto"/>
        <w:ind w:firstLine="709"/>
        <w:jc w:val="right"/>
        <w:rPr>
          <w:rFonts w:ascii="Times New Roman" w:hAnsi="Times New Roman" w:cs="Times New Roman"/>
          <w:b/>
          <w:sz w:val="28"/>
          <w:szCs w:val="28"/>
          <w:lang w:val="uk-UA"/>
        </w:rPr>
      </w:pPr>
      <w:r w:rsidRPr="00723E80">
        <w:rPr>
          <w:rFonts w:ascii="Times New Roman" w:hAnsi="Times New Roman" w:cs="Times New Roman"/>
          <w:b/>
          <w:sz w:val="28"/>
          <w:szCs w:val="28"/>
        </w:rPr>
        <w:t>(Одеса, Україна</w:t>
      </w:r>
      <w:r w:rsidRPr="00723E80">
        <w:rPr>
          <w:rFonts w:ascii="Times New Roman" w:hAnsi="Times New Roman" w:cs="Times New Roman"/>
          <w:b/>
          <w:sz w:val="28"/>
          <w:szCs w:val="28"/>
          <w:lang w:val="uk-UA"/>
        </w:rPr>
        <w:t>)</w:t>
      </w:r>
    </w:p>
    <w:p w:rsidR="006C28ED" w:rsidRPr="009B7934" w:rsidRDefault="006C28ED" w:rsidP="009B7934">
      <w:pPr>
        <w:spacing w:after="0" w:line="360" w:lineRule="auto"/>
        <w:ind w:firstLine="709"/>
        <w:jc w:val="right"/>
        <w:rPr>
          <w:rFonts w:ascii="Times New Roman" w:hAnsi="Times New Roman" w:cs="Times New Roman"/>
          <w:b/>
          <w:sz w:val="28"/>
          <w:szCs w:val="28"/>
          <w:lang w:val="uk-UA"/>
        </w:rPr>
      </w:pPr>
    </w:p>
    <w:p w:rsidR="006C28ED" w:rsidRPr="009B7934" w:rsidRDefault="006C28ED" w:rsidP="009B7934">
      <w:pPr>
        <w:spacing w:after="0" w:line="360" w:lineRule="auto"/>
        <w:ind w:firstLine="709"/>
        <w:jc w:val="center"/>
        <w:rPr>
          <w:rFonts w:ascii="Times New Roman" w:hAnsi="Times New Roman" w:cs="Times New Roman"/>
          <w:b/>
          <w:sz w:val="28"/>
          <w:szCs w:val="28"/>
          <w:lang w:val="uk-UA"/>
        </w:rPr>
      </w:pPr>
      <w:r w:rsidRPr="009B7934">
        <w:rPr>
          <w:rFonts w:ascii="Times New Roman" w:hAnsi="Times New Roman" w:cs="Times New Roman"/>
          <w:b/>
          <w:sz w:val="28"/>
          <w:szCs w:val="28"/>
          <w:lang w:val="uk-UA"/>
        </w:rPr>
        <w:t xml:space="preserve"> ВЗАЄМОДІЯ МІКРООРГАНІЗМІВ</w:t>
      </w:r>
    </w:p>
    <w:p w:rsidR="006C28ED" w:rsidRPr="009B7934" w:rsidRDefault="006C28ED" w:rsidP="009B7934">
      <w:pPr>
        <w:spacing w:after="0" w:line="360" w:lineRule="auto"/>
        <w:jc w:val="both"/>
        <w:rPr>
          <w:rFonts w:ascii="Times New Roman" w:hAnsi="Times New Roman" w:cs="Times New Roman"/>
          <w:b/>
          <w:sz w:val="28"/>
          <w:szCs w:val="28"/>
          <w:lang w:val="uk-UA"/>
        </w:rPr>
      </w:pPr>
      <w:r w:rsidRPr="00723E80">
        <w:rPr>
          <w:rFonts w:ascii="Times New Roman" w:hAnsi="Times New Roman" w:cs="Times New Roman"/>
          <w:sz w:val="28"/>
          <w:szCs w:val="28"/>
          <w:lang w:val="uk-UA"/>
        </w:rPr>
        <w:t>Протягом багатьох років бактерії розглядалися переважно як автономні одноклітинні організми з невеликим потенціалом для колективно</w:t>
      </w:r>
      <w:r w:rsidRPr="009B7934">
        <w:rPr>
          <w:rFonts w:ascii="Times New Roman" w:hAnsi="Times New Roman" w:cs="Times New Roman"/>
          <w:sz w:val="28"/>
          <w:szCs w:val="28"/>
          <w:lang w:val="uk-UA"/>
        </w:rPr>
        <w:t>ї</w:t>
      </w:r>
      <w:r w:rsidRPr="00723E80">
        <w:rPr>
          <w:rFonts w:ascii="Times New Roman" w:hAnsi="Times New Roman" w:cs="Times New Roman"/>
          <w:sz w:val="28"/>
          <w:szCs w:val="28"/>
          <w:lang w:val="uk-UA"/>
        </w:rPr>
        <w:t xml:space="preserve"> поведінки. </w:t>
      </w:r>
      <w:r w:rsidRPr="009B7934">
        <w:rPr>
          <w:rFonts w:ascii="Times New Roman" w:hAnsi="Times New Roman" w:cs="Times New Roman"/>
          <w:sz w:val="28"/>
          <w:szCs w:val="28"/>
        </w:rPr>
        <w:t xml:space="preserve">Проте, зараз </w:t>
      </w:r>
      <w:r w:rsidRPr="009B7934">
        <w:rPr>
          <w:rFonts w:ascii="Times New Roman" w:hAnsi="Times New Roman" w:cs="Times New Roman"/>
          <w:sz w:val="28"/>
          <w:szCs w:val="28"/>
          <w:lang w:val="uk-UA"/>
        </w:rPr>
        <w:t>зростає розуміння</w:t>
      </w:r>
      <w:r w:rsidRPr="009B7934">
        <w:rPr>
          <w:rFonts w:ascii="Times New Roman" w:hAnsi="Times New Roman" w:cs="Times New Roman"/>
          <w:sz w:val="28"/>
          <w:szCs w:val="28"/>
        </w:rPr>
        <w:t xml:space="preserve">, що бактеріальні клітини </w:t>
      </w:r>
      <w:r w:rsidRPr="009B7934">
        <w:rPr>
          <w:rFonts w:ascii="Times New Roman" w:hAnsi="Times New Roman" w:cs="Times New Roman"/>
          <w:sz w:val="28"/>
          <w:szCs w:val="28"/>
          <w:lang w:val="uk-UA"/>
        </w:rPr>
        <w:t>на</w:t>
      </w:r>
      <w:r w:rsidRPr="009B7934">
        <w:rPr>
          <w:rFonts w:ascii="Times New Roman" w:hAnsi="Times New Roman" w:cs="Times New Roman"/>
          <w:sz w:val="28"/>
          <w:szCs w:val="28"/>
        </w:rPr>
        <w:t xml:space="preserve">справді, дуже </w:t>
      </w:r>
      <w:r w:rsidRPr="009B7934">
        <w:rPr>
          <w:rFonts w:ascii="Times New Roman" w:hAnsi="Times New Roman" w:cs="Times New Roman"/>
          <w:sz w:val="28"/>
          <w:szCs w:val="28"/>
          <w:lang w:val="uk-UA"/>
        </w:rPr>
        <w:t xml:space="preserve">комунікабельні </w:t>
      </w:r>
      <w:r>
        <w:rPr>
          <w:rFonts w:ascii="Times New Roman" w:hAnsi="Times New Roman" w:cs="Times New Roman"/>
          <w:sz w:val="28"/>
          <w:szCs w:val="28"/>
        </w:rPr>
        <w:t>[1</w:t>
      </w:r>
      <w:r>
        <w:rPr>
          <w:rFonts w:ascii="Times New Roman" w:hAnsi="Times New Roman" w:cs="Times New Roman"/>
          <w:sz w:val="28"/>
          <w:szCs w:val="28"/>
          <w:lang w:val="uk-UA"/>
        </w:rPr>
        <w:t>3</w:t>
      </w:r>
      <w:r w:rsidRPr="009B7934">
        <w:rPr>
          <w:rFonts w:ascii="Times New Roman" w:hAnsi="Times New Roman" w:cs="Times New Roman"/>
          <w:sz w:val="28"/>
          <w:szCs w:val="28"/>
        </w:rPr>
        <w:t xml:space="preserve">]. </w:t>
      </w:r>
      <w:r w:rsidRPr="009B7934">
        <w:rPr>
          <w:rFonts w:ascii="Times New Roman" w:hAnsi="Times New Roman" w:cs="Times New Roman"/>
          <w:sz w:val="28"/>
          <w:szCs w:val="28"/>
          <w:lang w:val="uk-UA"/>
        </w:rPr>
        <w:t>Тому виникає необхідність переходу від традиційного уявлення про бактерій як строго одноклітинних організмів до визначення мікробних спільнот як цілісних структур, що регулюють свої поведінкові реакції залежно від зміни умов існування [</w:t>
      </w:r>
      <w:r w:rsidRPr="009B7934">
        <w:rPr>
          <w:rFonts w:ascii="Times New Roman" w:hAnsi="Times New Roman" w:cs="Times New Roman"/>
          <w:sz w:val="28"/>
          <w:szCs w:val="28"/>
        </w:rPr>
        <w:t>5</w:t>
      </w:r>
      <w:r w:rsidRPr="009B7934">
        <w:rPr>
          <w:rFonts w:ascii="Times New Roman" w:hAnsi="Times New Roman" w:cs="Times New Roman"/>
          <w:sz w:val="28"/>
          <w:szCs w:val="28"/>
          <w:lang w:val="uk-UA"/>
        </w:rPr>
        <w:t xml:space="preserve">]. </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r w:rsidRPr="009B7934">
        <w:rPr>
          <w:rFonts w:ascii="Times New Roman" w:hAnsi="Times New Roman" w:cs="Times New Roman"/>
          <w:sz w:val="28"/>
          <w:szCs w:val="28"/>
          <w:lang w:val="uk-UA"/>
        </w:rPr>
        <w:t xml:space="preserve">Мікроорганізми рідко зустрічаються у вигляді популяцій окремих видів, проте спостерігаються у багатьох господарів/середовищах. Отже, існує велика різноманітність типів мікробних взаємодій. Взаємодії бактерія-бактерія, бактерія-гриб, гриб-рослина/тварина, бактерія-рослина/тварина і бактерія-гриб-рослина/тварина, в тому числі паразитична і мутуалістична взаємодії включають безліч механізмів, які активно досліджуються вже тривалий час, що дозволяє розробляти стратегії управління цими взаємодіями. </w:t>
      </w:r>
      <w:r>
        <w:rPr>
          <w:rFonts w:ascii="Times New Roman" w:hAnsi="Times New Roman" w:cs="Times New Roman"/>
          <w:sz w:val="28"/>
          <w:szCs w:val="28"/>
          <w:lang w:val="uk-UA"/>
        </w:rPr>
        <w:t>[11, 7</w:t>
      </w:r>
      <w:r w:rsidRPr="009B7934">
        <w:rPr>
          <w:rFonts w:ascii="Times New Roman" w:hAnsi="Times New Roman" w:cs="Times New Roman"/>
          <w:sz w:val="28"/>
          <w:szCs w:val="28"/>
          <w:lang w:val="uk-UA"/>
        </w:rPr>
        <w:t>].</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r w:rsidRPr="009B7934">
        <w:rPr>
          <w:rFonts w:ascii="Times New Roman" w:hAnsi="Times New Roman" w:cs="Times New Roman"/>
          <w:sz w:val="28"/>
          <w:szCs w:val="28"/>
          <w:lang w:val="uk-UA"/>
        </w:rPr>
        <w:t xml:space="preserve"> Так, дослідження в різних середовищах існування показали, що мікробні взаємодії є невід'ємною частиною адаптації популяцій в навколишніх середовищах, таких, як: ґрунт, тварини і рослини, в тому числі і гриби або найпростіші. Багато років ко-еволюція призводить до адаптації і спеціалізації різних видів і призводить до появи великої різноманітності взаємин, які можуть сприяти різним типам співіснування, таким як мутуалістичні і ендосимбіотичні взаємини, конкурентні, антагоністичні, патогенні і паразитичні взаємовідносини [</w:t>
      </w:r>
      <w:r>
        <w:rPr>
          <w:rFonts w:ascii="Times New Roman" w:hAnsi="Times New Roman" w:cs="Times New Roman"/>
          <w:sz w:val="28"/>
          <w:szCs w:val="28"/>
          <w:lang w:val="uk-UA"/>
        </w:rPr>
        <w:t>9</w:t>
      </w:r>
      <w:r w:rsidRPr="009B7934">
        <w:rPr>
          <w:rFonts w:ascii="Times New Roman" w:hAnsi="Times New Roman" w:cs="Times New Roman"/>
          <w:sz w:val="28"/>
          <w:szCs w:val="28"/>
          <w:lang w:val="uk-UA"/>
        </w:rPr>
        <w:t>]</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r w:rsidRPr="009B7934">
        <w:rPr>
          <w:rFonts w:ascii="Times New Roman" w:hAnsi="Times New Roman" w:cs="Times New Roman"/>
          <w:sz w:val="28"/>
          <w:szCs w:val="28"/>
          <w:lang w:val="uk-UA"/>
        </w:rPr>
        <w:t>Великої уваги заслуговують дослідження з мікробних взаємодій в галузі охорони здоров'я людини. Мікробні взаємодії мають вирішальне значення для успішного встановлення і підтримання колонізації та інфекції. Крім того, істотну роль також відіграють протимікробні засоби захисту господаря і фактори навколишнього середовища. Комунікація між мікроорганізмами дозволяє популяції колективно регулювати експресію генів у відповідь на сигнали господаря і навколишнього середовища, які продукуються тим же видом або навіть різними видами мікроорганізмів, що дозволяє досягти «успішних» патогенних результатів, яких неможливо досягти окремим клітинам [14].</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r w:rsidRPr="009B7934">
        <w:rPr>
          <w:rFonts w:ascii="Times New Roman" w:hAnsi="Times New Roman" w:cs="Times New Roman"/>
          <w:sz w:val="28"/>
          <w:szCs w:val="28"/>
          <w:lang w:val="uk-UA"/>
        </w:rPr>
        <w:t>Отже, знання механізмів, що беруть участь в мікробних взаємодіях може бути мішенню для розробки специфічних агентів, які можуть запобігти або порушити зв'язок мікроорганізмів під час інфекції і, діятимуть на зменшення факторів патогенності збудника, для отримання принципово нових підходів лікування та діагностики інфекційних захворювань [14].</w:t>
      </w:r>
    </w:p>
    <w:p w:rsidR="006C28ED" w:rsidRPr="009B7934" w:rsidRDefault="006C28ED" w:rsidP="009B7934">
      <w:pPr>
        <w:spacing w:after="0" w:line="360" w:lineRule="auto"/>
        <w:ind w:firstLine="709"/>
        <w:jc w:val="both"/>
        <w:rPr>
          <w:rFonts w:ascii="Times New Roman" w:hAnsi="Times New Roman" w:cs="Times New Roman"/>
          <w:b/>
          <w:sz w:val="28"/>
          <w:szCs w:val="28"/>
          <w:lang w:val="uk-UA"/>
        </w:rPr>
      </w:pPr>
      <w:r w:rsidRPr="009B7934">
        <w:rPr>
          <w:rFonts w:ascii="Times New Roman" w:hAnsi="Times New Roman" w:cs="Times New Roman"/>
          <w:sz w:val="28"/>
          <w:szCs w:val="28"/>
          <w:lang w:val="uk-UA" w:eastAsia="ru-RU"/>
        </w:rPr>
        <w:t>Дослідження в області міжвидових конкурентних стратегій показали, що існують різні механізми, за допомогою яких бактеріальні види можуть співіснувати або домінувати над іншими організмами, конкуруючи за той же пул ресурсів.</w:t>
      </w:r>
    </w:p>
    <w:p w:rsidR="006C28ED" w:rsidRPr="00723E80" w:rsidRDefault="006C28ED" w:rsidP="009B7934">
      <w:pPr>
        <w:spacing w:after="0" w:line="360" w:lineRule="auto"/>
        <w:ind w:firstLine="709"/>
        <w:jc w:val="both"/>
        <w:rPr>
          <w:rFonts w:ascii="Times New Roman" w:hAnsi="Times New Roman" w:cs="Times New Roman"/>
          <w:sz w:val="28"/>
          <w:szCs w:val="28"/>
        </w:rPr>
      </w:pPr>
      <w:r w:rsidRPr="009B7934">
        <w:rPr>
          <w:rFonts w:ascii="Times New Roman" w:hAnsi="Times New Roman" w:cs="Times New Roman"/>
          <w:sz w:val="28"/>
          <w:szCs w:val="28"/>
          <w:lang w:val="uk-UA"/>
        </w:rPr>
        <w:t>Більшість випадків взаємодії між двома мікроорганізмами відбувається за рахунок передачі певних сигналів. Звичайно такі сигнали поділяються на дві групи: відомі метаболіти (такі як пептидоглікан, антибіотики), які спричиняють несподівані відповідні реакції з боку інших видів мікроорганізмів, а також нові вторинні метаболіти. [</w:t>
      </w:r>
      <w:r w:rsidRPr="00723E80">
        <w:rPr>
          <w:rFonts w:ascii="Times New Roman" w:hAnsi="Times New Roman" w:cs="Times New Roman"/>
          <w:sz w:val="28"/>
          <w:szCs w:val="28"/>
        </w:rPr>
        <w:t>9]</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r w:rsidRPr="009B7934">
        <w:rPr>
          <w:rFonts w:ascii="Times New Roman" w:hAnsi="Times New Roman" w:cs="Times New Roman"/>
          <w:sz w:val="28"/>
          <w:szCs w:val="28"/>
          <w:lang w:val="uk-UA"/>
        </w:rPr>
        <w:t xml:space="preserve">Екологічна роль сполук, які в даний час визначаються як протимікробні препарати, тривалий час була предметом суперечок. Після вивчення транскрипційної відповіді чутливих бактерій до субінгібуючих концентрацій антибактеріальних препаратів, деякі дослідники запропонували, що функцією цих молекул в природі є дія в якості сигнальних молекул усередині і між видами. Оскільки визначення сигналювання (обміну сигналами) є надто точним, щоб включити більшість протимікробних препаратів та інших вторинних метаболітів, то ці молекули можуть діяти як вектори або хімічні оператори, а також виконувати інші функції, такі як зміни центральних метаболічних шляхів, сприяння здобуванню поживних речовин або участь у регуляції різноманітних шляхів розвитку. Наприклад, різноманітні дрібні молекули, що викликають витік калію з клітини (деякі з яких є протимікробними), також стимулюють формування біоплівки </w:t>
      </w:r>
      <w:r w:rsidRPr="009B7934">
        <w:rPr>
          <w:rFonts w:ascii="Times New Roman" w:hAnsi="Times New Roman" w:cs="Times New Roman"/>
          <w:i/>
          <w:sz w:val="28"/>
          <w:szCs w:val="28"/>
          <w:lang w:val="uk-UA"/>
        </w:rPr>
        <w:t>В. subtilis</w:t>
      </w:r>
      <w:r w:rsidRPr="009B7934">
        <w:rPr>
          <w:rFonts w:ascii="Times New Roman" w:hAnsi="Times New Roman" w:cs="Times New Roman"/>
          <w:sz w:val="28"/>
          <w:szCs w:val="28"/>
          <w:lang w:val="uk-UA"/>
        </w:rPr>
        <w:t xml:space="preserve"> шляхом активації компонентів позаклітинного матриксу. Аналогічним чином відбувається вплив редокс-активних протимікробних молекул, включаючи феназинове похідне – піоцианін, який виробляється клітинами </w:t>
      </w:r>
      <w:r w:rsidRPr="009B7934">
        <w:rPr>
          <w:rFonts w:ascii="Times New Roman" w:hAnsi="Times New Roman" w:cs="Times New Roman"/>
          <w:i/>
          <w:sz w:val="28"/>
          <w:szCs w:val="28"/>
          <w:lang w:val="en-US"/>
        </w:rPr>
        <w:t>P</w:t>
      </w:r>
      <w:r w:rsidRPr="009B7934">
        <w:rPr>
          <w:rFonts w:ascii="Times New Roman" w:hAnsi="Times New Roman" w:cs="Times New Roman"/>
          <w:i/>
          <w:sz w:val="28"/>
          <w:szCs w:val="28"/>
          <w:lang w:val="uk-UA"/>
        </w:rPr>
        <w:t xml:space="preserve">. </w:t>
      </w:r>
      <w:r w:rsidRPr="009B7934">
        <w:rPr>
          <w:rFonts w:ascii="Times New Roman" w:hAnsi="Times New Roman" w:cs="Times New Roman"/>
          <w:i/>
          <w:sz w:val="28"/>
          <w:szCs w:val="28"/>
          <w:lang w:val="en-US"/>
        </w:rPr>
        <w:t>aeruginosa</w:t>
      </w:r>
      <w:r w:rsidRPr="009B7934">
        <w:rPr>
          <w:rFonts w:ascii="Times New Roman" w:hAnsi="Times New Roman" w:cs="Times New Roman"/>
          <w:sz w:val="28"/>
          <w:szCs w:val="28"/>
          <w:lang w:val="uk-UA"/>
        </w:rPr>
        <w:t xml:space="preserve"> [9].</w:t>
      </w:r>
    </w:p>
    <w:p w:rsidR="006C28ED" w:rsidRPr="009B7934" w:rsidRDefault="006C28ED" w:rsidP="009B7934">
      <w:pPr>
        <w:pStyle w:val="NormalWeb"/>
        <w:spacing w:before="0" w:beforeAutospacing="0" w:after="0" w:afterAutospacing="0" w:line="360" w:lineRule="auto"/>
        <w:ind w:firstLine="709"/>
        <w:jc w:val="both"/>
        <w:rPr>
          <w:sz w:val="28"/>
          <w:szCs w:val="28"/>
          <w:lang w:val="uk-UA"/>
        </w:rPr>
      </w:pPr>
      <w:r w:rsidRPr="009B7934">
        <w:rPr>
          <w:sz w:val="28"/>
          <w:szCs w:val="28"/>
          <w:lang w:val="uk-UA"/>
        </w:rPr>
        <w:t>Процес інформаційного обміну бактеріальних клітин між собою отримав назву «</w:t>
      </w:r>
      <w:r w:rsidRPr="009B7934">
        <w:rPr>
          <w:bCs/>
          <w:i/>
          <w:iCs/>
          <w:sz w:val="28"/>
          <w:szCs w:val="28"/>
          <w:lang w:val="uk-UA"/>
        </w:rPr>
        <w:t>quorum sensing</w:t>
      </w:r>
      <w:r w:rsidRPr="009B7934">
        <w:rPr>
          <w:sz w:val="28"/>
          <w:szCs w:val="28"/>
          <w:lang w:val="uk-UA"/>
        </w:rPr>
        <w:t xml:space="preserve">» (QS) – «почуття кворуму». Загальний термін «почуття кворуму» був прийнятий для опису механізмів зв’язку бактеріальних клітин, які координують експресію генів, зазвичай, при досягненні високої щільності клітин у популяції. Феномен регулювання був виявлений при вивченні біолюмінесценції у морської бактерії </w:t>
      </w:r>
      <w:r w:rsidRPr="009B7934">
        <w:rPr>
          <w:i/>
          <w:iCs/>
          <w:sz w:val="28"/>
          <w:szCs w:val="28"/>
          <w:lang w:val="uk-UA"/>
        </w:rPr>
        <w:t>Vibrio fischeri</w:t>
      </w:r>
      <w:r w:rsidRPr="009B7934">
        <w:rPr>
          <w:sz w:val="28"/>
          <w:szCs w:val="28"/>
          <w:lang w:val="uk-UA"/>
        </w:rPr>
        <w:t>. Довгий час вважалося, що QS використовується тільки цією бактерією і тільки для регуляції процесу біолюмінесценції. Однак з’ясувалося, що QS регулювання широко поширене серед різних грамнегативних і грампозитивних бактерій, і на даний час виявлено більш ніж у 50 видів бактерій [5].</w:t>
      </w:r>
    </w:p>
    <w:p w:rsidR="006C28ED" w:rsidRPr="009B7934" w:rsidRDefault="006C28ED" w:rsidP="009B7934">
      <w:pPr>
        <w:spacing w:after="0" w:line="360" w:lineRule="auto"/>
        <w:ind w:firstLine="709"/>
        <w:jc w:val="both"/>
        <w:rPr>
          <w:rFonts w:ascii="Times New Roman" w:hAnsi="Times New Roman" w:cs="Times New Roman"/>
          <w:bCs/>
          <w:sz w:val="28"/>
          <w:szCs w:val="28"/>
          <w:lang w:val="uk-UA"/>
        </w:rPr>
      </w:pPr>
      <w:r w:rsidRPr="009B7934">
        <w:rPr>
          <w:rFonts w:ascii="Times New Roman" w:hAnsi="Times New Roman" w:cs="Times New Roman"/>
          <w:bCs/>
          <w:sz w:val="28"/>
          <w:szCs w:val="28"/>
          <w:lang w:val="uk-UA"/>
        </w:rPr>
        <w:t>Системи типу QS відіграють ключову роль у багатьох процесах бактеріальної клітини і функціонують як глобальні фактори регуляції. Прикладами процесів, що протікають лише при досить високій щільності клітинної популяції, служать наступні явища:</w:t>
      </w:r>
    </w:p>
    <w:p w:rsidR="006C28ED" w:rsidRPr="009B7934" w:rsidRDefault="006C28ED" w:rsidP="009B7934">
      <w:pPr>
        <w:spacing w:after="0" w:line="360" w:lineRule="auto"/>
        <w:ind w:firstLine="709"/>
        <w:jc w:val="both"/>
        <w:rPr>
          <w:rFonts w:ascii="Times New Roman" w:hAnsi="Times New Roman" w:cs="Times New Roman"/>
          <w:bCs/>
          <w:sz w:val="28"/>
          <w:szCs w:val="28"/>
          <w:lang w:val="uk-UA"/>
        </w:rPr>
      </w:pPr>
      <w:r w:rsidRPr="009B7934">
        <w:rPr>
          <w:rFonts w:ascii="Times New Roman" w:hAnsi="Times New Roman" w:cs="Times New Roman"/>
          <w:bCs/>
          <w:sz w:val="28"/>
          <w:szCs w:val="28"/>
          <w:lang w:val="uk-UA"/>
        </w:rPr>
        <w:t xml:space="preserve">- споруляція у бацил і актиноміцетів; </w:t>
      </w:r>
    </w:p>
    <w:p w:rsidR="006C28ED" w:rsidRPr="009B7934" w:rsidRDefault="006C28ED" w:rsidP="009B7934">
      <w:pPr>
        <w:spacing w:after="0" w:line="360" w:lineRule="auto"/>
        <w:ind w:firstLine="709"/>
        <w:jc w:val="both"/>
        <w:rPr>
          <w:rFonts w:ascii="Times New Roman" w:hAnsi="Times New Roman" w:cs="Times New Roman"/>
          <w:bCs/>
          <w:sz w:val="28"/>
          <w:szCs w:val="28"/>
          <w:lang w:val="uk-UA"/>
        </w:rPr>
      </w:pPr>
      <w:r w:rsidRPr="009B7934">
        <w:rPr>
          <w:rFonts w:ascii="Times New Roman" w:hAnsi="Times New Roman" w:cs="Times New Roman"/>
          <w:bCs/>
          <w:sz w:val="28"/>
          <w:szCs w:val="28"/>
          <w:lang w:val="uk-UA"/>
        </w:rPr>
        <w:t xml:space="preserve">- стимуляція росту у стрептококів і ряду інших мікроорганізмів; </w:t>
      </w:r>
    </w:p>
    <w:p w:rsidR="006C28ED" w:rsidRPr="009B7934" w:rsidRDefault="006C28ED" w:rsidP="009B7934">
      <w:pPr>
        <w:spacing w:after="0" w:line="360" w:lineRule="auto"/>
        <w:ind w:firstLine="709"/>
        <w:jc w:val="both"/>
        <w:rPr>
          <w:rFonts w:ascii="Times New Roman" w:hAnsi="Times New Roman" w:cs="Times New Roman"/>
          <w:bCs/>
          <w:sz w:val="28"/>
          <w:szCs w:val="28"/>
          <w:lang w:val="uk-UA"/>
        </w:rPr>
      </w:pPr>
      <w:r w:rsidRPr="009B7934">
        <w:rPr>
          <w:rFonts w:ascii="Times New Roman" w:hAnsi="Times New Roman" w:cs="Times New Roman"/>
          <w:bCs/>
          <w:sz w:val="28"/>
          <w:szCs w:val="28"/>
          <w:lang w:val="uk-UA"/>
        </w:rPr>
        <w:t xml:space="preserve">- кон'югація з перенесенням плазмід у </w:t>
      </w:r>
      <w:r w:rsidRPr="009B7934">
        <w:rPr>
          <w:rFonts w:ascii="Times New Roman" w:hAnsi="Times New Roman" w:cs="Times New Roman"/>
          <w:bCs/>
          <w:i/>
          <w:iCs/>
          <w:sz w:val="28"/>
          <w:szCs w:val="28"/>
          <w:lang w:val="uk-UA"/>
        </w:rPr>
        <w:t>Enterococcus faecalis</w:t>
      </w:r>
      <w:r w:rsidRPr="009B7934">
        <w:rPr>
          <w:rFonts w:ascii="Times New Roman" w:hAnsi="Times New Roman" w:cs="Times New Roman"/>
          <w:bCs/>
          <w:sz w:val="28"/>
          <w:szCs w:val="28"/>
          <w:lang w:val="uk-UA"/>
        </w:rPr>
        <w:t xml:space="preserve"> і споріднених видів, а також у бактерій роду </w:t>
      </w:r>
      <w:r w:rsidRPr="009B7934">
        <w:rPr>
          <w:rFonts w:ascii="Times New Roman" w:hAnsi="Times New Roman" w:cs="Times New Roman"/>
          <w:bCs/>
          <w:i/>
          <w:sz w:val="28"/>
          <w:szCs w:val="28"/>
          <w:lang w:val="uk-UA"/>
        </w:rPr>
        <w:t>Agrobacterium</w:t>
      </w:r>
      <w:r w:rsidRPr="009B7934">
        <w:rPr>
          <w:rFonts w:ascii="Times New Roman" w:hAnsi="Times New Roman" w:cs="Times New Roman"/>
          <w:bCs/>
          <w:sz w:val="28"/>
          <w:szCs w:val="28"/>
          <w:lang w:val="uk-UA"/>
        </w:rPr>
        <w:t xml:space="preserve">;  </w:t>
      </w:r>
    </w:p>
    <w:p w:rsidR="006C28ED" w:rsidRPr="009B7934" w:rsidRDefault="006C28ED" w:rsidP="009B7934">
      <w:pPr>
        <w:spacing w:after="0" w:line="360" w:lineRule="auto"/>
        <w:ind w:firstLine="709"/>
        <w:jc w:val="both"/>
        <w:rPr>
          <w:rFonts w:ascii="Times New Roman" w:hAnsi="Times New Roman" w:cs="Times New Roman"/>
          <w:bCs/>
          <w:sz w:val="28"/>
          <w:szCs w:val="28"/>
          <w:lang w:val="uk-UA"/>
        </w:rPr>
      </w:pPr>
      <w:r w:rsidRPr="009B7934">
        <w:rPr>
          <w:rFonts w:ascii="Times New Roman" w:hAnsi="Times New Roman" w:cs="Times New Roman"/>
          <w:bCs/>
          <w:sz w:val="28"/>
          <w:szCs w:val="28"/>
          <w:lang w:val="uk-UA"/>
        </w:rPr>
        <w:t>- синтез экзоферментів та інших факторів вірулентності у фітопатогенів (</w:t>
      </w:r>
      <w:r w:rsidRPr="009B7934">
        <w:rPr>
          <w:rFonts w:ascii="Times New Roman" w:hAnsi="Times New Roman" w:cs="Times New Roman"/>
          <w:bCs/>
          <w:i/>
          <w:sz w:val="28"/>
          <w:szCs w:val="28"/>
          <w:lang w:val="uk-UA"/>
        </w:rPr>
        <w:t>Erwinia carotovora</w:t>
      </w:r>
      <w:r w:rsidRPr="009B7934">
        <w:rPr>
          <w:rFonts w:ascii="Times New Roman" w:hAnsi="Times New Roman" w:cs="Times New Roman"/>
          <w:bCs/>
          <w:sz w:val="28"/>
          <w:szCs w:val="28"/>
          <w:lang w:val="uk-UA"/>
        </w:rPr>
        <w:t xml:space="preserve">, </w:t>
      </w:r>
      <w:r w:rsidRPr="009B7934">
        <w:rPr>
          <w:rFonts w:ascii="Times New Roman" w:hAnsi="Times New Roman" w:cs="Times New Roman"/>
          <w:bCs/>
          <w:i/>
          <w:sz w:val="28"/>
          <w:szCs w:val="28"/>
          <w:lang w:val="uk-UA"/>
        </w:rPr>
        <w:t>E. hyacinthii</w:t>
      </w:r>
      <w:r w:rsidRPr="009B7934">
        <w:rPr>
          <w:rFonts w:ascii="Times New Roman" w:hAnsi="Times New Roman" w:cs="Times New Roman"/>
          <w:bCs/>
          <w:sz w:val="28"/>
          <w:szCs w:val="28"/>
          <w:lang w:val="uk-UA"/>
        </w:rPr>
        <w:t xml:space="preserve"> та ін.) та патогенів тварин (</w:t>
      </w:r>
      <w:r w:rsidRPr="009B7934">
        <w:rPr>
          <w:rFonts w:ascii="Times New Roman" w:hAnsi="Times New Roman" w:cs="Times New Roman"/>
          <w:bCs/>
          <w:i/>
          <w:sz w:val="28"/>
          <w:szCs w:val="28"/>
          <w:lang w:val="uk-UA"/>
        </w:rPr>
        <w:t>Pseudomonas aeruginosa</w:t>
      </w:r>
      <w:r w:rsidRPr="009B7934">
        <w:rPr>
          <w:rFonts w:ascii="Times New Roman" w:hAnsi="Times New Roman" w:cs="Times New Roman"/>
          <w:bCs/>
          <w:sz w:val="28"/>
          <w:szCs w:val="28"/>
          <w:lang w:val="uk-UA"/>
        </w:rPr>
        <w:t xml:space="preserve">, </w:t>
      </w:r>
      <w:r w:rsidRPr="009B7934">
        <w:rPr>
          <w:rFonts w:ascii="Times New Roman" w:hAnsi="Times New Roman" w:cs="Times New Roman"/>
          <w:bCs/>
          <w:i/>
          <w:sz w:val="28"/>
          <w:szCs w:val="28"/>
          <w:lang w:val="uk-UA"/>
        </w:rPr>
        <w:t>Staphylococcus aureus</w:t>
      </w:r>
      <w:r w:rsidRPr="009B7934">
        <w:rPr>
          <w:rFonts w:ascii="Times New Roman" w:hAnsi="Times New Roman" w:cs="Times New Roman"/>
          <w:bCs/>
          <w:sz w:val="28"/>
          <w:szCs w:val="28"/>
          <w:lang w:val="uk-UA"/>
        </w:rPr>
        <w:t xml:space="preserve">); </w:t>
      </w:r>
    </w:p>
    <w:p w:rsidR="006C28ED" w:rsidRPr="009B7934" w:rsidRDefault="006C28ED" w:rsidP="009B7934">
      <w:pPr>
        <w:spacing w:after="0" w:line="360" w:lineRule="auto"/>
        <w:ind w:firstLine="709"/>
        <w:jc w:val="both"/>
        <w:rPr>
          <w:rFonts w:ascii="Times New Roman" w:hAnsi="Times New Roman" w:cs="Times New Roman"/>
          <w:bCs/>
          <w:sz w:val="28"/>
          <w:szCs w:val="28"/>
          <w:lang w:val="uk-UA"/>
        </w:rPr>
      </w:pPr>
      <w:r w:rsidRPr="009B7934">
        <w:rPr>
          <w:rFonts w:ascii="Times New Roman" w:hAnsi="Times New Roman" w:cs="Times New Roman"/>
          <w:bCs/>
          <w:sz w:val="28"/>
          <w:szCs w:val="28"/>
          <w:lang w:val="uk-UA"/>
        </w:rPr>
        <w:t xml:space="preserve">- утворення антибіотиків представниками роду </w:t>
      </w:r>
      <w:r w:rsidRPr="009B7934">
        <w:rPr>
          <w:rFonts w:ascii="Times New Roman" w:hAnsi="Times New Roman" w:cs="Times New Roman"/>
          <w:bCs/>
          <w:i/>
          <w:sz w:val="28"/>
          <w:szCs w:val="28"/>
          <w:lang w:val="uk-UA"/>
        </w:rPr>
        <w:t>Streptomyces</w:t>
      </w:r>
      <w:r w:rsidRPr="009B7934">
        <w:rPr>
          <w:rFonts w:ascii="Times New Roman" w:hAnsi="Times New Roman" w:cs="Times New Roman"/>
          <w:bCs/>
          <w:sz w:val="28"/>
          <w:szCs w:val="28"/>
          <w:lang w:val="uk-UA"/>
        </w:rPr>
        <w:t xml:space="preserve">; </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r w:rsidRPr="009B7934">
        <w:rPr>
          <w:rFonts w:ascii="Times New Roman" w:hAnsi="Times New Roman" w:cs="Times New Roman"/>
          <w:bCs/>
          <w:sz w:val="28"/>
          <w:szCs w:val="28"/>
          <w:lang w:val="uk-UA"/>
        </w:rPr>
        <w:t xml:space="preserve">- формування біоплівок </w:t>
      </w:r>
      <w:r w:rsidRPr="009B7934">
        <w:rPr>
          <w:rFonts w:ascii="Times New Roman" w:hAnsi="Times New Roman" w:cs="Times New Roman"/>
          <w:bCs/>
          <w:i/>
          <w:sz w:val="28"/>
          <w:szCs w:val="28"/>
          <w:lang w:val="uk-UA"/>
        </w:rPr>
        <w:t>Р. aeruginosa</w:t>
      </w:r>
      <w:r w:rsidRPr="009B7934">
        <w:rPr>
          <w:rFonts w:ascii="Times New Roman" w:hAnsi="Times New Roman" w:cs="Times New Roman"/>
          <w:bCs/>
          <w:sz w:val="28"/>
          <w:szCs w:val="28"/>
          <w:lang w:val="uk-UA"/>
        </w:rPr>
        <w:t xml:space="preserve"> та іншими мікроорганізмами [5]</w:t>
      </w:r>
    </w:p>
    <w:p w:rsidR="006C28ED" w:rsidRPr="009B7934" w:rsidRDefault="006C28ED" w:rsidP="009B7934">
      <w:pPr>
        <w:spacing w:after="0" w:line="360" w:lineRule="auto"/>
        <w:ind w:firstLine="709"/>
        <w:jc w:val="both"/>
        <w:rPr>
          <w:rFonts w:ascii="Times New Roman" w:hAnsi="Times New Roman" w:cs="Times New Roman"/>
          <w:sz w:val="28"/>
          <w:szCs w:val="28"/>
          <w:highlight w:val="lightGray"/>
          <w:lang w:val="uk-UA"/>
        </w:rPr>
      </w:pPr>
      <w:r w:rsidRPr="009B7934">
        <w:rPr>
          <w:rFonts w:ascii="Times New Roman" w:hAnsi="Times New Roman" w:cs="Times New Roman"/>
          <w:sz w:val="28"/>
          <w:szCs w:val="28"/>
          <w:lang w:val="uk-UA"/>
        </w:rPr>
        <w:t>Мікроорганізми в біоплівці демонструють зміну фенотипу, що виражається зміною параметрів зростання та експресії специфічних генів [2] Можна також виявити, що бактеріальні клітини фізично взаємодіють один з одним і підтримують "близькі" відносини [4,</w:t>
      </w:r>
      <w:r>
        <w:rPr>
          <w:rFonts w:ascii="Times New Roman" w:hAnsi="Times New Roman" w:cs="Times New Roman"/>
          <w:sz w:val="28"/>
          <w:szCs w:val="28"/>
          <w:lang w:val="uk-UA"/>
        </w:rPr>
        <w:t>10</w:t>
      </w:r>
      <w:r w:rsidRPr="009B7934">
        <w:rPr>
          <w:rFonts w:ascii="Times New Roman" w:hAnsi="Times New Roman" w:cs="Times New Roman"/>
          <w:sz w:val="28"/>
          <w:szCs w:val="28"/>
          <w:lang w:val="uk-UA"/>
        </w:rPr>
        <w:t>].</w:t>
      </w:r>
    </w:p>
    <w:p w:rsidR="006C28ED" w:rsidRPr="009B7934" w:rsidRDefault="006C28ED" w:rsidP="009B7934">
      <w:pPr>
        <w:spacing w:after="0" w:line="360" w:lineRule="auto"/>
        <w:ind w:firstLine="709"/>
        <w:jc w:val="both"/>
        <w:rPr>
          <w:rFonts w:ascii="Times New Roman" w:hAnsi="Times New Roman" w:cs="Times New Roman"/>
          <w:sz w:val="28"/>
          <w:szCs w:val="28"/>
        </w:rPr>
      </w:pPr>
      <w:r w:rsidRPr="009B7934">
        <w:rPr>
          <w:rFonts w:ascii="Times New Roman" w:hAnsi="Times New Roman" w:cs="Times New Roman"/>
          <w:sz w:val="28"/>
          <w:szCs w:val="28"/>
          <w:lang w:val="uk-UA"/>
        </w:rPr>
        <w:t xml:space="preserve">Але, навіть без фізичного контакту, бактерії, що живуть в одному суспільстві, швидше за все виділяють невеликі позаклітинні молекули для взаємодії один з одним </w:t>
      </w:r>
      <w:r w:rsidRPr="009B7934">
        <w:rPr>
          <w:rFonts w:ascii="Times New Roman" w:hAnsi="Times New Roman" w:cs="Times New Roman"/>
          <w:sz w:val="28"/>
          <w:szCs w:val="28"/>
        </w:rPr>
        <w:t>[</w:t>
      </w:r>
      <w:r>
        <w:rPr>
          <w:rFonts w:ascii="Times New Roman" w:hAnsi="Times New Roman" w:cs="Times New Roman"/>
          <w:sz w:val="28"/>
          <w:szCs w:val="28"/>
          <w:lang w:val="uk-UA"/>
        </w:rPr>
        <w:t>10</w:t>
      </w:r>
      <w:r w:rsidRPr="009B7934">
        <w:rPr>
          <w:rFonts w:ascii="Times New Roman" w:hAnsi="Times New Roman" w:cs="Times New Roman"/>
          <w:sz w:val="28"/>
          <w:szCs w:val="28"/>
        </w:rPr>
        <w:t>].</w:t>
      </w:r>
    </w:p>
    <w:p w:rsidR="006C28ED" w:rsidRPr="009B7934" w:rsidRDefault="006C28ED" w:rsidP="009B7934">
      <w:pPr>
        <w:spacing w:after="0" w:line="360" w:lineRule="auto"/>
        <w:ind w:firstLine="709"/>
        <w:jc w:val="both"/>
        <w:rPr>
          <w:rFonts w:ascii="Times New Roman" w:hAnsi="Times New Roman" w:cs="Times New Roman"/>
          <w:sz w:val="28"/>
          <w:szCs w:val="28"/>
        </w:rPr>
      </w:pPr>
      <w:r w:rsidRPr="009B7934">
        <w:rPr>
          <w:rFonts w:ascii="Times New Roman" w:hAnsi="Times New Roman" w:cs="Times New Roman"/>
          <w:sz w:val="28"/>
          <w:szCs w:val="28"/>
          <w:lang w:val="uk-UA"/>
        </w:rPr>
        <w:t>Формування, ріст, міграція планктонних форм клітин для колонізації в біоплівках регулюються на рівні популяції за допомогою механізмів міжклітинної комунікації [1].</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r w:rsidRPr="009B7934">
        <w:rPr>
          <w:rFonts w:ascii="Times New Roman" w:hAnsi="Times New Roman" w:cs="Times New Roman"/>
          <w:sz w:val="28"/>
          <w:szCs w:val="28"/>
          <w:lang w:val="uk-UA"/>
        </w:rPr>
        <w:t>Дослідження виявили, що при переході бактерій від планктонного фенотипу до формування біоплівки, процеси їх біосинтезу радикально змінюються. Клітини починають синтезувати полімери, що захищають їх і пов’язують між собою та підлеглою поверхнею. Крім того, клітини (навіть різних видів) обмінюються між собою інформацією за допомогою феромонів і інших сигнальних молекул. Скоординована активність спільноти мікробів робить біоплівки майже не вразливими для факторів захисту макроорганізму, що підвищує інтерес дослідників у медичних напрямках та охороні здоров’я [3].</w:t>
      </w:r>
    </w:p>
    <w:p w:rsidR="006C28ED" w:rsidRPr="009B7934" w:rsidRDefault="006C28ED" w:rsidP="009B7934">
      <w:pPr>
        <w:spacing w:after="0" w:line="360" w:lineRule="auto"/>
        <w:ind w:firstLine="709"/>
        <w:jc w:val="both"/>
        <w:rPr>
          <w:rFonts w:ascii="Times New Roman" w:hAnsi="Times New Roman" w:cs="Times New Roman"/>
          <w:strike/>
          <w:sz w:val="28"/>
          <w:szCs w:val="28"/>
          <w:lang w:val="uk-UA" w:eastAsia="ru-RU"/>
        </w:rPr>
      </w:pPr>
      <w:r w:rsidRPr="009B7934">
        <w:rPr>
          <w:rFonts w:ascii="Times New Roman" w:hAnsi="Times New Roman" w:cs="Times New Roman"/>
          <w:sz w:val="28"/>
          <w:szCs w:val="28"/>
          <w:shd w:val="clear" w:color="auto" w:fill="FFFFFF"/>
          <w:lang w:val="uk-UA"/>
        </w:rPr>
        <w:t>Крім взаємодії «прокаріот—прокаріот» існують різноманітні варіанти</w:t>
      </w:r>
      <w:r w:rsidRPr="009B7934">
        <w:rPr>
          <w:rFonts w:ascii="Times New Roman" w:hAnsi="Times New Roman" w:cs="Times New Roman"/>
          <w:bCs/>
          <w:sz w:val="28"/>
          <w:szCs w:val="28"/>
          <w:lang w:val="uk-UA" w:eastAsia="ru-RU"/>
        </w:rPr>
        <w:t xml:space="preserve"> систем «мікроорганізм-еукаріот».</w:t>
      </w:r>
      <w:r w:rsidRPr="009B7934">
        <w:rPr>
          <w:rFonts w:ascii="Times New Roman" w:hAnsi="Times New Roman" w:cs="Times New Roman"/>
          <w:sz w:val="28"/>
          <w:szCs w:val="28"/>
          <w:shd w:val="clear" w:color="auto" w:fill="FFFFFF"/>
          <w:lang w:val="uk-UA"/>
        </w:rPr>
        <w:t xml:space="preserve"> Вони включають цілий спектр можливих зв’язків: </w:t>
      </w:r>
      <w:r w:rsidRPr="009B7934">
        <w:rPr>
          <w:rFonts w:ascii="Times New Roman" w:hAnsi="Times New Roman" w:cs="Times New Roman"/>
          <w:sz w:val="28"/>
          <w:szCs w:val="28"/>
          <w:lang w:val="uk-UA"/>
        </w:rPr>
        <w:t xml:space="preserve">бактерія-гриб, гриб-рослина/тварина(людина), бактерія-рослина/тварина(людина) і бактерія-гриб-рослина/тварина. Кожна із цих взаємодій заслуговує на окрему увагу і ґрунтовне дослідження. </w:t>
      </w:r>
      <w:r w:rsidRPr="009B7934">
        <w:rPr>
          <w:rFonts w:ascii="Times New Roman" w:hAnsi="Times New Roman" w:cs="Times New Roman"/>
          <w:sz w:val="28"/>
          <w:szCs w:val="28"/>
          <w:shd w:val="clear" w:color="auto" w:fill="FFFFFF"/>
          <w:lang w:val="uk-UA"/>
        </w:rPr>
        <w:t xml:space="preserve">Найбільш відомим варіантом такого зв’язку є мікробіота людини, яке має велике значення для захисту господаря від багатьох захворювань, спричинених патогенними мікроорганізмами або фізіологічними порушеннями; </w:t>
      </w:r>
      <w:r w:rsidRPr="009B7934">
        <w:rPr>
          <w:rFonts w:ascii="Times New Roman" w:hAnsi="Times New Roman" w:cs="Times New Roman"/>
          <w:sz w:val="28"/>
          <w:szCs w:val="28"/>
          <w:lang w:val="uk-UA" w:eastAsia="ru-RU"/>
        </w:rPr>
        <w:t>моделює імунну систему, фізіологічні та морфологічні аспекти макроорганізму [7].</w:t>
      </w:r>
    </w:p>
    <w:p w:rsidR="006C28ED" w:rsidRPr="009B7934" w:rsidRDefault="006C28ED" w:rsidP="009B7934">
      <w:pPr>
        <w:spacing w:after="0" w:line="360" w:lineRule="auto"/>
        <w:ind w:firstLine="851"/>
        <w:jc w:val="both"/>
        <w:rPr>
          <w:rFonts w:ascii="Times New Roman" w:hAnsi="Times New Roman" w:cs="Times New Roman"/>
          <w:sz w:val="28"/>
          <w:szCs w:val="28"/>
          <w:lang w:val="uk-UA"/>
        </w:rPr>
      </w:pPr>
      <w:r w:rsidRPr="009B7934">
        <w:rPr>
          <w:rFonts w:ascii="Times New Roman" w:hAnsi="Times New Roman" w:cs="Times New Roman"/>
          <w:b/>
          <w:sz w:val="28"/>
          <w:szCs w:val="28"/>
        </w:rPr>
        <w:t>Висновки і перспективи подальших досліджень.</w:t>
      </w:r>
      <w:r w:rsidRPr="009B7934">
        <w:rPr>
          <w:rFonts w:ascii="Times New Roman" w:hAnsi="Times New Roman" w:cs="Times New Roman"/>
          <w:sz w:val="28"/>
          <w:szCs w:val="28"/>
          <w:lang w:val="uk-UA"/>
        </w:rPr>
        <w:t xml:space="preserve"> Висока здатність бактеріальних популяцій координувати свою поведінку за допомогою клітинної спілкування наразі є чітко встановленим явищем. Існує значна кількість опублікованих робіт, що визначають молекулярні механізми, за допомогою яких бактеріальні клітини «спілкуються». Однак, більшість бактеріальних видів не живуть в ізоляції тому, не дивно, що сигнальні молекули </w:t>
      </w:r>
      <w:r w:rsidRPr="009B7934">
        <w:rPr>
          <w:rFonts w:ascii="Times New Roman" w:hAnsi="Times New Roman" w:cs="Times New Roman"/>
          <w:sz w:val="28"/>
          <w:szCs w:val="28"/>
          <w:lang w:val="en-US"/>
        </w:rPr>
        <w:t>Quorum</w:t>
      </w:r>
      <w:r w:rsidRPr="009B7934">
        <w:rPr>
          <w:rFonts w:ascii="Times New Roman" w:hAnsi="Times New Roman" w:cs="Times New Roman"/>
          <w:sz w:val="28"/>
          <w:szCs w:val="28"/>
          <w:lang w:val="uk-UA"/>
        </w:rPr>
        <w:t xml:space="preserve"> </w:t>
      </w:r>
      <w:r w:rsidRPr="009B7934">
        <w:rPr>
          <w:rFonts w:ascii="Times New Roman" w:hAnsi="Times New Roman" w:cs="Times New Roman"/>
          <w:sz w:val="28"/>
          <w:szCs w:val="28"/>
          <w:lang w:val="en-US"/>
        </w:rPr>
        <w:t>sensing</w:t>
      </w:r>
      <w:r w:rsidRPr="009B7934">
        <w:rPr>
          <w:rFonts w:ascii="Times New Roman" w:hAnsi="Times New Roman" w:cs="Times New Roman"/>
          <w:sz w:val="28"/>
          <w:szCs w:val="28"/>
          <w:lang w:val="uk-UA"/>
        </w:rPr>
        <w:t xml:space="preserve"> впливають як на інші мікроби так і  вищі організми (рослини і тварини). </w:t>
      </w:r>
    </w:p>
    <w:p w:rsidR="006C28ED" w:rsidRPr="009B7934" w:rsidRDefault="006C28ED" w:rsidP="009B7934">
      <w:pPr>
        <w:spacing w:after="0" w:line="360" w:lineRule="auto"/>
        <w:jc w:val="both"/>
        <w:rPr>
          <w:rFonts w:ascii="Times New Roman" w:hAnsi="Times New Roman" w:cs="Times New Roman"/>
          <w:sz w:val="28"/>
          <w:szCs w:val="28"/>
          <w:lang w:val="uk-UA"/>
        </w:rPr>
      </w:pPr>
      <w:r w:rsidRPr="009B7934">
        <w:rPr>
          <w:rFonts w:ascii="Times New Roman" w:hAnsi="Times New Roman" w:cs="Times New Roman"/>
          <w:sz w:val="28"/>
          <w:szCs w:val="28"/>
          <w:lang w:val="uk-UA"/>
        </w:rPr>
        <w:t>Активне вивчення усіх можливих форм, видів взаємодій мікроорганізмів (як між собою, так і з еукаріотами),  дослідження механізмів цих зв’язків, їх поширеність та особливості, відкривають широкі можливості для пошуку принципово нових підходів (та вдосконалення вже існуючих методів) у діагностиці бактеріальних захворювань та їх лікуванні, створенні нових препаратів; для вирішення екологічних проблем, потреб промисловості та ін..</w:t>
      </w:r>
    </w:p>
    <w:p w:rsidR="006C28ED" w:rsidRPr="009B7934" w:rsidRDefault="006C28ED" w:rsidP="009B7934">
      <w:pPr>
        <w:spacing w:after="0" w:line="360" w:lineRule="auto"/>
        <w:ind w:firstLine="709"/>
        <w:jc w:val="both"/>
        <w:rPr>
          <w:rFonts w:ascii="Times New Roman" w:hAnsi="Times New Roman" w:cs="Times New Roman"/>
          <w:sz w:val="28"/>
          <w:szCs w:val="28"/>
          <w:lang w:val="uk-UA"/>
        </w:rPr>
      </w:pPr>
    </w:p>
    <w:p w:rsidR="006C28ED" w:rsidRPr="009B7934" w:rsidRDefault="006C28ED" w:rsidP="00723E80">
      <w:pPr>
        <w:shd w:val="clear" w:color="auto" w:fill="FFFFFF"/>
        <w:spacing w:after="0" w:line="360" w:lineRule="auto"/>
        <w:outlineLvl w:val="2"/>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Література:</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uk-UA"/>
        </w:rPr>
        <w:t>Винник Ю. С., Серова Е. В., Андреев Р. И., Перьянова О. В., Рукосуева Т. В., Лейман А. В., Мичуров Е. И</w:t>
      </w:r>
      <w:r w:rsidRPr="009B7934">
        <w:rPr>
          <w:rFonts w:ascii="Times New Roman" w:hAnsi="Times New Roman"/>
          <w:sz w:val="28"/>
          <w:szCs w:val="28"/>
          <w:lang w:val="uk-UA"/>
        </w:rPr>
        <w:t>. Особенности формирования микробных биоплёнок на различныхсубстратах. возможность изучения биоплёнок на желчних конкрементов // ВДХУ: Біологія. – 2014. – Т. 21, № 2. – С. 1–8.</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uk-UA"/>
        </w:rPr>
        <w:t>Воробєй Є. С., Воронкова О. С.,  Вінніков А. І.</w:t>
      </w:r>
      <w:r w:rsidRPr="009B7934">
        <w:rPr>
          <w:rFonts w:ascii="Times New Roman" w:hAnsi="Times New Roman"/>
          <w:sz w:val="28"/>
          <w:szCs w:val="28"/>
          <w:lang w:val="uk-UA"/>
        </w:rPr>
        <w:t xml:space="preserve"> Бактеріальні біоплівки. Quorum sensing – «відчуття кворуму» у бактерій в біоплівках // Вісник Дніпропетровського універси2тету. Біологія. Екологія. – 2012. – Т. 1, № 20. – С. 13–22.</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i/>
          <w:sz w:val="28"/>
          <w:szCs w:val="28"/>
          <w:lang w:val="uk-UA"/>
        </w:rPr>
      </w:pPr>
      <w:r w:rsidRPr="009B7934">
        <w:rPr>
          <w:rFonts w:ascii="Times New Roman" w:hAnsi="Times New Roman"/>
          <w:i/>
          <w:sz w:val="28"/>
          <w:szCs w:val="28"/>
          <w:lang w:val="uk-UA"/>
        </w:rPr>
        <w:t>Сідашенко О. І., Воронкова О. С., Сірокваша О. А., Вінніков А. І.</w:t>
      </w:r>
      <w:r w:rsidRPr="009B7934">
        <w:rPr>
          <w:rFonts w:ascii="Times New Roman" w:hAnsi="Times New Roman"/>
          <w:sz w:val="28"/>
          <w:szCs w:val="28"/>
          <w:lang w:val="uk-UA"/>
        </w:rPr>
        <w:t xml:space="preserve"> Біоплівка як особлива форма організації бактерій та її роль в інфекційних процесах // Вісник проблем біології і медицини. – 2013. –Т. 2 (103), № 3. – С. 36 – 41. </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uk-UA"/>
        </w:rPr>
        <w:t>4. Хмель А. М., Белик А. С., Зайцева Ю. В., Данилова Н. Н</w:t>
      </w:r>
      <w:r w:rsidRPr="009B7934">
        <w:rPr>
          <w:rFonts w:ascii="Times New Roman" w:hAnsi="Times New Roman"/>
          <w:sz w:val="28"/>
          <w:szCs w:val="28"/>
          <w:lang w:val="uk-UA"/>
        </w:rPr>
        <w:t xml:space="preserve">. </w:t>
      </w:r>
      <w:r w:rsidRPr="009B7934">
        <w:rPr>
          <w:rFonts w:ascii="Times New Roman" w:hAnsi="Times New Roman"/>
          <w:i/>
          <w:sz w:val="28"/>
          <w:szCs w:val="28"/>
          <w:lang w:val="uk-UA"/>
        </w:rPr>
        <w:t>Quorum sensing</w:t>
      </w:r>
      <w:r w:rsidRPr="009B7934">
        <w:rPr>
          <w:rFonts w:ascii="Times New Roman" w:hAnsi="Times New Roman"/>
          <w:sz w:val="28"/>
          <w:szCs w:val="28"/>
          <w:lang w:val="uk-UA"/>
        </w:rPr>
        <w:t xml:space="preserve"> и коммуникация бактерий // Вестн. Моск. Ун-та. Сер.: Биология. – 2008. – № 1. – С. 33-39. </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uk-UA"/>
        </w:rPr>
        <w:t>Шуб Г. М</w:t>
      </w:r>
      <w:r w:rsidRPr="009B7934">
        <w:rPr>
          <w:rFonts w:ascii="Times New Roman" w:hAnsi="Times New Roman"/>
          <w:sz w:val="28"/>
          <w:szCs w:val="28"/>
          <w:lang w:val="uk-UA"/>
        </w:rPr>
        <w:t>. Микробные сообщества // Саратовский науч.-мед. журн. – 2010. – Т. 6, № 2. – С. 245–247.</w:t>
      </w:r>
      <w:r w:rsidRPr="009B7934">
        <w:rPr>
          <w:rFonts w:ascii="Times New Roman" w:hAnsi="Times New Roman"/>
          <w:sz w:val="28"/>
          <w:szCs w:val="28"/>
          <w:highlight w:val="red"/>
          <w:lang w:val="uk-UA"/>
        </w:rPr>
        <w:t xml:space="preserve"> </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uk-UA"/>
        </w:rPr>
        <w:t xml:space="preserve">Cugini C., Calfee M. W., Farrow J.M. 3rd, Morales D.K., Pesci E.C, Hogan D.A. </w:t>
      </w:r>
      <w:r w:rsidRPr="009B7934">
        <w:rPr>
          <w:rFonts w:ascii="Times New Roman" w:hAnsi="Times New Roman"/>
          <w:sz w:val="28"/>
          <w:szCs w:val="28"/>
          <w:lang w:val="uk-UA"/>
        </w:rPr>
        <w:t xml:space="preserve">Farnesol, a common sesquiterpene, inhibits PQS production in </w:t>
      </w:r>
      <w:r w:rsidRPr="009B7934">
        <w:rPr>
          <w:rFonts w:ascii="Times New Roman" w:hAnsi="Times New Roman"/>
          <w:i/>
          <w:iCs/>
          <w:sz w:val="28"/>
          <w:szCs w:val="28"/>
          <w:lang w:val="uk-UA"/>
        </w:rPr>
        <w:t>Pseudomonas aeruginosa</w:t>
      </w:r>
      <w:r w:rsidRPr="009B7934">
        <w:rPr>
          <w:rFonts w:ascii="Times New Roman" w:hAnsi="Times New Roman"/>
          <w:sz w:val="28"/>
          <w:szCs w:val="28"/>
          <w:lang w:val="uk-UA"/>
        </w:rPr>
        <w:t xml:space="preserve"> // Mol. Microbiol.</w:t>
      </w:r>
      <w:r w:rsidRPr="009B7934">
        <w:rPr>
          <w:rFonts w:ascii="Times New Roman" w:hAnsi="Times New Roman"/>
          <w:sz w:val="28"/>
          <w:szCs w:val="28"/>
          <w:lang w:val="en-US"/>
        </w:rPr>
        <w:t xml:space="preserve"> – </w:t>
      </w:r>
      <w:r w:rsidRPr="009B7934">
        <w:rPr>
          <w:rFonts w:ascii="Times New Roman" w:hAnsi="Times New Roman"/>
          <w:sz w:val="28"/>
          <w:szCs w:val="28"/>
          <w:lang w:val="uk-UA"/>
        </w:rPr>
        <w:t>2007.</w:t>
      </w:r>
      <w:r w:rsidRPr="009B7934">
        <w:rPr>
          <w:rFonts w:ascii="Times New Roman" w:hAnsi="Times New Roman"/>
          <w:sz w:val="28"/>
          <w:szCs w:val="28"/>
          <w:lang w:val="en-US"/>
        </w:rPr>
        <w:t xml:space="preserve"> – Vol.</w:t>
      </w:r>
      <w:r w:rsidRPr="009B7934">
        <w:rPr>
          <w:rFonts w:ascii="Times New Roman" w:hAnsi="Times New Roman"/>
          <w:sz w:val="28"/>
          <w:szCs w:val="28"/>
          <w:lang w:val="uk-UA"/>
        </w:rPr>
        <w:t xml:space="preserve"> 65.</w:t>
      </w:r>
      <w:r w:rsidRPr="009B7934">
        <w:rPr>
          <w:rFonts w:ascii="Times New Roman" w:hAnsi="Times New Roman"/>
          <w:sz w:val="28"/>
          <w:szCs w:val="28"/>
          <w:lang w:val="en-US"/>
        </w:rPr>
        <w:t xml:space="preserve"> – </w:t>
      </w:r>
      <w:r w:rsidRPr="009B7934">
        <w:rPr>
          <w:rFonts w:ascii="Times New Roman" w:hAnsi="Times New Roman"/>
          <w:sz w:val="28"/>
          <w:szCs w:val="28"/>
        </w:rPr>
        <w:t>Р</w:t>
      </w:r>
      <w:r w:rsidRPr="009B7934">
        <w:rPr>
          <w:rFonts w:ascii="Times New Roman" w:hAnsi="Times New Roman"/>
          <w:sz w:val="28"/>
          <w:szCs w:val="28"/>
          <w:lang w:val="en-US"/>
        </w:rPr>
        <w:t xml:space="preserve">. </w:t>
      </w:r>
      <w:r w:rsidRPr="009B7934">
        <w:rPr>
          <w:rFonts w:ascii="Times New Roman" w:hAnsi="Times New Roman"/>
          <w:sz w:val="28"/>
          <w:szCs w:val="28"/>
          <w:lang w:val="uk-UA"/>
        </w:rPr>
        <w:t xml:space="preserve">896 </w:t>
      </w:r>
      <w:r w:rsidRPr="009B7934">
        <w:rPr>
          <w:rFonts w:ascii="Times New Roman" w:hAnsi="Times New Roman"/>
          <w:sz w:val="28"/>
          <w:szCs w:val="28"/>
          <w:lang w:val="en-US"/>
        </w:rPr>
        <w:t xml:space="preserve">– </w:t>
      </w:r>
      <w:r w:rsidRPr="009B7934">
        <w:rPr>
          <w:rFonts w:ascii="Times New Roman" w:hAnsi="Times New Roman"/>
          <w:sz w:val="28"/>
          <w:szCs w:val="28"/>
          <w:lang w:val="uk-UA"/>
        </w:rPr>
        <w:t xml:space="preserve">906.  </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en-US"/>
        </w:rPr>
      </w:pPr>
      <w:r w:rsidRPr="009B7934">
        <w:rPr>
          <w:rFonts w:ascii="Times New Roman" w:hAnsi="Times New Roman"/>
          <w:i/>
          <w:sz w:val="28"/>
          <w:szCs w:val="28"/>
          <w:lang w:val="uk-UA"/>
        </w:rPr>
        <w:t>DiGiulio D. B.</w:t>
      </w:r>
      <w:r w:rsidRPr="009B7934">
        <w:rPr>
          <w:rFonts w:ascii="Times New Roman" w:hAnsi="Times New Roman"/>
          <w:sz w:val="28"/>
          <w:szCs w:val="28"/>
          <w:lang w:val="uk-UA"/>
        </w:rPr>
        <w:t xml:space="preserve"> Diversity of microbes in amniotic fluid // Semin. Fetal. Neonatal. Med.</w:t>
      </w:r>
      <w:r w:rsidRPr="009B7934">
        <w:rPr>
          <w:rFonts w:ascii="Times New Roman" w:hAnsi="Times New Roman"/>
          <w:sz w:val="28"/>
          <w:szCs w:val="28"/>
          <w:lang w:val="en-US"/>
        </w:rPr>
        <w:t xml:space="preserve"> –</w:t>
      </w:r>
      <w:r w:rsidRPr="009B7934">
        <w:rPr>
          <w:rFonts w:ascii="Times New Roman" w:hAnsi="Times New Roman"/>
          <w:sz w:val="28"/>
          <w:szCs w:val="28"/>
          <w:lang w:val="uk-UA"/>
        </w:rPr>
        <w:t xml:space="preserve"> 2012.</w:t>
      </w:r>
      <w:r w:rsidRPr="009B7934">
        <w:rPr>
          <w:rFonts w:ascii="Times New Roman" w:hAnsi="Times New Roman"/>
          <w:sz w:val="28"/>
          <w:szCs w:val="28"/>
          <w:lang w:val="en-US"/>
        </w:rPr>
        <w:t xml:space="preserve"> – Vol. </w:t>
      </w:r>
      <w:r w:rsidRPr="009B7934">
        <w:rPr>
          <w:rFonts w:ascii="Times New Roman" w:hAnsi="Times New Roman"/>
          <w:sz w:val="28"/>
          <w:szCs w:val="28"/>
          <w:lang w:val="uk-UA"/>
        </w:rPr>
        <w:t>17.</w:t>
      </w:r>
      <w:r w:rsidRPr="009B7934">
        <w:rPr>
          <w:rFonts w:ascii="Times New Roman" w:hAnsi="Times New Roman"/>
          <w:sz w:val="28"/>
          <w:szCs w:val="28"/>
          <w:lang w:val="en-US"/>
        </w:rPr>
        <w:t xml:space="preserve"> – </w:t>
      </w:r>
      <w:r w:rsidRPr="009B7934">
        <w:rPr>
          <w:rFonts w:ascii="Times New Roman" w:hAnsi="Times New Roman"/>
          <w:sz w:val="28"/>
          <w:szCs w:val="28"/>
          <w:lang w:val="uk-UA"/>
        </w:rPr>
        <w:t>Р. 2–11.</w:t>
      </w:r>
    </w:p>
    <w:p w:rsidR="006C28ED" w:rsidRPr="00E946BB"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en-US"/>
        </w:rPr>
      </w:pPr>
      <w:r w:rsidRPr="009B7934">
        <w:rPr>
          <w:rFonts w:ascii="Times New Roman" w:hAnsi="Times New Roman"/>
          <w:i/>
          <w:sz w:val="28"/>
          <w:szCs w:val="28"/>
          <w:lang w:val="en-US"/>
        </w:rPr>
        <w:t>E</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H.</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Fuqua C.</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Parsek M.</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R</w:t>
      </w:r>
      <w:r w:rsidRPr="009B7934">
        <w:rPr>
          <w:rFonts w:ascii="Times New Roman" w:hAnsi="Times New Roman"/>
          <w:i/>
          <w:sz w:val="28"/>
          <w:szCs w:val="28"/>
          <w:lang w:val="uk-UA"/>
        </w:rPr>
        <w:t>.</w:t>
      </w:r>
      <w:r w:rsidRPr="009B7934">
        <w:rPr>
          <w:rFonts w:ascii="Times New Roman" w:hAnsi="Times New Roman"/>
          <w:sz w:val="28"/>
          <w:szCs w:val="28"/>
          <w:lang w:val="uk-UA"/>
        </w:rPr>
        <w:t xml:space="preserve"> </w:t>
      </w:r>
      <w:r w:rsidRPr="009B7934">
        <w:rPr>
          <w:rFonts w:ascii="Times New Roman" w:hAnsi="Times New Roman"/>
          <w:sz w:val="28"/>
          <w:szCs w:val="28"/>
          <w:lang w:val="en-US"/>
        </w:rPr>
        <w:t>Bacterial</w:t>
      </w:r>
      <w:r w:rsidRPr="009B7934">
        <w:rPr>
          <w:rFonts w:ascii="Times New Roman" w:hAnsi="Times New Roman"/>
          <w:sz w:val="28"/>
          <w:szCs w:val="28"/>
          <w:lang w:val="uk-UA"/>
        </w:rPr>
        <w:t xml:space="preserve"> </w:t>
      </w:r>
      <w:r w:rsidRPr="009B7934">
        <w:rPr>
          <w:rFonts w:ascii="Times New Roman" w:hAnsi="Times New Roman"/>
          <w:sz w:val="28"/>
          <w:szCs w:val="28"/>
          <w:lang w:val="en-US"/>
        </w:rPr>
        <w:t>competition</w:t>
      </w:r>
      <w:r w:rsidRPr="009B7934">
        <w:rPr>
          <w:rFonts w:ascii="Times New Roman" w:hAnsi="Times New Roman"/>
          <w:sz w:val="28"/>
          <w:szCs w:val="28"/>
          <w:lang w:val="uk-UA"/>
        </w:rPr>
        <w:t xml:space="preserve">: </w:t>
      </w:r>
      <w:r w:rsidRPr="009B7934">
        <w:rPr>
          <w:rFonts w:ascii="Times New Roman" w:hAnsi="Times New Roman"/>
          <w:sz w:val="28"/>
          <w:szCs w:val="28"/>
          <w:lang w:val="en-US"/>
        </w:rPr>
        <w:t>surviving and thriving in the microbial jungle // Nat. Rev. Microbiol. – 2010.</w:t>
      </w:r>
      <w:r w:rsidRPr="009B7934">
        <w:rPr>
          <w:rFonts w:ascii="Times New Roman" w:hAnsi="Times New Roman"/>
          <w:sz w:val="28"/>
          <w:szCs w:val="28"/>
          <w:lang w:val="uk-UA"/>
        </w:rPr>
        <w:t xml:space="preserve"> – Vol</w:t>
      </w:r>
      <w:r w:rsidRPr="009B7934">
        <w:rPr>
          <w:rFonts w:ascii="Times New Roman" w:hAnsi="Times New Roman"/>
          <w:sz w:val="28"/>
          <w:szCs w:val="28"/>
          <w:lang w:val="en-US"/>
        </w:rPr>
        <w:t xml:space="preserve">. 8, </w:t>
      </w:r>
      <w:r w:rsidRPr="009B7934">
        <w:rPr>
          <w:rFonts w:ascii="Times New Roman" w:hAnsi="Times New Roman"/>
          <w:sz w:val="28"/>
          <w:szCs w:val="28"/>
          <w:lang w:val="uk-UA"/>
        </w:rPr>
        <w:t>№</w:t>
      </w:r>
      <w:r w:rsidRPr="009B7934">
        <w:rPr>
          <w:rFonts w:ascii="Times New Roman" w:hAnsi="Times New Roman"/>
          <w:sz w:val="28"/>
          <w:szCs w:val="28"/>
          <w:lang w:val="en-US"/>
        </w:rPr>
        <w:t xml:space="preserve"> 1. – </w:t>
      </w:r>
      <w:r w:rsidRPr="009B7934">
        <w:rPr>
          <w:rFonts w:ascii="Times New Roman" w:hAnsi="Times New Roman"/>
          <w:sz w:val="28"/>
          <w:szCs w:val="28"/>
          <w:lang w:val="uk-UA"/>
        </w:rPr>
        <w:t>Р</w:t>
      </w:r>
      <w:r w:rsidRPr="009B7934">
        <w:rPr>
          <w:rFonts w:ascii="Times New Roman" w:hAnsi="Times New Roman"/>
          <w:sz w:val="28"/>
          <w:szCs w:val="28"/>
          <w:lang w:val="en-US"/>
        </w:rPr>
        <w:t>. 15 – 25.</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uk-UA"/>
        </w:rPr>
        <w:t>Eliz A. S., Kolter R</w:t>
      </w:r>
      <w:r w:rsidRPr="009B7934">
        <w:rPr>
          <w:rFonts w:ascii="Times New Roman" w:hAnsi="Times New Roman"/>
          <w:sz w:val="28"/>
          <w:szCs w:val="28"/>
          <w:lang w:val="uk-UA"/>
        </w:rPr>
        <w:t xml:space="preserve">. New developments in microbial interspecies signaling // Curr. Opin. Microbiol. – 2009. – </w:t>
      </w:r>
      <w:r w:rsidRPr="009B7934">
        <w:rPr>
          <w:rFonts w:ascii="Times New Roman" w:hAnsi="Times New Roman"/>
          <w:sz w:val="28"/>
          <w:szCs w:val="28"/>
          <w:lang w:val="en-US"/>
        </w:rPr>
        <w:t>Vol</w:t>
      </w:r>
      <w:r w:rsidRPr="009B7934">
        <w:rPr>
          <w:rFonts w:ascii="Times New Roman" w:hAnsi="Times New Roman"/>
          <w:sz w:val="28"/>
          <w:szCs w:val="28"/>
          <w:lang w:val="uk-UA"/>
        </w:rPr>
        <w:t>. 12, № 2</w:t>
      </w:r>
      <w:r w:rsidRPr="009B7934">
        <w:rPr>
          <w:rFonts w:ascii="Times New Roman" w:hAnsi="Times New Roman"/>
          <w:sz w:val="28"/>
          <w:szCs w:val="28"/>
          <w:lang w:val="en-US"/>
        </w:rPr>
        <w:t>. – P.</w:t>
      </w:r>
      <w:r w:rsidRPr="009B7934">
        <w:rPr>
          <w:rFonts w:ascii="Times New Roman" w:hAnsi="Times New Roman"/>
          <w:sz w:val="28"/>
          <w:szCs w:val="28"/>
          <w:lang w:val="uk-UA"/>
        </w:rPr>
        <w:t xml:space="preserve"> 205–214. </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en-US"/>
        </w:rPr>
      </w:pPr>
      <w:r w:rsidRPr="009B7934">
        <w:rPr>
          <w:rFonts w:ascii="Times New Roman" w:hAnsi="Times New Roman"/>
          <w:i/>
          <w:sz w:val="28"/>
          <w:szCs w:val="28"/>
          <w:lang w:val="en-US"/>
        </w:rPr>
        <w:t>Evab</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B.</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Meehan C.</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J</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Whidden C</w:t>
      </w:r>
      <w:r w:rsidRPr="009B7934">
        <w:rPr>
          <w:rFonts w:ascii="Times New Roman" w:hAnsi="Times New Roman"/>
          <w:sz w:val="28"/>
          <w:szCs w:val="28"/>
          <w:lang w:val="en-US"/>
        </w:rPr>
        <w:t>.</w:t>
      </w:r>
      <w:r w:rsidRPr="009B7934">
        <w:rPr>
          <w:rFonts w:ascii="Times New Roman" w:hAnsi="Times New Roman"/>
          <w:sz w:val="28"/>
          <w:szCs w:val="28"/>
          <w:lang w:val="uk-UA"/>
        </w:rPr>
        <w:t xml:space="preserve"> </w:t>
      </w:r>
      <w:r w:rsidRPr="009B7934">
        <w:rPr>
          <w:rFonts w:ascii="Times New Roman" w:hAnsi="Times New Roman"/>
          <w:sz w:val="28"/>
          <w:szCs w:val="28"/>
          <w:lang w:val="en-US"/>
        </w:rPr>
        <w:t>Interactions</w:t>
      </w:r>
      <w:r w:rsidRPr="009B7934">
        <w:rPr>
          <w:rFonts w:ascii="Times New Roman" w:hAnsi="Times New Roman"/>
          <w:sz w:val="28"/>
          <w:szCs w:val="28"/>
          <w:lang w:val="uk-UA"/>
        </w:rPr>
        <w:t xml:space="preserve"> </w:t>
      </w:r>
      <w:r w:rsidRPr="009B7934">
        <w:rPr>
          <w:rFonts w:ascii="Times New Roman" w:hAnsi="Times New Roman"/>
          <w:sz w:val="28"/>
          <w:szCs w:val="28"/>
          <w:lang w:val="en-US"/>
        </w:rPr>
        <w:t>in</w:t>
      </w:r>
      <w:r w:rsidRPr="009B7934">
        <w:rPr>
          <w:rFonts w:ascii="Times New Roman" w:hAnsi="Times New Roman"/>
          <w:sz w:val="28"/>
          <w:szCs w:val="28"/>
          <w:lang w:val="uk-UA"/>
        </w:rPr>
        <w:t xml:space="preserve"> </w:t>
      </w:r>
      <w:r w:rsidRPr="009B7934">
        <w:rPr>
          <w:rFonts w:ascii="Times New Roman" w:hAnsi="Times New Roman"/>
          <w:sz w:val="28"/>
          <w:szCs w:val="28"/>
          <w:lang w:val="en-US"/>
        </w:rPr>
        <w:t>the</w:t>
      </w:r>
      <w:r w:rsidRPr="009B7934">
        <w:rPr>
          <w:rFonts w:ascii="Times New Roman" w:hAnsi="Times New Roman"/>
          <w:sz w:val="28"/>
          <w:szCs w:val="28"/>
          <w:lang w:val="uk-UA"/>
        </w:rPr>
        <w:t xml:space="preserve"> </w:t>
      </w:r>
      <w:r w:rsidRPr="009B7934">
        <w:rPr>
          <w:rFonts w:ascii="Times New Roman" w:hAnsi="Times New Roman"/>
          <w:sz w:val="28"/>
          <w:szCs w:val="28"/>
          <w:lang w:val="en-US"/>
        </w:rPr>
        <w:t>microbiome</w:t>
      </w:r>
      <w:r w:rsidRPr="009B7934">
        <w:rPr>
          <w:rFonts w:ascii="Times New Roman" w:hAnsi="Times New Roman"/>
          <w:sz w:val="28"/>
          <w:szCs w:val="28"/>
          <w:lang w:val="uk-UA"/>
        </w:rPr>
        <w:t xml:space="preserve">: </w:t>
      </w:r>
      <w:r w:rsidRPr="009B7934">
        <w:rPr>
          <w:rFonts w:ascii="Times New Roman" w:hAnsi="Times New Roman"/>
          <w:sz w:val="28"/>
          <w:szCs w:val="28"/>
          <w:lang w:val="en-US"/>
        </w:rPr>
        <w:t>communities</w:t>
      </w:r>
      <w:r w:rsidRPr="009B7934">
        <w:rPr>
          <w:rFonts w:ascii="Times New Roman" w:hAnsi="Times New Roman"/>
          <w:sz w:val="28"/>
          <w:szCs w:val="28"/>
          <w:lang w:val="uk-UA"/>
        </w:rPr>
        <w:t xml:space="preserve"> </w:t>
      </w:r>
      <w:r w:rsidRPr="009B7934">
        <w:rPr>
          <w:rFonts w:ascii="Times New Roman" w:hAnsi="Times New Roman"/>
          <w:sz w:val="28"/>
          <w:szCs w:val="28"/>
          <w:lang w:val="en-US"/>
        </w:rPr>
        <w:t>of</w:t>
      </w:r>
      <w:r w:rsidRPr="009B7934">
        <w:rPr>
          <w:rFonts w:ascii="Times New Roman" w:hAnsi="Times New Roman"/>
          <w:sz w:val="28"/>
          <w:szCs w:val="28"/>
          <w:lang w:val="uk-UA"/>
        </w:rPr>
        <w:t xml:space="preserve"> </w:t>
      </w:r>
      <w:r w:rsidRPr="009B7934">
        <w:rPr>
          <w:rFonts w:ascii="Times New Roman" w:hAnsi="Times New Roman"/>
          <w:sz w:val="28"/>
          <w:szCs w:val="28"/>
          <w:lang w:val="en-US"/>
        </w:rPr>
        <w:t>organisms</w:t>
      </w:r>
      <w:r w:rsidRPr="009B7934">
        <w:rPr>
          <w:rFonts w:ascii="Times New Roman" w:hAnsi="Times New Roman"/>
          <w:sz w:val="28"/>
          <w:szCs w:val="28"/>
          <w:lang w:val="uk-UA"/>
        </w:rPr>
        <w:t xml:space="preserve"> </w:t>
      </w:r>
      <w:r w:rsidRPr="009B7934">
        <w:rPr>
          <w:rFonts w:ascii="Times New Roman" w:hAnsi="Times New Roman"/>
          <w:sz w:val="28"/>
          <w:szCs w:val="28"/>
          <w:lang w:val="en-US"/>
        </w:rPr>
        <w:t>and communities</w:t>
      </w:r>
      <w:r w:rsidRPr="009B7934">
        <w:rPr>
          <w:rFonts w:ascii="Times New Roman" w:hAnsi="Times New Roman"/>
          <w:sz w:val="28"/>
          <w:szCs w:val="28"/>
          <w:lang w:val="uk-UA"/>
        </w:rPr>
        <w:t xml:space="preserve"> </w:t>
      </w:r>
      <w:r w:rsidRPr="009B7934">
        <w:rPr>
          <w:rFonts w:ascii="Times New Roman" w:hAnsi="Times New Roman"/>
          <w:sz w:val="28"/>
          <w:szCs w:val="28"/>
          <w:lang w:val="en-US"/>
        </w:rPr>
        <w:t>of</w:t>
      </w:r>
      <w:r w:rsidRPr="009B7934">
        <w:rPr>
          <w:rFonts w:ascii="Times New Roman" w:hAnsi="Times New Roman"/>
          <w:sz w:val="28"/>
          <w:szCs w:val="28"/>
          <w:lang w:val="uk-UA"/>
        </w:rPr>
        <w:t xml:space="preserve"> </w:t>
      </w:r>
      <w:r w:rsidRPr="009B7934">
        <w:rPr>
          <w:rFonts w:ascii="Times New Roman" w:hAnsi="Times New Roman"/>
          <w:sz w:val="28"/>
          <w:szCs w:val="28"/>
          <w:lang w:val="en-US"/>
        </w:rPr>
        <w:t xml:space="preserve">genes // FEMS Microbiol. Rev. – 2014. – Vol. 38. – </w:t>
      </w:r>
      <w:r w:rsidRPr="009B7934">
        <w:rPr>
          <w:rFonts w:ascii="Times New Roman" w:hAnsi="Times New Roman"/>
          <w:sz w:val="28"/>
          <w:szCs w:val="28"/>
        </w:rPr>
        <w:t>Р</w:t>
      </w:r>
      <w:r w:rsidRPr="009B7934">
        <w:rPr>
          <w:rFonts w:ascii="Times New Roman" w:hAnsi="Times New Roman"/>
          <w:sz w:val="28"/>
          <w:szCs w:val="28"/>
          <w:lang w:val="en-US"/>
        </w:rPr>
        <w:t>. 90 – 118</w:t>
      </w:r>
    </w:p>
    <w:p w:rsidR="006C28ED" w:rsidRPr="009B7934" w:rsidRDefault="006C28ED" w:rsidP="009B7934">
      <w:pPr>
        <w:pStyle w:val="ListParagraph"/>
        <w:numPr>
          <w:ilvl w:val="0"/>
          <w:numId w:val="4"/>
        </w:numPr>
        <w:tabs>
          <w:tab w:val="left" w:pos="426"/>
        </w:tabs>
        <w:spacing w:after="0" w:line="360" w:lineRule="auto"/>
        <w:ind w:left="0" w:firstLine="0"/>
        <w:jc w:val="both"/>
        <w:rPr>
          <w:rFonts w:ascii="Times New Roman" w:hAnsi="Times New Roman"/>
          <w:sz w:val="28"/>
          <w:szCs w:val="28"/>
          <w:lang w:val="en-US"/>
        </w:rPr>
      </w:pPr>
      <w:r w:rsidRPr="009B7934">
        <w:rPr>
          <w:rStyle w:val="element-citation"/>
          <w:rFonts w:ascii="Times New Roman" w:hAnsi="Times New Roman"/>
          <w:i/>
          <w:sz w:val="28"/>
          <w:szCs w:val="28"/>
          <w:lang w:val="en-US"/>
        </w:rPr>
        <w:t>Jimenez P.N., Koch G., Thompson J.A., Xavier K.B., Cool R.H., Quax W.J.</w:t>
      </w:r>
      <w:r w:rsidRPr="009B7934">
        <w:rPr>
          <w:rStyle w:val="element-citation"/>
          <w:rFonts w:ascii="Times New Roman" w:hAnsi="Times New Roman"/>
          <w:sz w:val="28"/>
          <w:szCs w:val="28"/>
          <w:lang w:val="en-US"/>
        </w:rPr>
        <w:t xml:space="preserve"> The multiple signaling systems regulating virulence in</w:t>
      </w:r>
      <w:r w:rsidRPr="009B7934">
        <w:rPr>
          <w:rStyle w:val="apple-converted-space"/>
          <w:rFonts w:ascii="Times New Roman" w:hAnsi="Times New Roman"/>
          <w:sz w:val="28"/>
          <w:szCs w:val="28"/>
          <w:lang w:val="en-US"/>
        </w:rPr>
        <w:t> </w:t>
      </w:r>
      <w:r w:rsidRPr="009B7934">
        <w:rPr>
          <w:rStyle w:val="Emphasis"/>
          <w:rFonts w:ascii="Times New Roman" w:hAnsi="Times New Roman"/>
          <w:sz w:val="28"/>
          <w:szCs w:val="28"/>
          <w:lang w:val="en-US"/>
        </w:rPr>
        <w:t>Pseudomonas aeruginosa</w:t>
      </w:r>
      <w:r w:rsidRPr="009B7934">
        <w:rPr>
          <w:rStyle w:val="element-citation"/>
          <w:rFonts w:ascii="Times New Roman" w:hAnsi="Times New Roman"/>
          <w:sz w:val="28"/>
          <w:szCs w:val="28"/>
          <w:lang w:val="en-US"/>
        </w:rPr>
        <w:t xml:space="preserve"> // </w:t>
      </w:r>
      <w:r w:rsidRPr="009B7934">
        <w:rPr>
          <w:rStyle w:val="ref-journal"/>
          <w:rFonts w:ascii="Times New Roman" w:hAnsi="Times New Roman"/>
          <w:sz w:val="28"/>
          <w:szCs w:val="28"/>
          <w:lang w:val="en-US"/>
        </w:rPr>
        <w:t xml:space="preserve">Microbiol Mol Biol Rev. – </w:t>
      </w:r>
      <w:r w:rsidRPr="009B7934">
        <w:rPr>
          <w:rStyle w:val="element-citation"/>
          <w:rFonts w:ascii="Times New Roman" w:hAnsi="Times New Roman"/>
          <w:sz w:val="28"/>
          <w:szCs w:val="28"/>
          <w:lang w:val="en-US"/>
        </w:rPr>
        <w:t xml:space="preserve">2012. </w:t>
      </w:r>
      <w:r w:rsidRPr="009B7934">
        <w:rPr>
          <w:rStyle w:val="ref-journal"/>
          <w:rFonts w:ascii="Times New Roman" w:hAnsi="Times New Roman"/>
          <w:sz w:val="28"/>
          <w:szCs w:val="28"/>
          <w:lang w:val="en-US"/>
        </w:rPr>
        <w:t>–</w:t>
      </w:r>
      <w:r w:rsidRPr="009B7934">
        <w:rPr>
          <w:rStyle w:val="element-citation"/>
          <w:rFonts w:ascii="Times New Roman" w:hAnsi="Times New Roman"/>
          <w:sz w:val="28"/>
          <w:szCs w:val="28"/>
          <w:lang w:val="en-US"/>
        </w:rPr>
        <w:t xml:space="preserve"> № </w:t>
      </w:r>
      <w:r w:rsidRPr="009B7934">
        <w:rPr>
          <w:rStyle w:val="ref-vol"/>
          <w:rFonts w:ascii="Times New Roman" w:hAnsi="Times New Roman"/>
          <w:sz w:val="28"/>
          <w:szCs w:val="28"/>
          <w:lang w:val="en-US"/>
        </w:rPr>
        <w:t>76</w:t>
      </w:r>
      <w:r w:rsidRPr="009B7934">
        <w:rPr>
          <w:rStyle w:val="element-citation"/>
          <w:rFonts w:ascii="Times New Roman" w:hAnsi="Times New Roman"/>
          <w:sz w:val="28"/>
          <w:szCs w:val="28"/>
          <w:lang w:val="en-US"/>
        </w:rPr>
        <w:t xml:space="preserve">. </w:t>
      </w:r>
      <w:r w:rsidRPr="009B7934">
        <w:rPr>
          <w:rStyle w:val="ref-journal"/>
          <w:rFonts w:ascii="Times New Roman" w:hAnsi="Times New Roman"/>
          <w:sz w:val="28"/>
          <w:szCs w:val="28"/>
          <w:lang w:val="en-US"/>
        </w:rPr>
        <w:t xml:space="preserve">– </w:t>
      </w:r>
      <w:r w:rsidRPr="009B7934">
        <w:rPr>
          <w:rStyle w:val="ref-journal"/>
          <w:rFonts w:ascii="Times New Roman" w:hAnsi="Times New Roman"/>
          <w:sz w:val="28"/>
          <w:szCs w:val="28"/>
        </w:rPr>
        <w:t>Р</w:t>
      </w:r>
      <w:r w:rsidRPr="009B7934">
        <w:rPr>
          <w:rStyle w:val="ref-journal"/>
          <w:rFonts w:ascii="Times New Roman" w:hAnsi="Times New Roman"/>
          <w:sz w:val="28"/>
          <w:szCs w:val="28"/>
          <w:lang w:val="en-US"/>
        </w:rPr>
        <w:t>.</w:t>
      </w:r>
      <w:r w:rsidRPr="009B7934">
        <w:rPr>
          <w:rStyle w:val="element-citation"/>
          <w:rFonts w:ascii="Times New Roman" w:hAnsi="Times New Roman"/>
          <w:sz w:val="28"/>
          <w:szCs w:val="28"/>
          <w:lang w:val="en-US"/>
        </w:rPr>
        <w:t>46 – 65.</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en-US"/>
        </w:rPr>
        <w:t>Rickard A</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H</w:t>
      </w:r>
      <w:r w:rsidRPr="009B7934">
        <w:rPr>
          <w:rFonts w:ascii="Times New Roman" w:hAnsi="Times New Roman"/>
          <w:i/>
          <w:sz w:val="28"/>
          <w:szCs w:val="28"/>
          <w:lang w:val="uk-UA"/>
        </w:rPr>
        <w:t>.</w:t>
      </w:r>
      <w:r w:rsidRPr="009B7934">
        <w:rPr>
          <w:rFonts w:ascii="Times New Roman" w:hAnsi="Times New Roman"/>
          <w:i/>
          <w:sz w:val="28"/>
          <w:szCs w:val="28"/>
          <w:lang w:val="en-US"/>
        </w:rPr>
        <w:t>, Palmer R</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J</w:t>
      </w:r>
      <w:r w:rsidRPr="009B7934">
        <w:rPr>
          <w:rFonts w:ascii="Times New Roman" w:hAnsi="Times New Roman"/>
          <w:i/>
          <w:sz w:val="28"/>
          <w:szCs w:val="28"/>
          <w:lang w:val="uk-UA"/>
        </w:rPr>
        <w:t>.</w:t>
      </w:r>
      <w:r w:rsidRPr="009B7934">
        <w:rPr>
          <w:rFonts w:ascii="Times New Roman" w:hAnsi="Times New Roman"/>
          <w:i/>
          <w:sz w:val="28"/>
          <w:szCs w:val="28"/>
          <w:lang w:val="en-US"/>
        </w:rPr>
        <w:t>, Blehert D</w:t>
      </w:r>
      <w:r w:rsidRPr="009B7934">
        <w:rPr>
          <w:rFonts w:ascii="Times New Roman" w:hAnsi="Times New Roman"/>
          <w:i/>
          <w:sz w:val="28"/>
          <w:szCs w:val="28"/>
          <w:lang w:val="uk-UA"/>
        </w:rPr>
        <w:t xml:space="preserve">. </w:t>
      </w:r>
      <w:r w:rsidRPr="009B7934">
        <w:rPr>
          <w:rFonts w:ascii="Times New Roman" w:hAnsi="Times New Roman"/>
          <w:i/>
          <w:sz w:val="28"/>
          <w:szCs w:val="28"/>
          <w:lang w:val="en-US"/>
        </w:rPr>
        <w:t>S</w:t>
      </w:r>
      <w:r w:rsidRPr="009B7934">
        <w:rPr>
          <w:rFonts w:ascii="Times New Roman" w:hAnsi="Times New Roman"/>
          <w:i/>
          <w:sz w:val="28"/>
          <w:szCs w:val="28"/>
          <w:lang w:val="uk-UA"/>
        </w:rPr>
        <w:t xml:space="preserve">. </w:t>
      </w:r>
      <w:r w:rsidRPr="009B7934">
        <w:rPr>
          <w:rFonts w:ascii="Times New Roman" w:hAnsi="Times New Roman"/>
          <w:sz w:val="28"/>
          <w:szCs w:val="28"/>
          <w:lang w:val="en-US"/>
        </w:rPr>
        <w:t xml:space="preserve">Autoinducer 2: a concentration-dependent signal for mutualistic bacterial biofilm growth // Mol. Microbiol. – 2006. – </w:t>
      </w:r>
      <w:r w:rsidRPr="009B7934">
        <w:rPr>
          <w:rFonts w:ascii="Times New Roman" w:hAnsi="Times New Roman"/>
          <w:sz w:val="28"/>
          <w:szCs w:val="28"/>
          <w:lang w:val="uk-UA"/>
        </w:rPr>
        <w:t>Vol</w:t>
      </w:r>
      <w:r w:rsidRPr="009B7934">
        <w:rPr>
          <w:rFonts w:ascii="Times New Roman" w:hAnsi="Times New Roman"/>
          <w:sz w:val="28"/>
          <w:szCs w:val="28"/>
          <w:lang w:val="en-US"/>
        </w:rPr>
        <w:t xml:space="preserve">. 60. – </w:t>
      </w:r>
      <w:r w:rsidRPr="009B7934">
        <w:rPr>
          <w:rFonts w:ascii="Times New Roman" w:hAnsi="Times New Roman"/>
          <w:sz w:val="28"/>
          <w:szCs w:val="28"/>
        </w:rPr>
        <w:t>Р</w:t>
      </w:r>
      <w:r w:rsidRPr="009B7934">
        <w:rPr>
          <w:rFonts w:ascii="Times New Roman" w:hAnsi="Times New Roman"/>
          <w:sz w:val="28"/>
          <w:szCs w:val="28"/>
          <w:lang w:val="en-US"/>
        </w:rPr>
        <w:t>. 1446 – 1456.</w:t>
      </w:r>
      <w:r w:rsidRPr="009B7934">
        <w:rPr>
          <w:rFonts w:ascii="Times New Roman" w:hAnsi="Times New Roman"/>
          <w:sz w:val="28"/>
          <w:szCs w:val="28"/>
          <w:lang w:val="uk-UA"/>
        </w:rPr>
        <w:t xml:space="preserve"> </w:t>
      </w:r>
    </w:p>
    <w:p w:rsidR="006C28ED" w:rsidRPr="009B7934" w:rsidRDefault="006C28ED" w:rsidP="009B7934">
      <w:pPr>
        <w:pStyle w:val="ListParagraph"/>
        <w:numPr>
          <w:ilvl w:val="0"/>
          <w:numId w:val="4"/>
        </w:numPr>
        <w:shd w:val="clear" w:color="auto" w:fill="FFFFFF"/>
        <w:spacing w:after="0" w:line="360" w:lineRule="auto"/>
        <w:ind w:left="0" w:firstLine="0"/>
        <w:outlineLvl w:val="2"/>
        <w:rPr>
          <w:rFonts w:ascii="Times New Roman" w:hAnsi="Times New Roman"/>
          <w:bCs/>
          <w:sz w:val="28"/>
          <w:szCs w:val="28"/>
          <w:lang w:val="uk-UA" w:eastAsia="ru-RU"/>
        </w:rPr>
      </w:pPr>
      <w:r w:rsidRPr="009B7934">
        <w:rPr>
          <w:rFonts w:ascii="Times New Roman" w:hAnsi="Times New Roman"/>
          <w:i/>
          <w:sz w:val="28"/>
          <w:szCs w:val="28"/>
          <w:lang w:val="en-US"/>
        </w:rPr>
        <w:t>Williams</w:t>
      </w:r>
      <w:r w:rsidRPr="009B7934">
        <w:rPr>
          <w:rFonts w:ascii="Times New Roman" w:hAnsi="Times New Roman"/>
          <w:i/>
          <w:sz w:val="28"/>
          <w:szCs w:val="28"/>
          <w:lang w:val="uk-UA"/>
        </w:rPr>
        <w:t>,</w:t>
      </w:r>
      <w:r w:rsidRPr="009B7934">
        <w:rPr>
          <w:rFonts w:ascii="Times New Roman" w:hAnsi="Times New Roman"/>
          <w:i/>
          <w:sz w:val="28"/>
          <w:szCs w:val="28"/>
          <w:lang w:val="en-US"/>
        </w:rPr>
        <w:t xml:space="preserve"> P.</w:t>
      </w:r>
      <w:r w:rsidRPr="009B7934">
        <w:rPr>
          <w:rFonts w:ascii="Times New Roman" w:hAnsi="Times New Roman"/>
          <w:sz w:val="28"/>
          <w:szCs w:val="28"/>
          <w:lang w:val="en-US"/>
        </w:rPr>
        <w:t xml:space="preserve"> Bacterial cell-to-cell communication</w:t>
      </w:r>
      <w:r w:rsidRPr="009B7934">
        <w:rPr>
          <w:rFonts w:ascii="Times New Roman" w:hAnsi="Times New Roman"/>
          <w:sz w:val="28"/>
          <w:szCs w:val="28"/>
          <w:lang w:val="uk-UA"/>
        </w:rPr>
        <w:t xml:space="preserve"> [Текст]</w:t>
      </w:r>
      <w:r w:rsidRPr="009B7934">
        <w:rPr>
          <w:rFonts w:ascii="Times New Roman" w:hAnsi="Times New Roman"/>
          <w:sz w:val="28"/>
          <w:szCs w:val="28"/>
          <w:lang w:val="en-US"/>
        </w:rPr>
        <w:t xml:space="preserve"> </w:t>
      </w:r>
      <w:r w:rsidRPr="009B7934">
        <w:rPr>
          <w:rFonts w:ascii="Times New Roman" w:hAnsi="Times New Roman"/>
          <w:sz w:val="28"/>
          <w:szCs w:val="28"/>
          <w:lang w:val="uk-UA"/>
        </w:rPr>
        <w:t xml:space="preserve">/ </w:t>
      </w:r>
      <w:r w:rsidRPr="009B7934">
        <w:rPr>
          <w:rFonts w:ascii="Times New Roman" w:hAnsi="Times New Roman"/>
          <w:sz w:val="28"/>
          <w:szCs w:val="28"/>
          <w:lang w:val="en-US"/>
        </w:rPr>
        <w:t xml:space="preserve">P. Williams </w:t>
      </w:r>
      <w:r w:rsidRPr="009B7934">
        <w:rPr>
          <w:rFonts w:ascii="Times New Roman" w:hAnsi="Times New Roman"/>
          <w:sz w:val="28"/>
          <w:szCs w:val="28"/>
          <w:lang w:val="uk-UA"/>
        </w:rPr>
        <w:t xml:space="preserve">// </w:t>
      </w:r>
      <w:r w:rsidRPr="009B7934">
        <w:rPr>
          <w:rFonts w:ascii="Times New Roman" w:hAnsi="Times New Roman"/>
          <w:sz w:val="28"/>
          <w:szCs w:val="28"/>
          <w:lang w:val="en-US"/>
        </w:rPr>
        <w:t>Phil. Trans</w:t>
      </w:r>
      <w:r w:rsidRPr="00E946BB">
        <w:rPr>
          <w:rFonts w:ascii="Times New Roman" w:hAnsi="Times New Roman"/>
          <w:sz w:val="28"/>
          <w:szCs w:val="28"/>
          <w:lang w:val="en-US"/>
        </w:rPr>
        <w:t xml:space="preserve">. </w:t>
      </w:r>
      <w:r w:rsidRPr="009B7934">
        <w:rPr>
          <w:rFonts w:ascii="Times New Roman" w:hAnsi="Times New Roman"/>
          <w:sz w:val="28"/>
          <w:szCs w:val="28"/>
          <w:lang w:val="en-US"/>
        </w:rPr>
        <w:t>R</w:t>
      </w:r>
      <w:r w:rsidRPr="00E946BB">
        <w:rPr>
          <w:rFonts w:ascii="Times New Roman" w:hAnsi="Times New Roman"/>
          <w:sz w:val="28"/>
          <w:szCs w:val="28"/>
          <w:lang w:val="en-US"/>
        </w:rPr>
        <w:t xml:space="preserve">. </w:t>
      </w:r>
      <w:r w:rsidRPr="009B7934">
        <w:rPr>
          <w:rFonts w:ascii="Times New Roman" w:hAnsi="Times New Roman"/>
          <w:sz w:val="28"/>
          <w:szCs w:val="28"/>
          <w:lang w:val="en-US"/>
        </w:rPr>
        <w:t>Soc</w:t>
      </w:r>
      <w:r w:rsidRPr="00E946BB">
        <w:rPr>
          <w:rFonts w:ascii="Times New Roman" w:hAnsi="Times New Roman"/>
          <w:sz w:val="28"/>
          <w:szCs w:val="28"/>
          <w:lang w:val="en-US"/>
        </w:rPr>
        <w:t xml:space="preserve">. </w:t>
      </w:r>
      <w:r w:rsidRPr="009B7934">
        <w:rPr>
          <w:rFonts w:ascii="Times New Roman" w:hAnsi="Times New Roman"/>
          <w:sz w:val="28"/>
          <w:szCs w:val="28"/>
          <w:lang w:val="en-US"/>
        </w:rPr>
        <w:t>B</w:t>
      </w:r>
      <w:r w:rsidRPr="009B7934">
        <w:rPr>
          <w:rFonts w:ascii="Times New Roman" w:hAnsi="Times New Roman"/>
          <w:sz w:val="28"/>
          <w:szCs w:val="28"/>
          <w:lang w:val="uk-UA"/>
        </w:rPr>
        <w:t>. –</w:t>
      </w:r>
      <w:r w:rsidRPr="00E946BB">
        <w:rPr>
          <w:rFonts w:ascii="Times New Roman" w:hAnsi="Times New Roman"/>
          <w:sz w:val="28"/>
          <w:szCs w:val="28"/>
          <w:lang w:val="en-US"/>
        </w:rPr>
        <w:t xml:space="preserve"> 2007</w:t>
      </w:r>
      <w:r w:rsidRPr="009B7934">
        <w:rPr>
          <w:rFonts w:ascii="Times New Roman" w:hAnsi="Times New Roman"/>
          <w:sz w:val="28"/>
          <w:szCs w:val="28"/>
          <w:lang w:val="uk-UA"/>
        </w:rPr>
        <w:t xml:space="preserve">. – № </w:t>
      </w:r>
      <w:r w:rsidRPr="00E946BB">
        <w:rPr>
          <w:rFonts w:ascii="Times New Roman" w:hAnsi="Times New Roman"/>
          <w:sz w:val="28"/>
          <w:szCs w:val="28"/>
          <w:lang w:val="en-US"/>
        </w:rPr>
        <w:t>362</w:t>
      </w:r>
      <w:r w:rsidRPr="009B7934">
        <w:rPr>
          <w:rFonts w:ascii="Times New Roman" w:hAnsi="Times New Roman"/>
          <w:sz w:val="28"/>
          <w:szCs w:val="28"/>
          <w:lang w:val="uk-UA"/>
        </w:rPr>
        <w:t xml:space="preserve">. – Р. </w:t>
      </w:r>
      <w:r w:rsidRPr="00E946BB">
        <w:rPr>
          <w:rFonts w:ascii="Times New Roman" w:hAnsi="Times New Roman"/>
          <w:sz w:val="28"/>
          <w:szCs w:val="28"/>
          <w:lang w:val="en-US"/>
        </w:rPr>
        <w:t>1119–1134</w:t>
      </w:r>
      <w:r w:rsidRPr="009B7934">
        <w:rPr>
          <w:rFonts w:ascii="Times New Roman" w:hAnsi="Times New Roman"/>
          <w:sz w:val="28"/>
          <w:szCs w:val="28"/>
          <w:lang w:val="uk-UA"/>
        </w:rPr>
        <w:t xml:space="preserve">. </w:t>
      </w:r>
    </w:p>
    <w:p w:rsidR="006C28ED" w:rsidRPr="009B7934" w:rsidRDefault="006C28ED" w:rsidP="009B7934">
      <w:pPr>
        <w:pStyle w:val="ListParagraph"/>
        <w:numPr>
          <w:ilvl w:val="0"/>
          <w:numId w:val="4"/>
        </w:numPr>
        <w:tabs>
          <w:tab w:val="left" w:pos="426"/>
          <w:tab w:val="left" w:pos="1134"/>
        </w:tabs>
        <w:spacing w:after="0" w:line="360" w:lineRule="auto"/>
        <w:ind w:left="0" w:firstLine="0"/>
        <w:jc w:val="both"/>
        <w:rPr>
          <w:rFonts w:ascii="Times New Roman" w:hAnsi="Times New Roman"/>
          <w:sz w:val="28"/>
          <w:szCs w:val="28"/>
          <w:lang w:val="uk-UA"/>
        </w:rPr>
      </w:pPr>
      <w:r w:rsidRPr="009B7934">
        <w:rPr>
          <w:rFonts w:ascii="Times New Roman" w:hAnsi="Times New Roman"/>
          <w:i/>
          <w:sz w:val="28"/>
          <w:szCs w:val="28"/>
          <w:lang w:val="uk-UA"/>
        </w:rPr>
        <w:t xml:space="preserve">Yung H. Li, Tian </w:t>
      </w:r>
      <w:r w:rsidRPr="009B7934">
        <w:rPr>
          <w:rFonts w:ascii="Times New Roman" w:hAnsi="Times New Roman"/>
          <w:i/>
          <w:sz w:val="28"/>
          <w:szCs w:val="28"/>
          <w:lang w:val="en-US"/>
        </w:rPr>
        <w:t>X</w:t>
      </w:r>
      <w:r w:rsidRPr="009B7934">
        <w:rPr>
          <w:rFonts w:ascii="Times New Roman" w:hAnsi="Times New Roman"/>
          <w:i/>
          <w:sz w:val="28"/>
          <w:szCs w:val="28"/>
          <w:lang w:val="uk-UA"/>
        </w:rPr>
        <w:t xml:space="preserve">. </w:t>
      </w:r>
      <w:r w:rsidRPr="009B7934">
        <w:rPr>
          <w:rFonts w:ascii="Times New Roman" w:hAnsi="Times New Roman"/>
          <w:sz w:val="28"/>
          <w:szCs w:val="28"/>
          <w:lang w:val="uk-UA"/>
        </w:rPr>
        <w:t xml:space="preserve">Quorum sensing and bacterial social interactions in biofilms // Sensors. – 2012 – Vol. 12. – Р. 2519 – 2538.   </w:t>
      </w:r>
    </w:p>
    <w:p w:rsidR="006C28ED" w:rsidRDefault="006C28ED" w:rsidP="00E946BB">
      <w:pPr>
        <w:spacing w:after="0" w:line="360" w:lineRule="auto"/>
        <w:jc w:val="right"/>
        <w:rPr>
          <w:rFonts w:ascii="Times New Roman" w:hAnsi="Times New Roman" w:cs="Times New Roman"/>
          <w:b/>
          <w:sz w:val="28"/>
          <w:szCs w:val="28"/>
          <w:lang w:val="uk-UA"/>
        </w:rPr>
      </w:pPr>
      <w:r w:rsidRPr="009B7934">
        <w:rPr>
          <w:rFonts w:ascii="Times New Roman" w:hAnsi="Times New Roman" w:cs="Times New Roman"/>
          <w:b/>
          <w:sz w:val="28"/>
          <w:szCs w:val="28"/>
          <w:lang w:val="uk-UA"/>
        </w:rPr>
        <w:t xml:space="preserve">Науковий керівник: </w:t>
      </w:r>
    </w:p>
    <w:p w:rsidR="006C28ED" w:rsidRDefault="006C28ED" w:rsidP="00E946BB">
      <w:pPr>
        <w:spacing w:after="0"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кандидат</w:t>
      </w:r>
      <w:r w:rsidRPr="009B7934">
        <w:rPr>
          <w:rFonts w:ascii="Times New Roman" w:hAnsi="Times New Roman" w:cs="Times New Roman"/>
          <w:b/>
          <w:sz w:val="28"/>
          <w:szCs w:val="28"/>
          <w:lang w:val="uk-UA"/>
        </w:rPr>
        <w:t xml:space="preserve"> б</w:t>
      </w:r>
      <w:r>
        <w:rPr>
          <w:rFonts w:ascii="Times New Roman" w:hAnsi="Times New Roman" w:cs="Times New Roman"/>
          <w:b/>
          <w:sz w:val="28"/>
          <w:szCs w:val="28"/>
          <w:lang w:val="uk-UA"/>
        </w:rPr>
        <w:t xml:space="preserve">іологічних </w:t>
      </w:r>
      <w:r w:rsidRPr="009B7934">
        <w:rPr>
          <w:rFonts w:ascii="Times New Roman" w:hAnsi="Times New Roman" w:cs="Times New Roman"/>
          <w:b/>
          <w:sz w:val="28"/>
          <w:szCs w:val="28"/>
          <w:lang w:val="uk-UA"/>
        </w:rPr>
        <w:t>н</w:t>
      </w:r>
      <w:r>
        <w:rPr>
          <w:rFonts w:ascii="Times New Roman" w:hAnsi="Times New Roman" w:cs="Times New Roman"/>
          <w:b/>
          <w:sz w:val="28"/>
          <w:szCs w:val="28"/>
          <w:lang w:val="uk-UA"/>
        </w:rPr>
        <w:t>аук</w:t>
      </w:r>
      <w:r w:rsidRPr="009B7934">
        <w:rPr>
          <w:rFonts w:ascii="Times New Roman" w:hAnsi="Times New Roman" w:cs="Times New Roman"/>
          <w:b/>
          <w:sz w:val="28"/>
          <w:szCs w:val="28"/>
          <w:lang w:val="uk-UA"/>
        </w:rPr>
        <w:t>, доцент  Русакова М. Ю.</w:t>
      </w:r>
    </w:p>
    <w:sectPr w:rsidR="006C28ED" w:rsidSect="00BF7B9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67E1D"/>
    <w:multiLevelType w:val="hybridMultilevel"/>
    <w:tmpl w:val="E1668A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E666D0D"/>
    <w:multiLevelType w:val="hybridMultilevel"/>
    <w:tmpl w:val="9C40C33E"/>
    <w:lvl w:ilvl="0" w:tplc="0419000F">
      <w:start w:val="1"/>
      <w:numFmt w:val="decimal"/>
      <w:lvlText w:val="%1."/>
      <w:lvlJc w:val="left"/>
      <w:pPr>
        <w:ind w:left="121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B3E410D"/>
    <w:multiLevelType w:val="hybridMultilevel"/>
    <w:tmpl w:val="A4667AE4"/>
    <w:lvl w:ilvl="0" w:tplc="B3A6800A">
      <w:start w:val="1"/>
      <w:numFmt w:val="decimal"/>
      <w:lvlText w:val="%1."/>
      <w:lvlJc w:val="left"/>
      <w:pPr>
        <w:ind w:left="1684" w:hanging="975"/>
      </w:pPr>
      <w:rPr>
        <w:rFonts w:cs="Times New Roman" w:hint="default"/>
        <w:i/>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65553730"/>
    <w:multiLevelType w:val="hybridMultilevel"/>
    <w:tmpl w:val="CCEAA4EC"/>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73D"/>
    <w:rsid w:val="0004216A"/>
    <w:rsid w:val="00043B6B"/>
    <w:rsid w:val="00062CD5"/>
    <w:rsid w:val="000C4FDB"/>
    <w:rsid w:val="00117C43"/>
    <w:rsid w:val="002461CB"/>
    <w:rsid w:val="002521A1"/>
    <w:rsid w:val="002633FB"/>
    <w:rsid w:val="0026567A"/>
    <w:rsid w:val="002A4D6B"/>
    <w:rsid w:val="002B628D"/>
    <w:rsid w:val="002E1C44"/>
    <w:rsid w:val="0035153D"/>
    <w:rsid w:val="00357059"/>
    <w:rsid w:val="004D16D3"/>
    <w:rsid w:val="00535578"/>
    <w:rsid w:val="005772C6"/>
    <w:rsid w:val="005B43FC"/>
    <w:rsid w:val="005B7203"/>
    <w:rsid w:val="005F6477"/>
    <w:rsid w:val="0062705B"/>
    <w:rsid w:val="006C28ED"/>
    <w:rsid w:val="007042AF"/>
    <w:rsid w:val="00723E80"/>
    <w:rsid w:val="007F2DBD"/>
    <w:rsid w:val="00803836"/>
    <w:rsid w:val="009845B0"/>
    <w:rsid w:val="009B7934"/>
    <w:rsid w:val="00A029E4"/>
    <w:rsid w:val="00A0582B"/>
    <w:rsid w:val="00A22D86"/>
    <w:rsid w:val="00A356AD"/>
    <w:rsid w:val="00A41181"/>
    <w:rsid w:val="00A7464F"/>
    <w:rsid w:val="00AD3700"/>
    <w:rsid w:val="00B129D4"/>
    <w:rsid w:val="00B42AA7"/>
    <w:rsid w:val="00BF7B90"/>
    <w:rsid w:val="00C27EF3"/>
    <w:rsid w:val="00C6173D"/>
    <w:rsid w:val="00C64380"/>
    <w:rsid w:val="00D04A9C"/>
    <w:rsid w:val="00E75F04"/>
    <w:rsid w:val="00E946BB"/>
    <w:rsid w:val="00F30A4E"/>
    <w:rsid w:val="00F774FB"/>
    <w:rsid w:val="00F97877"/>
    <w:rsid w:val="00FB5081"/>
    <w:rsid w:val="00FD73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73D"/>
    <w:pPr>
      <w:spacing w:after="200" w:line="276" w:lineRule="auto"/>
    </w:pPr>
    <w:rPr>
      <w:rFonts w:cs="Arial"/>
      <w:lang w:val="ru-RU"/>
    </w:rPr>
  </w:style>
  <w:style w:type="paragraph" w:styleId="Heading1">
    <w:name w:val="heading 1"/>
    <w:basedOn w:val="Normal"/>
    <w:next w:val="Normal"/>
    <w:link w:val="Heading1Char"/>
    <w:uiPriority w:val="99"/>
    <w:qFormat/>
    <w:rsid w:val="00E75F04"/>
    <w:pPr>
      <w:keepNext/>
      <w:keepLines/>
      <w:spacing w:before="480" w:after="0"/>
      <w:outlineLvl w:val="0"/>
    </w:pPr>
    <w:rPr>
      <w:rFonts w:ascii="Cambria" w:eastAsia="Times New Roman" w:hAnsi="Cambria" w:cs="Times New Roman"/>
      <w:b/>
      <w:bCs/>
      <w:color w:val="365F91"/>
      <w:sz w:val="28"/>
      <w:szCs w:val="28"/>
    </w:rPr>
  </w:style>
  <w:style w:type="paragraph" w:styleId="Heading3">
    <w:name w:val="heading 3"/>
    <w:basedOn w:val="Normal"/>
    <w:link w:val="Heading3Char"/>
    <w:uiPriority w:val="99"/>
    <w:qFormat/>
    <w:rsid w:val="002B62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5F04"/>
    <w:rPr>
      <w:rFonts w:ascii="Cambria" w:hAnsi="Cambria" w:cs="Times New Roman"/>
      <w:b/>
      <w:bCs/>
      <w:color w:val="365F91"/>
      <w:sz w:val="28"/>
      <w:szCs w:val="28"/>
    </w:rPr>
  </w:style>
  <w:style w:type="character" w:customStyle="1" w:styleId="Heading3Char">
    <w:name w:val="Heading 3 Char"/>
    <w:basedOn w:val="DefaultParagraphFont"/>
    <w:link w:val="Heading3"/>
    <w:uiPriority w:val="99"/>
    <w:locked/>
    <w:rsid w:val="002B628D"/>
    <w:rPr>
      <w:rFonts w:ascii="Times New Roman" w:hAnsi="Times New Roman" w:cs="Times New Roman"/>
      <w:b/>
      <w:bCs/>
      <w:sz w:val="27"/>
      <w:szCs w:val="27"/>
      <w:lang w:eastAsia="ru-RU"/>
    </w:rPr>
  </w:style>
  <w:style w:type="paragraph" w:styleId="NoSpacing">
    <w:name w:val="No Spacing"/>
    <w:uiPriority w:val="99"/>
    <w:qFormat/>
    <w:rsid w:val="00E75F04"/>
    <w:rPr>
      <w:lang w:val="ru-RU"/>
    </w:rPr>
  </w:style>
  <w:style w:type="paragraph" w:styleId="ListParagraph">
    <w:name w:val="List Paragraph"/>
    <w:basedOn w:val="Normal"/>
    <w:uiPriority w:val="99"/>
    <w:qFormat/>
    <w:rsid w:val="00E75F04"/>
    <w:pPr>
      <w:ind w:left="720"/>
      <w:contextualSpacing/>
    </w:pPr>
    <w:rPr>
      <w:rFonts w:cs="Times New Roman"/>
    </w:rPr>
  </w:style>
  <w:style w:type="paragraph" w:styleId="NormalWeb">
    <w:name w:val="Normal (Web)"/>
    <w:basedOn w:val="Normal"/>
    <w:uiPriority w:val="99"/>
    <w:rsid w:val="00F978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A0582B"/>
    <w:rPr>
      <w:rFonts w:cs="Times New Roman"/>
      <w:color w:val="0000FF"/>
      <w:u w:val="single"/>
    </w:rPr>
  </w:style>
  <w:style w:type="character" w:customStyle="1" w:styleId="apple-converted-space">
    <w:name w:val="apple-converted-space"/>
    <w:basedOn w:val="DefaultParagraphFont"/>
    <w:uiPriority w:val="99"/>
    <w:rsid w:val="00803836"/>
    <w:rPr>
      <w:rFonts w:cs="Times New Roman"/>
    </w:rPr>
  </w:style>
  <w:style w:type="character" w:customStyle="1" w:styleId="element-citation">
    <w:name w:val="element-citation"/>
    <w:basedOn w:val="DefaultParagraphFont"/>
    <w:uiPriority w:val="99"/>
    <w:rsid w:val="00803836"/>
    <w:rPr>
      <w:rFonts w:cs="Times New Roman"/>
    </w:rPr>
  </w:style>
  <w:style w:type="character" w:styleId="Emphasis">
    <w:name w:val="Emphasis"/>
    <w:basedOn w:val="DefaultParagraphFont"/>
    <w:uiPriority w:val="99"/>
    <w:qFormat/>
    <w:rsid w:val="00803836"/>
    <w:rPr>
      <w:rFonts w:cs="Times New Roman"/>
      <w:i/>
      <w:iCs/>
    </w:rPr>
  </w:style>
  <w:style w:type="character" w:customStyle="1" w:styleId="ref-journal">
    <w:name w:val="ref-journal"/>
    <w:basedOn w:val="DefaultParagraphFont"/>
    <w:uiPriority w:val="99"/>
    <w:rsid w:val="00803836"/>
    <w:rPr>
      <w:rFonts w:cs="Times New Roman"/>
    </w:rPr>
  </w:style>
  <w:style w:type="character" w:customStyle="1" w:styleId="ref-vol">
    <w:name w:val="ref-vol"/>
    <w:basedOn w:val="DefaultParagraphFont"/>
    <w:uiPriority w:val="99"/>
    <w:rsid w:val="00803836"/>
    <w:rPr>
      <w:rFonts w:cs="Times New Roman"/>
    </w:rPr>
  </w:style>
</w:styles>
</file>

<file path=word/webSettings.xml><?xml version="1.0" encoding="utf-8"?>
<w:webSettings xmlns:r="http://schemas.openxmlformats.org/officeDocument/2006/relationships" xmlns:w="http://schemas.openxmlformats.org/wordprocessingml/2006/main">
  <w:divs>
    <w:div w:id="7065695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7001</Words>
  <Characters>3992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dc:creator>
  <cp:keywords/>
  <dc:description/>
  <cp:lastModifiedBy>Admin</cp:lastModifiedBy>
  <cp:revision>4</cp:revision>
  <dcterms:created xsi:type="dcterms:W3CDTF">2017-12-26T00:35:00Z</dcterms:created>
  <dcterms:modified xsi:type="dcterms:W3CDTF">2017-12-30T13:37:00Z</dcterms:modified>
</cp:coreProperties>
</file>