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357" w:rsidRPr="006E01DD" w:rsidRDefault="006B1357" w:rsidP="006571B5">
      <w:pPr>
        <w:adjustRightInd w:val="0"/>
        <w:snapToGrid w:val="0"/>
        <w:spacing w:after="0" w:line="360" w:lineRule="auto"/>
        <w:jc w:val="right"/>
        <w:rPr>
          <w:rFonts w:ascii="Times New Roman" w:hAnsi="Times New Roman"/>
          <w:b/>
          <w:sz w:val="28"/>
          <w:szCs w:val="28"/>
          <w:lang w:val="uk-UA"/>
        </w:rPr>
      </w:pPr>
      <w:r w:rsidRPr="006E01DD">
        <w:rPr>
          <w:rFonts w:ascii="Times New Roman" w:hAnsi="Times New Roman"/>
          <w:b/>
          <w:sz w:val="28"/>
          <w:szCs w:val="28"/>
          <w:lang w:val="uk-UA"/>
        </w:rPr>
        <w:t>Оксана Вольвач, Уляна Федюшина, Алла Андронакі</w:t>
      </w:r>
    </w:p>
    <w:p w:rsidR="006B1357" w:rsidRPr="006E01DD" w:rsidRDefault="006B1357" w:rsidP="006571B5">
      <w:pPr>
        <w:adjustRightInd w:val="0"/>
        <w:snapToGrid w:val="0"/>
        <w:spacing w:after="0" w:line="360" w:lineRule="auto"/>
        <w:jc w:val="right"/>
        <w:rPr>
          <w:rFonts w:ascii="Times New Roman" w:hAnsi="Times New Roman"/>
          <w:b/>
          <w:sz w:val="28"/>
          <w:szCs w:val="28"/>
          <w:lang w:val="uk-UA"/>
        </w:rPr>
      </w:pPr>
      <w:r w:rsidRPr="006E01DD">
        <w:rPr>
          <w:rFonts w:ascii="Times New Roman" w:hAnsi="Times New Roman"/>
          <w:b/>
          <w:sz w:val="28"/>
          <w:szCs w:val="28"/>
          <w:lang w:val="uk-UA"/>
        </w:rPr>
        <w:t>(Одеса, Україна)</w:t>
      </w:r>
    </w:p>
    <w:p w:rsidR="006B1357" w:rsidRPr="002D390A" w:rsidRDefault="006B1357" w:rsidP="00C76AB5">
      <w:pPr>
        <w:spacing w:after="0" w:line="360" w:lineRule="auto"/>
        <w:ind w:firstLine="709"/>
        <w:jc w:val="center"/>
        <w:rPr>
          <w:rFonts w:ascii="Times New Roman" w:hAnsi="Times New Roman"/>
          <w:b/>
          <w:sz w:val="28"/>
          <w:szCs w:val="28"/>
          <w:lang w:val="uk-UA"/>
        </w:rPr>
      </w:pPr>
    </w:p>
    <w:p w:rsidR="006B1357" w:rsidRPr="002D390A" w:rsidRDefault="006B1357" w:rsidP="00C76AB5">
      <w:pPr>
        <w:spacing w:after="0" w:line="360" w:lineRule="auto"/>
        <w:ind w:firstLine="709"/>
        <w:jc w:val="center"/>
        <w:rPr>
          <w:rFonts w:ascii="Times New Roman" w:hAnsi="Times New Roman"/>
          <w:b/>
          <w:sz w:val="28"/>
          <w:szCs w:val="28"/>
          <w:lang w:val="uk-UA"/>
        </w:rPr>
      </w:pPr>
      <w:r w:rsidRPr="002D390A">
        <w:rPr>
          <w:rFonts w:ascii="Times New Roman" w:hAnsi="Times New Roman"/>
          <w:b/>
          <w:sz w:val="28"/>
          <w:szCs w:val="28"/>
          <w:lang w:val="uk-UA"/>
        </w:rPr>
        <w:t>АГРОМЕТЕОРОЛОГІЧНІ УМОВИ ВЕГЕТАЦІЙНОГО ПЕРІОДУ ВИРОЩУВАННЯ СОНЯШНИКУ В ХАРКІВСЬКІЙ ОБЛАСТІ</w:t>
      </w:r>
    </w:p>
    <w:p w:rsidR="006B1357" w:rsidRPr="002D390A" w:rsidRDefault="006B1357" w:rsidP="00C76AB5">
      <w:pPr>
        <w:spacing w:after="0" w:line="360" w:lineRule="auto"/>
        <w:ind w:firstLine="567"/>
        <w:jc w:val="both"/>
        <w:rPr>
          <w:rFonts w:ascii="Times New Roman" w:hAnsi="Times New Roman"/>
          <w:sz w:val="28"/>
          <w:szCs w:val="28"/>
          <w:lang w:val="uk-UA" w:eastAsia="uk-UA"/>
        </w:rPr>
      </w:pPr>
    </w:p>
    <w:p w:rsidR="006B1357" w:rsidRPr="002D390A" w:rsidRDefault="006B1357" w:rsidP="0079385B">
      <w:pPr>
        <w:spacing w:after="0" w:line="360" w:lineRule="auto"/>
        <w:ind w:firstLine="709"/>
        <w:jc w:val="both"/>
        <w:rPr>
          <w:rFonts w:ascii="Times New Roman" w:hAnsi="Times New Roman"/>
          <w:color w:val="514E4E"/>
          <w:sz w:val="28"/>
          <w:szCs w:val="28"/>
          <w:lang w:val="uk-UA"/>
        </w:rPr>
      </w:pPr>
      <w:r w:rsidRPr="002D390A">
        <w:rPr>
          <w:rFonts w:ascii="Times New Roman" w:hAnsi="Times New Roman"/>
          <w:color w:val="514E4E"/>
          <w:sz w:val="28"/>
          <w:szCs w:val="28"/>
          <w:lang w:val="uk-UA"/>
        </w:rPr>
        <w:t>Соняшник – основна олійна культура в Україні. В порівнянні з іншими олійними культурами,він дає найбільший вихід олії з одиниці площі. Насіння соняшнику сучасних сортів та гібриді</w:t>
      </w:r>
      <w:r>
        <w:rPr>
          <w:rFonts w:ascii="Times New Roman" w:hAnsi="Times New Roman"/>
          <w:color w:val="514E4E"/>
          <w:sz w:val="28"/>
          <w:szCs w:val="28"/>
          <w:lang w:val="uk-UA"/>
        </w:rPr>
        <w:t xml:space="preserve"> </w:t>
      </w:r>
      <w:r w:rsidRPr="002D390A">
        <w:rPr>
          <w:rFonts w:ascii="Times New Roman" w:hAnsi="Times New Roman"/>
          <w:color w:val="514E4E"/>
          <w:sz w:val="28"/>
          <w:szCs w:val="28"/>
          <w:lang w:val="uk-UA"/>
        </w:rPr>
        <w:t>вмістить 50-54 % жиру з високими їстівними та смаковими якостями.</w:t>
      </w:r>
    </w:p>
    <w:p w:rsidR="006B1357" w:rsidRPr="002D390A" w:rsidRDefault="006B1357" w:rsidP="0079385B">
      <w:pPr>
        <w:spacing w:after="0" w:line="360" w:lineRule="auto"/>
        <w:ind w:firstLine="709"/>
        <w:jc w:val="both"/>
        <w:rPr>
          <w:rFonts w:ascii="Times New Roman" w:hAnsi="Times New Roman"/>
          <w:color w:val="514E4E"/>
          <w:sz w:val="28"/>
          <w:szCs w:val="28"/>
          <w:lang w:val="uk-UA"/>
        </w:rPr>
      </w:pPr>
      <w:r w:rsidRPr="002D390A">
        <w:rPr>
          <w:rFonts w:ascii="Times New Roman" w:hAnsi="Times New Roman"/>
          <w:color w:val="514E4E"/>
          <w:sz w:val="28"/>
          <w:szCs w:val="28"/>
          <w:lang w:val="uk-UA"/>
        </w:rPr>
        <w:t>Соняшник є чудовою медоносною культурою.</w:t>
      </w:r>
      <w:r>
        <w:rPr>
          <w:rFonts w:ascii="Times New Roman" w:hAnsi="Times New Roman"/>
          <w:color w:val="514E4E"/>
          <w:sz w:val="28"/>
          <w:szCs w:val="28"/>
          <w:lang w:val="uk-UA"/>
        </w:rPr>
        <w:t xml:space="preserve"> </w:t>
      </w:r>
      <w:r w:rsidRPr="002D390A">
        <w:rPr>
          <w:rFonts w:ascii="Times New Roman" w:hAnsi="Times New Roman"/>
          <w:color w:val="514E4E"/>
          <w:sz w:val="28"/>
          <w:szCs w:val="28"/>
          <w:lang w:val="uk-UA"/>
        </w:rPr>
        <w:t>Соняшник використовують дуже різноманітно: як олійну культуру, як зелене добриво або</w:t>
      </w:r>
      <w:r>
        <w:rPr>
          <w:rFonts w:ascii="Times New Roman" w:hAnsi="Times New Roman"/>
          <w:color w:val="514E4E"/>
          <w:sz w:val="28"/>
          <w:szCs w:val="28"/>
          <w:lang w:val="uk-UA"/>
        </w:rPr>
        <w:t xml:space="preserve"> </w:t>
      </w:r>
      <w:r w:rsidRPr="002D390A">
        <w:rPr>
          <w:rFonts w:ascii="Times New Roman" w:hAnsi="Times New Roman"/>
          <w:color w:val="514E4E"/>
          <w:sz w:val="28"/>
          <w:szCs w:val="28"/>
          <w:lang w:val="uk-UA"/>
        </w:rPr>
        <w:t>навіть як декоративну квітку. Кольорові соняшникові поля є прикрасою будь-якого ландшафту,завдяки тривалому періоду вегетації вони також привабливі для ентомофагів. Ця культура</w:t>
      </w:r>
      <w:r>
        <w:rPr>
          <w:rFonts w:ascii="Times New Roman" w:hAnsi="Times New Roman"/>
          <w:color w:val="514E4E"/>
          <w:sz w:val="28"/>
          <w:szCs w:val="28"/>
          <w:lang w:val="uk-UA"/>
        </w:rPr>
        <w:t xml:space="preserve"> </w:t>
      </w:r>
      <w:r w:rsidRPr="002D390A">
        <w:rPr>
          <w:rFonts w:ascii="Times New Roman" w:hAnsi="Times New Roman"/>
          <w:color w:val="514E4E"/>
          <w:sz w:val="28"/>
          <w:szCs w:val="28"/>
          <w:lang w:val="uk-UA"/>
        </w:rPr>
        <w:t xml:space="preserve">розрихлює ґрунт у зернових сівозмінах. </w:t>
      </w:r>
    </w:p>
    <w:p w:rsidR="006B1357" w:rsidRPr="002D390A" w:rsidRDefault="006B1357" w:rsidP="0079385B">
      <w:pPr>
        <w:spacing w:after="0" w:line="360" w:lineRule="auto"/>
        <w:ind w:firstLine="720"/>
        <w:jc w:val="both"/>
        <w:rPr>
          <w:rFonts w:ascii="Times New Roman" w:hAnsi="Times New Roman"/>
          <w:sz w:val="28"/>
          <w:szCs w:val="28"/>
          <w:lang w:val="uk-UA"/>
        </w:rPr>
      </w:pPr>
      <w:r w:rsidRPr="002D390A">
        <w:rPr>
          <w:rFonts w:ascii="Times New Roman" w:hAnsi="Times New Roman"/>
          <w:sz w:val="28"/>
          <w:szCs w:val="28"/>
          <w:lang w:val="uk-UA"/>
        </w:rPr>
        <w:t xml:space="preserve">Фізіологічні процеси, що протікають в організмах рослин – фотосинтез, дихання, транспірація, живлення та інші, відбуваються за певних рівнів температури та умов зволоження. Вимоги рослин до тепла змінюються в досить широких межах і визначаються  перш за все біологічним мінімумом – температурою, нижче якої рослина не розвивається. Потреба рослин в теплі характеризується сумами активних температур, тобто сумами середніх за добу температур після їх переходу через біологічний мінімум. Значення біологічних мінімумів та інших показників теплового режиму вегетаційного періоду провідних сільськогосподарських культур  були визначені ще у 50-60-х роках минулого століття у роботах В.М. Степанова  [1]. </w:t>
      </w:r>
    </w:p>
    <w:p w:rsidR="006B1357" w:rsidRPr="002D390A" w:rsidRDefault="006B1357" w:rsidP="00291280">
      <w:pPr>
        <w:spacing w:after="0" w:line="360" w:lineRule="auto"/>
        <w:ind w:firstLine="709"/>
        <w:jc w:val="both"/>
        <w:rPr>
          <w:rFonts w:ascii="Times New Roman" w:hAnsi="Times New Roman"/>
          <w:sz w:val="28"/>
          <w:szCs w:val="28"/>
          <w:lang w:val="uk-UA"/>
        </w:rPr>
      </w:pPr>
      <w:r w:rsidRPr="002D390A">
        <w:rPr>
          <w:rFonts w:ascii="Times New Roman" w:hAnsi="Times New Roman"/>
          <w:sz w:val="28"/>
          <w:szCs w:val="28"/>
          <w:lang w:val="uk-UA"/>
        </w:rPr>
        <w:t>Тому, на нашу думку, актуальним є питання уточнення вимог сільськогосподарських культур до тепла у нових температурних умовах. На території Харківської області за 20-річний період (1989-2009 рр.)  були проведені дослідження агрометеорологічних умов вирощування соняшника за  періоди: сівба - сходи, сходи – цвітіння, цвітіння -дозріваннята за весь вегетаційний період.</w:t>
      </w:r>
    </w:p>
    <w:p w:rsidR="006B1357" w:rsidRPr="002D390A" w:rsidRDefault="006B1357" w:rsidP="00C76AB5">
      <w:pPr>
        <w:spacing w:after="0" w:line="360" w:lineRule="auto"/>
        <w:ind w:firstLine="709"/>
        <w:jc w:val="both"/>
        <w:rPr>
          <w:rFonts w:ascii="Times New Roman" w:hAnsi="Times New Roman"/>
          <w:sz w:val="28"/>
          <w:szCs w:val="28"/>
          <w:lang w:val="uk-UA"/>
        </w:rPr>
      </w:pPr>
      <w:r w:rsidRPr="002D390A">
        <w:rPr>
          <w:rFonts w:ascii="Times New Roman" w:hAnsi="Times New Roman"/>
          <w:sz w:val="28"/>
          <w:szCs w:val="28"/>
          <w:lang w:val="uk-UA"/>
        </w:rPr>
        <w:t>Залежність сум активних температур від тривалості періоду сівба – сходи є прямолінійною і, згідно [2] визначається за наступним рівнянням:</w:t>
      </w:r>
    </w:p>
    <w:p w:rsidR="006B1357" w:rsidRPr="002D390A" w:rsidRDefault="006B1357" w:rsidP="00C76AB5">
      <w:pPr>
        <w:spacing w:after="0" w:line="360" w:lineRule="auto"/>
        <w:ind w:firstLine="709"/>
        <w:jc w:val="center"/>
        <w:rPr>
          <w:rFonts w:ascii="Times New Roman" w:hAnsi="Times New Roman"/>
          <w:sz w:val="28"/>
          <w:szCs w:val="28"/>
          <w:lang w:val="uk-UA"/>
        </w:rPr>
      </w:pPr>
      <w:r w:rsidRPr="002D390A">
        <w:rPr>
          <w:rFonts w:ascii="Times New Roman" w:hAnsi="Times New Roman"/>
          <w:i/>
          <w:sz w:val="28"/>
          <w:szCs w:val="28"/>
          <w:lang w:val="uk-UA"/>
        </w:rPr>
        <w:t>Σt</w:t>
      </w:r>
      <w:r w:rsidRPr="002D390A">
        <w:rPr>
          <w:rFonts w:ascii="Times New Roman" w:hAnsi="Times New Roman"/>
          <w:i/>
          <w:sz w:val="28"/>
          <w:szCs w:val="28"/>
          <w:vertAlign w:val="subscript"/>
          <w:lang w:val="uk-UA"/>
        </w:rPr>
        <w:t>акт</w:t>
      </w:r>
      <w:r w:rsidRPr="002D390A">
        <w:rPr>
          <w:rFonts w:ascii="Times New Roman" w:hAnsi="Times New Roman"/>
          <w:i/>
          <w:sz w:val="32"/>
          <w:szCs w:val="32"/>
          <w:lang w:val="uk-UA"/>
        </w:rPr>
        <w:t xml:space="preserve"> =</w:t>
      </w:r>
      <w:r w:rsidRPr="002D390A">
        <w:rPr>
          <w:rFonts w:ascii="Times New Roman" w:hAnsi="Times New Roman"/>
          <w:i/>
          <w:sz w:val="28"/>
          <w:szCs w:val="28"/>
          <w:lang w:val="uk-UA"/>
        </w:rPr>
        <w:t>13 N</w:t>
      </w:r>
      <w:r w:rsidRPr="002D390A">
        <w:rPr>
          <w:rFonts w:ascii="Times New Roman" w:hAnsi="Times New Roman"/>
          <w:i/>
          <w:sz w:val="28"/>
          <w:szCs w:val="28"/>
          <w:vertAlign w:val="subscript"/>
          <w:lang w:val="uk-UA"/>
        </w:rPr>
        <w:t>1</w:t>
      </w:r>
      <w:r w:rsidRPr="002D390A">
        <w:rPr>
          <w:rFonts w:ascii="Times New Roman" w:hAnsi="Times New Roman"/>
          <w:i/>
          <w:sz w:val="28"/>
          <w:szCs w:val="28"/>
          <w:lang w:val="uk-UA"/>
        </w:rPr>
        <w:t>+14</w:t>
      </w:r>
      <w:r w:rsidRPr="002D390A">
        <w:rPr>
          <w:rFonts w:ascii="Times New Roman" w:hAnsi="Times New Roman"/>
          <w:sz w:val="28"/>
          <w:szCs w:val="28"/>
          <w:lang w:val="uk-UA"/>
        </w:rPr>
        <w:t>,</w:t>
      </w:r>
    </w:p>
    <w:p w:rsidR="006B1357" w:rsidRPr="002D390A" w:rsidRDefault="006B1357" w:rsidP="00C76AB5">
      <w:pPr>
        <w:spacing w:after="0" w:line="360" w:lineRule="auto"/>
        <w:jc w:val="both"/>
        <w:rPr>
          <w:rFonts w:ascii="Times New Roman" w:hAnsi="Times New Roman"/>
          <w:sz w:val="28"/>
          <w:szCs w:val="28"/>
          <w:lang w:val="uk-UA"/>
        </w:rPr>
      </w:pPr>
      <w:r w:rsidRPr="002D390A">
        <w:rPr>
          <w:rFonts w:ascii="Times New Roman" w:hAnsi="Times New Roman"/>
          <w:sz w:val="28"/>
          <w:szCs w:val="28"/>
          <w:lang w:val="uk-UA"/>
        </w:rPr>
        <w:t xml:space="preserve">де   </w:t>
      </w:r>
      <w:r w:rsidRPr="002D390A">
        <w:rPr>
          <w:rFonts w:ascii="Times New Roman" w:hAnsi="Times New Roman"/>
          <w:position w:val="-14"/>
          <w:sz w:val="28"/>
          <w:szCs w:val="28"/>
          <w:lang w:val="uk-UA"/>
        </w:rPr>
        <w:object w:dxaOrig="88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20.25pt" o:ole="">
            <v:imagedata r:id="rId4" o:title=""/>
          </v:shape>
          <o:OLEObject Type="Embed" ProgID="Equation.3" ShapeID="_x0000_i1025" DrawAspect="Content" ObjectID="_1576062489" r:id="rId5"/>
        </w:object>
      </w:r>
      <w:r w:rsidRPr="002D390A">
        <w:rPr>
          <w:rFonts w:ascii="Times New Roman" w:hAnsi="Times New Roman"/>
          <w:sz w:val="28"/>
          <w:szCs w:val="28"/>
          <w:lang w:val="uk-UA"/>
        </w:rPr>
        <w:t xml:space="preserve">- сума  активних   температур,  </w:t>
      </w:r>
      <w:r w:rsidRPr="002D390A">
        <w:rPr>
          <w:rFonts w:ascii="Times New Roman" w:hAnsi="Times New Roman"/>
          <w:sz w:val="28"/>
          <w:szCs w:val="28"/>
          <w:vertAlign w:val="superscript"/>
          <w:lang w:val="uk-UA"/>
        </w:rPr>
        <w:t>о</w:t>
      </w:r>
      <w:r w:rsidRPr="002D390A">
        <w:rPr>
          <w:rFonts w:ascii="Times New Roman" w:hAnsi="Times New Roman"/>
          <w:sz w:val="28"/>
          <w:szCs w:val="28"/>
          <w:lang w:val="uk-UA"/>
        </w:rPr>
        <w:t xml:space="preserve">С;  </w:t>
      </w:r>
      <w:r w:rsidRPr="002D390A">
        <w:rPr>
          <w:rFonts w:ascii="Times New Roman" w:hAnsi="Times New Roman"/>
          <w:i/>
          <w:sz w:val="28"/>
          <w:szCs w:val="28"/>
          <w:lang w:val="uk-UA"/>
        </w:rPr>
        <w:t>N</w:t>
      </w:r>
      <w:r w:rsidRPr="002D390A">
        <w:rPr>
          <w:rFonts w:ascii="Times New Roman" w:hAnsi="Times New Roman"/>
          <w:sz w:val="28"/>
          <w:szCs w:val="28"/>
          <w:lang w:val="uk-UA"/>
        </w:rPr>
        <w:t xml:space="preserve">– тривалість   періоду, діб; 13 - уточнене значення біологічного мінімуму, </w:t>
      </w:r>
      <w:r w:rsidRPr="002D390A">
        <w:rPr>
          <w:rFonts w:ascii="Times New Roman" w:hAnsi="Times New Roman"/>
          <w:sz w:val="28"/>
          <w:szCs w:val="28"/>
          <w:vertAlign w:val="superscript"/>
          <w:lang w:val="uk-UA"/>
        </w:rPr>
        <w:t>о</w:t>
      </w:r>
      <w:r w:rsidRPr="002D390A">
        <w:rPr>
          <w:rFonts w:ascii="Times New Roman" w:hAnsi="Times New Roman"/>
          <w:sz w:val="28"/>
          <w:szCs w:val="28"/>
          <w:lang w:val="uk-UA"/>
        </w:rPr>
        <w:t>С.</w:t>
      </w:r>
    </w:p>
    <w:p w:rsidR="006B1357" w:rsidRPr="002D390A" w:rsidRDefault="006B1357" w:rsidP="00B57E27">
      <w:pPr>
        <w:pStyle w:val="a"/>
        <w:rPr>
          <w:lang w:val="uk-UA"/>
        </w:rPr>
      </w:pPr>
      <w:r w:rsidRPr="002D390A">
        <w:rPr>
          <w:lang w:val="uk-UA"/>
        </w:rPr>
        <w:t>Залежність сум активних температур від тривалості періоду сівба-сходи представлена на рис.1</w:t>
      </w:r>
    </w:p>
    <w:p w:rsidR="006B1357" w:rsidRPr="002D390A" w:rsidRDefault="006B1357" w:rsidP="0079385B">
      <w:pPr>
        <w:pStyle w:val="a"/>
        <w:ind w:firstLine="0"/>
        <w:rPr>
          <w:lang w:val="uk-UA"/>
        </w:rPr>
      </w:pPr>
      <w:r w:rsidRPr="002D390A">
        <w:rPr>
          <w:lang w:val="uk-UA"/>
        </w:rPr>
        <w:object w:dxaOrig="9361" w:dyaOrig="7021">
          <v:shape id="_x0000_i1026" type="#_x0000_t75" style="width:468pt;height:351pt" o:ole="">
            <v:imagedata r:id="rId6" o:title=""/>
          </v:shape>
          <o:OLEObject Type="Embed" ProgID="STATISTICA.Graph" ShapeID="_x0000_i1026" DrawAspect="Content" ObjectID="_1576062490" r:id="rId7">
            <o:FieldCodes>\s</o:FieldCodes>
          </o:OLEObject>
        </w:object>
      </w:r>
    </w:p>
    <w:p w:rsidR="006B1357" w:rsidRPr="002D390A" w:rsidRDefault="006B1357" w:rsidP="00697E73">
      <w:pPr>
        <w:pStyle w:val="a"/>
        <w:ind w:left="707"/>
        <w:jc w:val="center"/>
        <w:rPr>
          <w:lang w:val="uk-UA"/>
        </w:rPr>
      </w:pPr>
      <w:r w:rsidRPr="002D390A">
        <w:rPr>
          <w:lang w:val="uk-UA"/>
        </w:rPr>
        <w:t>Рисунок 1 – Графік залежності сум активних  температур за</w:t>
      </w:r>
    </w:p>
    <w:p w:rsidR="006B1357" w:rsidRPr="002D390A" w:rsidRDefault="006B1357" w:rsidP="00697E73">
      <w:pPr>
        <w:pStyle w:val="a"/>
        <w:jc w:val="center"/>
        <w:rPr>
          <w:lang w:val="uk-UA"/>
        </w:rPr>
      </w:pPr>
      <w:r w:rsidRPr="002D390A">
        <w:rPr>
          <w:lang w:val="uk-UA"/>
        </w:rPr>
        <w:t>період сівба-сходи соняшника від тривалості періоду</w:t>
      </w:r>
    </w:p>
    <w:p w:rsidR="006B1357" w:rsidRPr="002D390A" w:rsidRDefault="006B1357" w:rsidP="00697E73">
      <w:pPr>
        <w:spacing w:after="0" w:line="360" w:lineRule="auto"/>
        <w:jc w:val="center"/>
        <w:rPr>
          <w:rFonts w:ascii="Times New Roman" w:hAnsi="Times New Roman"/>
          <w:sz w:val="28"/>
          <w:szCs w:val="28"/>
          <w:lang w:val="uk-UA"/>
        </w:rPr>
      </w:pPr>
    </w:p>
    <w:p w:rsidR="006B1357" w:rsidRPr="002D390A" w:rsidRDefault="006B1357" w:rsidP="00C76AB5">
      <w:pPr>
        <w:adjustRightInd w:val="0"/>
        <w:snapToGrid w:val="0"/>
        <w:spacing w:after="0" w:line="360" w:lineRule="auto"/>
        <w:ind w:firstLine="709"/>
        <w:jc w:val="both"/>
        <w:rPr>
          <w:rFonts w:ascii="Times New Roman" w:hAnsi="Times New Roman"/>
          <w:sz w:val="28"/>
          <w:szCs w:val="28"/>
          <w:lang w:val="uk-UA"/>
        </w:rPr>
      </w:pPr>
      <w:r w:rsidRPr="002D390A">
        <w:rPr>
          <w:rFonts w:ascii="Times New Roman" w:hAnsi="Times New Roman"/>
          <w:sz w:val="28"/>
          <w:szCs w:val="28"/>
          <w:lang w:val="uk-UA"/>
        </w:rPr>
        <w:t>Залежність сум активних температур від тривалості періоду сходи -цвітіння визначається за наступним рівнянням:</w:t>
      </w:r>
    </w:p>
    <w:p w:rsidR="006B1357" w:rsidRPr="002D390A" w:rsidRDefault="006B1357" w:rsidP="00291280">
      <w:pPr>
        <w:pStyle w:val="BodyTextIndent"/>
        <w:spacing w:line="360" w:lineRule="auto"/>
        <w:ind w:firstLine="720"/>
        <w:rPr>
          <w:i/>
          <w:sz w:val="32"/>
          <w:szCs w:val="32"/>
          <w:lang w:val="uk-UA"/>
        </w:rPr>
      </w:pPr>
      <w:r w:rsidRPr="002D390A">
        <w:rPr>
          <w:i/>
          <w:sz w:val="28"/>
          <w:szCs w:val="28"/>
          <w:lang w:val="uk-UA"/>
        </w:rPr>
        <w:t>Σt</w:t>
      </w:r>
      <w:r w:rsidRPr="002D390A">
        <w:rPr>
          <w:i/>
          <w:sz w:val="28"/>
          <w:szCs w:val="28"/>
          <w:vertAlign w:val="subscript"/>
          <w:lang w:val="uk-UA"/>
        </w:rPr>
        <w:t>акт</w:t>
      </w:r>
      <w:r w:rsidRPr="002D390A">
        <w:rPr>
          <w:i/>
          <w:sz w:val="28"/>
          <w:szCs w:val="28"/>
          <w:lang w:val="uk-UA"/>
        </w:rPr>
        <w:t xml:space="preserve">  =17 N</w:t>
      </w:r>
      <w:r w:rsidRPr="002D390A">
        <w:rPr>
          <w:i/>
          <w:sz w:val="28"/>
          <w:szCs w:val="28"/>
          <w:vertAlign w:val="subscript"/>
          <w:lang w:val="uk-UA"/>
        </w:rPr>
        <w:t>2</w:t>
      </w:r>
      <w:r w:rsidRPr="002D390A">
        <w:rPr>
          <w:i/>
          <w:sz w:val="28"/>
          <w:szCs w:val="28"/>
          <w:lang w:val="uk-UA"/>
        </w:rPr>
        <w:t>+6</w:t>
      </w:r>
      <w:r w:rsidRPr="002D390A">
        <w:rPr>
          <w:lang w:val="uk-UA"/>
        </w:rPr>
        <w:t>,</w:t>
      </w:r>
    </w:p>
    <w:p w:rsidR="006B1357" w:rsidRPr="002D390A" w:rsidRDefault="006B1357" w:rsidP="00697E73">
      <w:pPr>
        <w:pStyle w:val="BodyTextIndent"/>
        <w:spacing w:line="360" w:lineRule="auto"/>
        <w:ind w:firstLine="0"/>
        <w:rPr>
          <w:sz w:val="28"/>
          <w:szCs w:val="28"/>
          <w:lang w:val="uk-UA"/>
        </w:rPr>
      </w:pPr>
      <w:r w:rsidRPr="002D390A">
        <w:rPr>
          <w:sz w:val="28"/>
          <w:szCs w:val="28"/>
          <w:lang w:val="uk-UA"/>
        </w:rPr>
        <w:t xml:space="preserve">де  </w:t>
      </w:r>
      <w:r w:rsidRPr="002D390A">
        <w:rPr>
          <w:position w:val="-14"/>
          <w:sz w:val="28"/>
          <w:szCs w:val="28"/>
          <w:lang w:val="uk-UA"/>
        </w:rPr>
        <w:object w:dxaOrig="880" w:dyaOrig="420">
          <v:shape id="_x0000_i1027" type="#_x0000_t75" style="width:44.25pt;height:20.25pt" o:ole="">
            <v:imagedata r:id="rId4" o:title=""/>
          </v:shape>
          <o:OLEObject Type="Embed" ProgID="Equation.3" ShapeID="_x0000_i1027" DrawAspect="Content" ObjectID="_1576062491" r:id="rId8"/>
        </w:object>
      </w:r>
      <w:r w:rsidRPr="002D390A">
        <w:rPr>
          <w:sz w:val="28"/>
          <w:szCs w:val="28"/>
          <w:lang w:val="uk-UA"/>
        </w:rPr>
        <w:t>-  сума   активних   температур,</w:t>
      </w:r>
      <w:r w:rsidRPr="002D390A">
        <w:rPr>
          <w:sz w:val="28"/>
          <w:szCs w:val="28"/>
          <w:vertAlign w:val="superscript"/>
          <w:lang w:val="uk-UA"/>
        </w:rPr>
        <w:t>о</w:t>
      </w:r>
      <w:r w:rsidRPr="002D390A">
        <w:rPr>
          <w:sz w:val="28"/>
          <w:szCs w:val="28"/>
          <w:lang w:val="uk-UA"/>
        </w:rPr>
        <w:t xml:space="preserve">С;  </w:t>
      </w:r>
      <w:r w:rsidRPr="002D390A">
        <w:rPr>
          <w:i/>
          <w:sz w:val="28"/>
          <w:szCs w:val="28"/>
          <w:lang w:val="uk-UA"/>
        </w:rPr>
        <w:t>N</w:t>
      </w:r>
      <w:r w:rsidRPr="002D390A">
        <w:rPr>
          <w:sz w:val="28"/>
          <w:szCs w:val="28"/>
          <w:lang w:val="uk-UA"/>
        </w:rPr>
        <w:t xml:space="preserve">– тривалість періоду,діб; 17 - уточнене значення біологічного мінімуму, </w:t>
      </w:r>
      <w:r w:rsidRPr="002D390A">
        <w:rPr>
          <w:sz w:val="28"/>
          <w:szCs w:val="28"/>
          <w:vertAlign w:val="superscript"/>
          <w:lang w:val="uk-UA"/>
        </w:rPr>
        <w:t>о</w:t>
      </w:r>
      <w:r w:rsidRPr="002D390A">
        <w:rPr>
          <w:sz w:val="28"/>
          <w:szCs w:val="28"/>
          <w:lang w:val="uk-UA"/>
        </w:rPr>
        <w:t>С.</w:t>
      </w:r>
    </w:p>
    <w:p w:rsidR="006B1357" w:rsidRPr="002D390A" w:rsidRDefault="006B1357" w:rsidP="007552F8">
      <w:pPr>
        <w:pStyle w:val="a"/>
        <w:rPr>
          <w:lang w:val="uk-UA"/>
        </w:rPr>
      </w:pPr>
      <w:r w:rsidRPr="002D390A">
        <w:rPr>
          <w:lang w:val="uk-UA"/>
        </w:rPr>
        <w:t>Залежність сум активних температур від тривалості періоду сходи-цвітіння представлена на рис. 2</w:t>
      </w:r>
    </w:p>
    <w:p w:rsidR="006B1357" w:rsidRPr="002D390A" w:rsidRDefault="006B1357" w:rsidP="005E4433">
      <w:pPr>
        <w:pStyle w:val="a"/>
        <w:ind w:firstLine="0"/>
        <w:rPr>
          <w:lang w:val="uk-UA"/>
        </w:rPr>
      </w:pPr>
      <w:r w:rsidRPr="002D390A">
        <w:rPr>
          <w:lang w:val="uk-UA"/>
        </w:rPr>
        <w:object w:dxaOrig="9361" w:dyaOrig="7021">
          <v:shape id="_x0000_i1028" type="#_x0000_t75" style="width:468pt;height:351pt" o:ole="">
            <v:imagedata r:id="rId9" o:title=""/>
          </v:shape>
          <o:OLEObject Type="Embed" ProgID="STATISTICA.Graph" ShapeID="_x0000_i1028" DrawAspect="Content" ObjectID="_1576062492" r:id="rId10">
            <o:FieldCodes>\s</o:FieldCodes>
          </o:OLEObject>
        </w:object>
      </w:r>
    </w:p>
    <w:p w:rsidR="006B1357" w:rsidRPr="002D390A" w:rsidRDefault="006B1357" w:rsidP="00697E73">
      <w:pPr>
        <w:pStyle w:val="a"/>
        <w:ind w:left="1" w:firstLine="708"/>
        <w:jc w:val="center"/>
        <w:rPr>
          <w:lang w:val="uk-UA"/>
        </w:rPr>
      </w:pPr>
      <w:r w:rsidRPr="002D390A">
        <w:rPr>
          <w:lang w:val="uk-UA"/>
        </w:rPr>
        <w:t>Рисунок 2.– Графік залежності сум активних  температур за</w:t>
      </w:r>
    </w:p>
    <w:p w:rsidR="006B1357" w:rsidRPr="002D390A" w:rsidRDefault="006B1357" w:rsidP="00697E73">
      <w:pPr>
        <w:pStyle w:val="a"/>
        <w:jc w:val="center"/>
        <w:rPr>
          <w:lang w:val="uk-UA"/>
        </w:rPr>
      </w:pPr>
      <w:r w:rsidRPr="002D390A">
        <w:rPr>
          <w:lang w:val="uk-UA"/>
        </w:rPr>
        <w:t>період сходи – цвітіння від тривалості періоду</w:t>
      </w:r>
    </w:p>
    <w:p w:rsidR="006B1357" w:rsidRPr="002D390A" w:rsidRDefault="006B1357" w:rsidP="00291280">
      <w:pPr>
        <w:adjustRightInd w:val="0"/>
        <w:snapToGrid w:val="0"/>
        <w:spacing w:after="0" w:line="360" w:lineRule="auto"/>
        <w:ind w:firstLine="709"/>
        <w:jc w:val="both"/>
        <w:rPr>
          <w:rFonts w:ascii="Times New Roman" w:hAnsi="Times New Roman"/>
          <w:sz w:val="28"/>
          <w:szCs w:val="28"/>
          <w:lang w:val="uk-UA"/>
        </w:rPr>
      </w:pPr>
    </w:p>
    <w:p w:rsidR="006B1357" w:rsidRPr="002D390A" w:rsidRDefault="006B1357" w:rsidP="00291280">
      <w:pPr>
        <w:adjustRightInd w:val="0"/>
        <w:snapToGrid w:val="0"/>
        <w:spacing w:after="0" w:line="360" w:lineRule="auto"/>
        <w:ind w:firstLine="709"/>
        <w:jc w:val="both"/>
        <w:rPr>
          <w:rFonts w:ascii="Times New Roman" w:hAnsi="Times New Roman"/>
          <w:sz w:val="28"/>
          <w:szCs w:val="28"/>
          <w:lang w:val="uk-UA"/>
        </w:rPr>
      </w:pPr>
      <w:r w:rsidRPr="002D390A">
        <w:rPr>
          <w:rFonts w:ascii="Times New Roman" w:hAnsi="Times New Roman"/>
          <w:sz w:val="28"/>
          <w:szCs w:val="28"/>
          <w:lang w:val="uk-UA"/>
        </w:rPr>
        <w:t>Залежність сум активних температур від тривалості періоду цвітіння – дозрівання визначається за наступним рівнянням:</w:t>
      </w:r>
    </w:p>
    <w:p w:rsidR="006B1357" w:rsidRPr="002D390A" w:rsidRDefault="006B1357" w:rsidP="007552F8">
      <w:pPr>
        <w:pStyle w:val="a"/>
        <w:rPr>
          <w:i/>
          <w:lang w:val="uk-UA"/>
        </w:rPr>
      </w:pPr>
      <w:r w:rsidRPr="002D390A">
        <w:rPr>
          <w:i/>
          <w:lang w:val="uk-UA"/>
        </w:rPr>
        <w:t>Σt</w:t>
      </w:r>
      <w:r w:rsidRPr="002D390A">
        <w:rPr>
          <w:i/>
          <w:vertAlign w:val="subscript"/>
          <w:lang w:val="uk-UA"/>
        </w:rPr>
        <w:t>акт</w:t>
      </w:r>
      <w:r w:rsidRPr="002D390A">
        <w:rPr>
          <w:i/>
          <w:lang w:val="uk-UA"/>
        </w:rPr>
        <w:t xml:space="preserve">  =13 N</w:t>
      </w:r>
      <w:r w:rsidRPr="002D390A">
        <w:rPr>
          <w:i/>
          <w:vertAlign w:val="subscript"/>
          <w:lang w:val="uk-UA"/>
        </w:rPr>
        <w:t>3</w:t>
      </w:r>
      <w:r w:rsidRPr="002D390A">
        <w:rPr>
          <w:i/>
          <w:lang w:val="uk-UA"/>
        </w:rPr>
        <w:t>+194</w:t>
      </w:r>
      <w:r w:rsidRPr="002D390A">
        <w:rPr>
          <w:lang w:val="uk-UA"/>
        </w:rPr>
        <w:t>,</w:t>
      </w:r>
    </w:p>
    <w:p w:rsidR="006B1357" w:rsidRPr="002D390A" w:rsidRDefault="006B1357" w:rsidP="007552F8">
      <w:pPr>
        <w:pStyle w:val="a"/>
        <w:rPr>
          <w:lang w:val="uk-UA"/>
        </w:rPr>
      </w:pPr>
    </w:p>
    <w:p w:rsidR="006B1357" w:rsidRPr="002D390A" w:rsidRDefault="006B1357" w:rsidP="00697E73">
      <w:pPr>
        <w:pStyle w:val="BodyTextIndent"/>
        <w:spacing w:line="360" w:lineRule="auto"/>
        <w:ind w:firstLine="0"/>
        <w:rPr>
          <w:sz w:val="28"/>
          <w:szCs w:val="28"/>
          <w:lang w:val="uk-UA"/>
        </w:rPr>
      </w:pPr>
      <w:r w:rsidRPr="002D390A">
        <w:rPr>
          <w:sz w:val="28"/>
          <w:szCs w:val="28"/>
          <w:lang w:val="uk-UA"/>
        </w:rPr>
        <w:t xml:space="preserve">де  </w:t>
      </w:r>
      <w:r w:rsidRPr="002D390A">
        <w:rPr>
          <w:position w:val="-14"/>
          <w:sz w:val="28"/>
          <w:szCs w:val="28"/>
          <w:lang w:val="uk-UA"/>
        </w:rPr>
        <w:object w:dxaOrig="880" w:dyaOrig="420">
          <v:shape id="_x0000_i1029" type="#_x0000_t75" style="width:44.25pt;height:20.25pt" o:ole="">
            <v:imagedata r:id="rId4" o:title=""/>
          </v:shape>
          <o:OLEObject Type="Embed" ProgID="Equation.3" ShapeID="_x0000_i1029" DrawAspect="Content" ObjectID="_1576062493" r:id="rId11"/>
        </w:object>
      </w:r>
      <w:r w:rsidRPr="002D390A">
        <w:rPr>
          <w:sz w:val="28"/>
          <w:szCs w:val="28"/>
          <w:lang w:val="uk-UA"/>
        </w:rPr>
        <w:t>-  сума   активних   температур,</w:t>
      </w:r>
      <w:r w:rsidRPr="002D390A">
        <w:rPr>
          <w:sz w:val="28"/>
          <w:szCs w:val="28"/>
          <w:vertAlign w:val="superscript"/>
          <w:lang w:val="uk-UA"/>
        </w:rPr>
        <w:t>о</w:t>
      </w:r>
      <w:r w:rsidRPr="002D390A">
        <w:rPr>
          <w:sz w:val="28"/>
          <w:szCs w:val="28"/>
          <w:lang w:val="uk-UA"/>
        </w:rPr>
        <w:t xml:space="preserve">С;  </w:t>
      </w:r>
      <w:r w:rsidRPr="002D390A">
        <w:rPr>
          <w:i/>
          <w:sz w:val="28"/>
          <w:szCs w:val="28"/>
          <w:lang w:val="uk-UA"/>
        </w:rPr>
        <w:t xml:space="preserve">N </w:t>
      </w:r>
      <w:r w:rsidRPr="002D390A">
        <w:rPr>
          <w:sz w:val="28"/>
          <w:szCs w:val="28"/>
          <w:lang w:val="uk-UA"/>
        </w:rPr>
        <w:t>– тривалість періоду,</w:t>
      </w:r>
      <w:bookmarkStart w:id="0" w:name="_GoBack"/>
      <w:bookmarkEnd w:id="0"/>
      <w:r w:rsidRPr="002D390A">
        <w:rPr>
          <w:sz w:val="28"/>
          <w:szCs w:val="28"/>
          <w:lang w:val="uk-UA"/>
        </w:rPr>
        <w:t xml:space="preserve">діб; 13- уточнене значення біологічного мінімуму, </w:t>
      </w:r>
      <w:r w:rsidRPr="002D390A">
        <w:rPr>
          <w:sz w:val="28"/>
          <w:szCs w:val="28"/>
          <w:vertAlign w:val="superscript"/>
          <w:lang w:val="uk-UA"/>
        </w:rPr>
        <w:t>о</w:t>
      </w:r>
      <w:r w:rsidRPr="002D390A">
        <w:rPr>
          <w:sz w:val="28"/>
          <w:szCs w:val="28"/>
          <w:lang w:val="uk-UA"/>
        </w:rPr>
        <w:t>С.</w:t>
      </w:r>
    </w:p>
    <w:p w:rsidR="006B1357" w:rsidRPr="002D390A" w:rsidRDefault="006B1357" w:rsidP="007552F8">
      <w:pPr>
        <w:pStyle w:val="a"/>
        <w:ind w:firstLine="708"/>
        <w:rPr>
          <w:lang w:val="uk-UA"/>
        </w:rPr>
      </w:pPr>
      <w:r w:rsidRPr="002D390A">
        <w:rPr>
          <w:lang w:val="uk-UA"/>
        </w:rPr>
        <w:t>Залежність сум активних температур від тривалості періоду цвітіння – дозрівання представлена на рис. 3.</w:t>
      </w:r>
    </w:p>
    <w:p w:rsidR="006B1357" w:rsidRPr="002D390A" w:rsidRDefault="006B1357" w:rsidP="005E4433">
      <w:pPr>
        <w:pStyle w:val="a"/>
        <w:ind w:firstLine="0"/>
        <w:rPr>
          <w:lang w:val="uk-UA"/>
        </w:rPr>
      </w:pPr>
      <w:r w:rsidRPr="002D390A">
        <w:rPr>
          <w:lang w:val="uk-UA"/>
        </w:rPr>
        <w:object w:dxaOrig="9361" w:dyaOrig="7021">
          <v:shape id="_x0000_i1030" type="#_x0000_t75" style="width:468pt;height:351pt" o:ole="">
            <v:imagedata r:id="rId12" o:title=""/>
          </v:shape>
          <o:OLEObject Type="Embed" ProgID="STATISTICA.Graph" ShapeID="_x0000_i1030" DrawAspect="Content" ObjectID="_1576062494" r:id="rId13">
            <o:FieldCodes>\s</o:FieldCodes>
          </o:OLEObject>
        </w:object>
      </w:r>
    </w:p>
    <w:p w:rsidR="006B1357" w:rsidRPr="002D390A" w:rsidRDefault="006B1357" w:rsidP="00697E73">
      <w:pPr>
        <w:pStyle w:val="a"/>
        <w:ind w:left="708" w:firstLine="708"/>
        <w:jc w:val="center"/>
        <w:rPr>
          <w:lang w:val="uk-UA"/>
        </w:rPr>
      </w:pPr>
      <w:r w:rsidRPr="002D390A">
        <w:rPr>
          <w:lang w:val="uk-UA"/>
        </w:rPr>
        <w:t>Рисунок 3 – Графік залежності сум активних  температур за</w:t>
      </w:r>
    </w:p>
    <w:p w:rsidR="006B1357" w:rsidRPr="002D390A" w:rsidRDefault="006B1357" w:rsidP="00697E73">
      <w:pPr>
        <w:pStyle w:val="a"/>
        <w:jc w:val="center"/>
        <w:rPr>
          <w:lang w:val="uk-UA"/>
        </w:rPr>
      </w:pPr>
      <w:r w:rsidRPr="002D390A">
        <w:rPr>
          <w:lang w:val="uk-UA"/>
        </w:rPr>
        <w:t>період цвітіння – дозрівання від тривалості періоду</w:t>
      </w:r>
    </w:p>
    <w:p w:rsidR="006B1357" w:rsidRPr="002D390A" w:rsidRDefault="006B1357" w:rsidP="00C76AB5">
      <w:pPr>
        <w:spacing w:after="0" w:line="360" w:lineRule="auto"/>
        <w:jc w:val="both"/>
        <w:rPr>
          <w:rFonts w:ascii="Times New Roman" w:hAnsi="Times New Roman"/>
          <w:sz w:val="28"/>
          <w:szCs w:val="24"/>
          <w:lang w:val="uk-UA"/>
        </w:rPr>
      </w:pPr>
    </w:p>
    <w:p w:rsidR="006B1357" w:rsidRPr="002D390A" w:rsidRDefault="006B1357" w:rsidP="00C76AB5">
      <w:pPr>
        <w:spacing w:after="0" w:line="360" w:lineRule="auto"/>
        <w:ind w:firstLine="709"/>
        <w:jc w:val="both"/>
        <w:rPr>
          <w:rFonts w:ascii="Times New Roman" w:hAnsi="Times New Roman"/>
          <w:sz w:val="28"/>
          <w:szCs w:val="24"/>
          <w:lang w:val="uk-UA"/>
        </w:rPr>
      </w:pPr>
      <w:r w:rsidRPr="002D390A">
        <w:rPr>
          <w:rFonts w:ascii="Times New Roman" w:hAnsi="Times New Roman"/>
          <w:sz w:val="28"/>
          <w:szCs w:val="24"/>
          <w:lang w:val="uk-UA"/>
        </w:rPr>
        <w:t xml:space="preserve">Таким чином, можна зробити висновок, що біологічний мінімум соняшника не є постійним протягом усього періоду вегетації. Потреби у теплі, і, відповідно, значення біологічного мінімуму, найвищі у період формування генеративних органів (насіння), а у період дозрівання потреби у теплі у культури дещо зменшуються. </w:t>
      </w:r>
    </w:p>
    <w:p w:rsidR="006B1357" w:rsidRDefault="006B1357" w:rsidP="00C76AB5">
      <w:pPr>
        <w:spacing w:after="0" w:line="360" w:lineRule="auto"/>
        <w:ind w:firstLine="709"/>
        <w:jc w:val="both"/>
        <w:rPr>
          <w:rFonts w:ascii="Times New Roman" w:hAnsi="Times New Roman"/>
          <w:sz w:val="28"/>
          <w:szCs w:val="24"/>
          <w:lang w:val="uk-UA"/>
        </w:rPr>
      </w:pPr>
      <w:r w:rsidRPr="002D390A">
        <w:rPr>
          <w:rFonts w:ascii="Times New Roman" w:hAnsi="Times New Roman"/>
          <w:sz w:val="28"/>
          <w:szCs w:val="24"/>
          <w:lang w:val="uk-UA"/>
        </w:rPr>
        <w:t>Уточненні дані щодо біологічного мінімуму соняшнику по періодах вегетації треба враховувати для визначення термінів сівби та збирання культури, особливо в нинішніх умовах зміни клімату.</w:t>
      </w:r>
    </w:p>
    <w:p w:rsidR="006B1357" w:rsidRPr="002D390A" w:rsidRDefault="006B1357" w:rsidP="00C76AB5">
      <w:pPr>
        <w:spacing w:after="0" w:line="360" w:lineRule="auto"/>
        <w:ind w:firstLine="709"/>
        <w:jc w:val="both"/>
        <w:rPr>
          <w:rFonts w:ascii="Times New Roman" w:hAnsi="Times New Roman"/>
          <w:b/>
          <w:sz w:val="28"/>
          <w:szCs w:val="24"/>
          <w:lang w:val="uk-UA"/>
        </w:rPr>
      </w:pPr>
    </w:p>
    <w:p w:rsidR="006B1357" w:rsidRPr="002D390A" w:rsidRDefault="006B1357" w:rsidP="006E01DD">
      <w:pPr>
        <w:spacing w:after="0" w:line="360" w:lineRule="auto"/>
        <w:ind w:firstLine="709"/>
        <w:rPr>
          <w:rFonts w:ascii="Times New Roman" w:hAnsi="Times New Roman"/>
          <w:b/>
          <w:sz w:val="28"/>
          <w:szCs w:val="24"/>
          <w:lang w:val="uk-UA"/>
        </w:rPr>
      </w:pPr>
      <w:r w:rsidRPr="002D390A">
        <w:rPr>
          <w:rFonts w:ascii="Times New Roman" w:hAnsi="Times New Roman"/>
          <w:b/>
          <w:sz w:val="28"/>
          <w:szCs w:val="24"/>
          <w:lang w:val="uk-UA"/>
        </w:rPr>
        <w:t>Література</w:t>
      </w:r>
      <w:r>
        <w:rPr>
          <w:rFonts w:ascii="Times New Roman" w:hAnsi="Times New Roman"/>
          <w:b/>
          <w:sz w:val="28"/>
          <w:szCs w:val="24"/>
          <w:lang w:val="uk-UA"/>
        </w:rPr>
        <w:t>:</w:t>
      </w:r>
    </w:p>
    <w:p w:rsidR="006B1357" w:rsidRPr="002D390A" w:rsidRDefault="006B1357" w:rsidP="0034549A">
      <w:pPr>
        <w:spacing w:after="0" w:line="360" w:lineRule="auto"/>
        <w:ind w:firstLine="709"/>
        <w:jc w:val="both"/>
        <w:rPr>
          <w:rFonts w:ascii="Times New Roman" w:hAnsi="Times New Roman"/>
          <w:sz w:val="28"/>
          <w:szCs w:val="24"/>
          <w:lang w:val="uk-UA"/>
        </w:rPr>
      </w:pPr>
      <w:r w:rsidRPr="002D390A">
        <w:rPr>
          <w:rFonts w:ascii="Times New Roman" w:hAnsi="Times New Roman"/>
          <w:sz w:val="28"/>
          <w:szCs w:val="24"/>
          <w:lang w:val="uk-UA"/>
        </w:rPr>
        <w:t>1. Основи агрометеорології: Підручник / Польовий А.М., Божко Л.Ю., Вольвач О.В.; Одеськ. Держ. Екологічний Університет. – Одеса: ТЕС, 2012. – 250 с.</w:t>
      </w:r>
    </w:p>
    <w:p w:rsidR="006B1357" w:rsidRPr="002D390A" w:rsidRDefault="006B1357" w:rsidP="0034549A">
      <w:pPr>
        <w:spacing w:after="0" w:line="360" w:lineRule="auto"/>
        <w:ind w:firstLine="709"/>
        <w:jc w:val="both"/>
        <w:rPr>
          <w:rFonts w:ascii="Times New Roman" w:hAnsi="Times New Roman"/>
          <w:sz w:val="28"/>
          <w:szCs w:val="24"/>
          <w:lang w:val="uk-UA"/>
        </w:rPr>
      </w:pPr>
      <w:r w:rsidRPr="002D390A">
        <w:rPr>
          <w:rFonts w:ascii="Times New Roman" w:hAnsi="Times New Roman"/>
          <w:sz w:val="28"/>
          <w:szCs w:val="24"/>
          <w:lang w:val="uk-UA"/>
        </w:rPr>
        <w:t>2. Уланова Е.С., Сиротенко О.Д. Методы</w:t>
      </w:r>
      <w:r>
        <w:rPr>
          <w:rFonts w:ascii="Times New Roman" w:hAnsi="Times New Roman"/>
          <w:sz w:val="28"/>
          <w:szCs w:val="24"/>
          <w:lang w:val="uk-UA"/>
        </w:rPr>
        <w:t xml:space="preserve"> </w:t>
      </w:r>
      <w:r w:rsidRPr="002D390A">
        <w:rPr>
          <w:rFonts w:ascii="Times New Roman" w:hAnsi="Times New Roman"/>
          <w:sz w:val="28"/>
          <w:szCs w:val="24"/>
          <w:lang w:val="uk-UA"/>
        </w:rPr>
        <w:t>статистического</w:t>
      </w:r>
      <w:r>
        <w:rPr>
          <w:rFonts w:ascii="Times New Roman" w:hAnsi="Times New Roman"/>
          <w:sz w:val="28"/>
          <w:szCs w:val="24"/>
          <w:lang w:val="uk-UA"/>
        </w:rPr>
        <w:t xml:space="preserve"> </w:t>
      </w:r>
      <w:r w:rsidRPr="002D390A">
        <w:rPr>
          <w:rFonts w:ascii="Times New Roman" w:hAnsi="Times New Roman"/>
          <w:sz w:val="28"/>
          <w:szCs w:val="24"/>
          <w:lang w:val="uk-UA"/>
        </w:rPr>
        <w:t xml:space="preserve">анализа в агрометеорологии. – Л.: Гидрометеоиздат, 1969. – 198 с.  </w:t>
      </w:r>
    </w:p>
    <w:sectPr w:rsidR="006B1357" w:rsidRPr="002D390A" w:rsidSect="00C76AB5">
      <w:pgSz w:w="11906" w:h="16838"/>
      <w:pgMar w:top="1418" w:right="1276" w:bottom="1418"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3EA7"/>
    <w:rsid w:val="00030077"/>
    <w:rsid w:val="00091B05"/>
    <w:rsid w:val="000D013E"/>
    <w:rsid w:val="00106A85"/>
    <w:rsid w:val="00182CCF"/>
    <w:rsid w:val="001930CD"/>
    <w:rsid w:val="00202CCE"/>
    <w:rsid w:val="00291280"/>
    <w:rsid w:val="00295443"/>
    <w:rsid w:val="002D390A"/>
    <w:rsid w:val="002D6114"/>
    <w:rsid w:val="0034549A"/>
    <w:rsid w:val="00454726"/>
    <w:rsid w:val="004E14B2"/>
    <w:rsid w:val="00514C34"/>
    <w:rsid w:val="005E4433"/>
    <w:rsid w:val="005E70E2"/>
    <w:rsid w:val="006571B5"/>
    <w:rsid w:val="00687D9F"/>
    <w:rsid w:val="00697E73"/>
    <w:rsid w:val="006B1357"/>
    <w:rsid w:val="006E01DD"/>
    <w:rsid w:val="00712770"/>
    <w:rsid w:val="007552F8"/>
    <w:rsid w:val="0078039D"/>
    <w:rsid w:val="00783740"/>
    <w:rsid w:val="0079385B"/>
    <w:rsid w:val="0080352D"/>
    <w:rsid w:val="008477FA"/>
    <w:rsid w:val="00886E55"/>
    <w:rsid w:val="008A13AE"/>
    <w:rsid w:val="008C13A5"/>
    <w:rsid w:val="009034BC"/>
    <w:rsid w:val="00950387"/>
    <w:rsid w:val="009A02A5"/>
    <w:rsid w:val="009B170B"/>
    <w:rsid w:val="009C0141"/>
    <w:rsid w:val="009E0A21"/>
    <w:rsid w:val="009E6B8C"/>
    <w:rsid w:val="00A35487"/>
    <w:rsid w:val="00AB2D7B"/>
    <w:rsid w:val="00AF6EEC"/>
    <w:rsid w:val="00B57E27"/>
    <w:rsid w:val="00BC4F13"/>
    <w:rsid w:val="00BD33AC"/>
    <w:rsid w:val="00BD6EE8"/>
    <w:rsid w:val="00C30760"/>
    <w:rsid w:val="00C36461"/>
    <w:rsid w:val="00C44AF4"/>
    <w:rsid w:val="00C507D1"/>
    <w:rsid w:val="00C76AB5"/>
    <w:rsid w:val="00C90393"/>
    <w:rsid w:val="00CA7BEC"/>
    <w:rsid w:val="00CB5A34"/>
    <w:rsid w:val="00D223BF"/>
    <w:rsid w:val="00D26B60"/>
    <w:rsid w:val="00D53D37"/>
    <w:rsid w:val="00D71EE3"/>
    <w:rsid w:val="00E14FE0"/>
    <w:rsid w:val="00E408E7"/>
    <w:rsid w:val="00E72910"/>
    <w:rsid w:val="00E91449"/>
    <w:rsid w:val="00EA383D"/>
    <w:rsid w:val="00F201A3"/>
    <w:rsid w:val="00F77A9E"/>
    <w:rsid w:val="00F81BFB"/>
    <w:rsid w:val="00F93EA7"/>
    <w:rsid w:val="00FA4115"/>
    <w:rsid w:val="00FF52D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7FA"/>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F93EA7"/>
    <w:pPr>
      <w:spacing w:after="0" w:line="240" w:lineRule="auto"/>
      <w:ind w:firstLine="709"/>
      <w:jc w:val="both"/>
    </w:pPr>
    <w:rPr>
      <w:rFonts w:ascii="Times New Roman" w:hAnsi="Times New Roman"/>
      <w:sz w:val="20"/>
      <w:szCs w:val="20"/>
      <w:lang w:val="en-US" w:eastAsia="uk-UA"/>
    </w:rPr>
  </w:style>
  <w:style w:type="character" w:customStyle="1" w:styleId="BodyTextIndentChar">
    <w:name w:val="Body Text Indent Char"/>
    <w:basedOn w:val="DefaultParagraphFont"/>
    <w:link w:val="BodyTextIndent"/>
    <w:uiPriority w:val="99"/>
    <w:locked/>
    <w:rsid w:val="00F93EA7"/>
    <w:rPr>
      <w:rFonts w:ascii="Times New Roman" w:hAnsi="Times New Roman"/>
      <w:sz w:val="20"/>
      <w:lang w:val="en-US"/>
    </w:rPr>
  </w:style>
  <w:style w:type="paragraph" w:customStyle="1" w:styleId="a">
    <w:name w:val="стандарт"/>
    <w:basedOn w:val="Normal"/>
    <w:link w:val="a0"/>
    <w:uiPriority w:val="99"/>
    <w:rsid w:val="00B57E27"/>
    <w:pPr>
      <w:spacing w:after="0" w:line="360" w:lineRule="auto"/>
      <w:ind w:firstLine="709"/>
      <w:jc w:val="both"/>
    </w:pPr>
    <w:rPr>
      <w:rFonts w:ascii="Times New Roman" w:hAnsi="Times New Roman"/>
      <w:sz w:val="28"/>
      <w:szCs w:val="28"/>
      <w:lang w:val="en-US" w:eastAsia="uk-UA"/>
    </w:rPr>
  </w:style>
  <w:style w:type="character" w:customStyle="1" w:styleId="a0">
    <w:name w:val="стандарт Знак"/>
    <w:link w:val="a"/>
    <w:uiPriority w:val="99"/>
    <w:locked/>
    <w:rsid w:val="00B57E27"/>
    <w:rPr>
      <w:rFonts w:ascii="Times New Roman" w:hAnsi="Times New Roman"/>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oleObject" Target="embeddings/oleObject6.bin"/><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oleObject" Target="embeddings/oleObject5.bin"/><Relationship Id="rId5" Type="http://schemas.openxmlformats.org/officeDocument/2006/relationships/oleObject" Target="embeddings/oleObject1.bin"/><Relationship Id="rId15" Type="http://schemas.openxmlformats.org/officeDocument/2006/relationships/theme" Target="theme/theme1.xml"/><Relationship Id="rId10" Type="http://schemas.openxmlformats.org/officeDocument/2006/relationships/oleObject" Target="embeddings/oleObject4.bin"/><Relationship Id="rId4" Type="http://schemas.openxmlformats.org/officeDocument/2006/relationships/image" Target="media/image1.wmf"/><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45</TotalTime>
  <Pages>5</Pages>
  <Words>2642</Words>
  <Characters>1506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Вольвач О</dc:title>
  <dc:subject/>
  <dc:creator>Алексей</dc:creator>
  <cp:keywords/>
  <dc:description/>
  <cp:lastModifiedBy>Admin</cp:lastModifiedBy>
  <cp:revision>6</cp:revision>
  <dcterms:created xsi:type="dcterms:W3CDTF">2017-12-19T21:57:00Z</dcterms:created>
  <dcterms:modified xsi:type="dcterms:W3CDTF">2017-12-29T12:22:00Z</dcterms:modified>
</cp:coreProperties>
</file>