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7B8" w:rsidRPr="003A34D7" w:rsidRDefault="006447B8" w:rsidP="004C28D3">
      <w:pPr>
        <w:spacing w:after="0" w:line="360" w:lineRule="auto"/>
        <w:jc w:val="right"/>
        <w:rPr>
          <w:rFonts w:ascii="Times New Roman" w:hAnsi="Times New Roman"/>
          <w:b/>
          <w:sz w:val="24"/>
          <w:szCs w:val="24"/>
          <w:lang w:val="uk-UA"/>
        </w:rPr>
      </w:pPr>
      <w:r w:rsidRPr="003A34D7">
        <w:rPr>
          <w:rFonts w:ascii="Times New Roman" w:hAnsi="Times New Roman"/>
          <w:b/>
          <w:sz w:val="24"/>
          <w:szCs w:val="24"/>
          <w:lang w:val="uk-UA"/>
        </w:rPr>
        <w:t>Тетяна Старіш</w:t>
      </w:r>
    </w:p>
    <w:p w:rsidR="006447B8" w:rsidRPr="003A34D7" w:rsidRDefault="006447B8" w:rsidP="004C28D3">
      <w:pPr>
        <w:spacing w:after="0" w:line="360" w:lineRule="auto"/>
        <w:jc w:val="right"/>
        <w:rPr>
          <w:rFonts w:ascii="Times New Roman" w:hAnsi="Times New Roman"/>
          <w:b/>
          <w:sz w:val="24"/>
          <w:szCs w:val="24"/>
          <w:lang w:val="uk-UA"/>
        </w:rPr>
      </w:pPr>
      <w:r w:rsidRPr="003A34D7">
        <w:rPr>
          <w:rFonts w:ascii="Times New Roman" w:hAnsi="Times New Roman"/>
          <w:b/>
          <w:sz w:val="24"/>
          <w:szCs w:val="24"/>
          <w:lang w:val="uk-UA"/>
        </w:rPr>
        <w:t xml:space="preserve"> (Ізмаїл</w:t>
      </w:r>
      <w:r w:rsidRPr="003A34D7">
        <w:rPr>
          <w:rFonts w:ascii="Times New Roman" w:hAnsi="Times New Roman"/>
          <w:b/>
          <w:sz w:val="24"/>
          <w:szCs w:val="24"/>
        </w:rPr>
        <w:t>, Україна</w:t>
      </w:r>
      <w:r w:rsidRPr="003A34D7">
        <w:rPr>
          <w:rFonts w:ascii="Times New Roman" w:hAnsi="Times New Roman"/>
          <w:b/>
          <w:sz w:val="24"/>
          <w:szCs w:val="24"/>
          <w:lang w:val="uk-UA"/>
        </w:rPr>
        <w:t xml:space="preserve">) </w:t>
      </w:r>
    </w:p>
    <w:p w:rsidR="006447B8" w:rsidRDefault="006447B8" w:rsidP="004C28D3">
      <w:pPr>
        <w:spacing w:after="0" w:line="360" w:lineRule="auto"/>
        <w:jc w:val="center"/>
        <w:rPr>
          <w:rFonts w:ascii="Times New Roman" w:hAnsi="Times New Roman"/>
          <w:b/>
          <w:sz w:val="24"/>
          <w:szCs w:val="24"/>
          <w:lang w:val="uk-UA"/>
        </w:rPr>
      </w:pPr>
    </w:p>
    <w:p w:rsidR="006447B8" w:rsidRDefault="006447B8" w:rsidP="004C28D3">
      <w:pPr>
        <w:spacing w:after="0" w:line="360" w:lineRule="auto"/>
        <w:jc w:val="center"/>
        <w:rPr>
          <w:rFonts w:ascii="Times New Roman" w:hAnsi="Times New Roman"/>
          <w:b/>
          <w:sz w:val="28"/>
          <w:szCs w:val="28"/>
          <w:lang w:val="uk-UA"/>
        </w:rPr>
      </w:pPr>
      <w:r w:rsidRPr="00BF5BFF">
        <w:rPr>
          <w:rFonts w:ascii="Times New Roman" w:hAnsi="Times New Roman"/>
          <w:b/>
          <w:sz w:val="28"/>
          <w:szCs w:val="28"/>
          <w:lang w:val="uk-UA"/>
        </w:rPr>
        <w:t>РОЛЬ РЕМЕСЛА В ГОСПОДАРЧІЙ ДІЯЛЬНОСТІ ЕТНОСІВ УКРАЇНСЬКОГО ПОДУНАВ'Я (ХІХ-ПОЧ. ХХ СТ.)</w:t>
      </w:r>
    </w:p>
    <w:p w:rsidR="006447B8" w:rsidRPr="00BF5BFF" w:rsidRDefault="006447B8" w:rsidP="004C28D3">
      <w:pPr>
        <w:spacing w:after="0" w:line="360" w:lineRule="auto"/>
        <w:jc w:val="center"/>
        <w:rPr>
          <w:rFonts w:ascii="Times New Roman" w:hAnsi="Times New Roman"/>
          <w:b/>
          <w:sz w:val="28"/>
          <w:szCs w:val="28"/>
          <w:lang w:val="uk-UA"/>
        </w:rPr>
      </w:pP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В господарському комплексі етносів Подунав’я ремесла є невід’ємною частиною їх культури. В ХІХ – на поч. ХХ ст. через слабке наповнення місцевого ринку дешевими фабричними товарами в Південній Бессарабії дуже важливу роль відігравало ремісниче виробництво у всьому його різноманітті.</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 xml:space="preserve">Ремесло – це виробництво виробів на замовлення споживача. При цьому майстерні і їх обладнання належать господареві, а сировина – або замовнику, або самому реміснику, оплата проводилася грошима або натурально. Реміснича спеціалізація зазвичай дуже різноманітна і дрібна; вона визначалася широким колом повсякденних потреб населення в ремісничих виробах. </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Подунав’я, як і вся Бессарабія, протягом ХІХ – поч. ХХ ст. залишалося сільськогосподарським краєм, але ремесла і промисли робили великий вплив на розвиток економічного життя. Ремісники виготовляли вироби, необхідні в повсякденному побуті селян і городян [2, с. 198].</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 xml:space="preserve">Протягом усього досліджуваного періоду в регіоні спостерігалися три види ремесла: домашнє ремесло (домашні промисли, домашня промисловість), ремесло на замовлення і ремесло на ринок. </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r>
      <w:r>
        <w:rPr>
          <w:rFonts w:ascii="Times New Roman" w:hAnsi="Times New Roman"/>
          <w:sz w:val="28"/>
          <w:szCs w:val="28"/>
          <w:lang w:val="uk-UA"/>
        </w:rPr>
        <w:t xml:space="preserve">Дослідник </w:t>
      </w:r>
      <w:r w:rsidRPr="00BF5BFF">
        <w:rPr>
          <w:rFonts w:ascii="Times New Roman" w:hAnsi="Times New Roman"/>
          <w:sz w:val="28"/>
          <w:szCs w:val="28"/>
          <w:lang w:val="uk-UA"/>
        </w:rPr>
        <w:t>І.А. Анцупов зазначає, що в Бессарабії досліджуваного періоду найбільше поширення мали такі ремесла на замовлення і ремесла на ринок: 1) обробка продуктів тваринництва – вироблення смушок і овчин, виготовлення шуб, кожухів, повсті, качкавала (овечого сиру), сальних і воскових свічок; 2) бондарне ремесло, пов'язане з розвитком виноробства; 3) килимарство; 4) гончарство; 5) деревообробка і ковальське ремесло (виготовлення сільськогосподарських знарядь і засобів перевезення та ін.); 6) видобуток і обробка будівельних матеріалів (каменю, вапна і глини); 7) виготовлення з очерету покрівельного матеріалу, кошиків, циновок тощо; 8) вироблення сукон і льняного полотна; 9) кравецький промисел; 10) вичинка шевських і кушнірські виробів; 11) шорний промисел; 12) кушнірний промисел; 13) цегельно-черепична виробництво; 14) в'язання сіток [1, с. 226].</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На початку ХІХ ст. виробництво здійснювалося у вільний від землеробських занять час.</w:t>
      </w:r>
      <w:r w:rsidRPr="00BF5BFF">
        <w:rPr>
          <w:rFonts w:ascii="Times New Roman" w:hAnsi="Times New Roman"/>
          <w:sz w:val="28"/>
          <w:szCs w:val="28"/>
          <w:lang w:val="uk-UA"/>
        </w:rPr>
        <w:tab/>
        <w:t xml:space="preserve">Однак з часом роль ремесла в господарському комплексі зростає все більше. Тепер розглянемо якими саме видами ремісницької діяльності займалися представники деяких етносів українського Подунав'я. </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 xml:space="preserve">Особливо важливу роль ремесла відігравали перед усім в болгарських і німецьких колоніях. Тут  ремісничо-мануфактурне виробництво розвивалося досить швидко. </w:t>
      </w:r>
      <w:r w:rsidRPr="00BF5BFF">
        <w:rPr>
          <w:rFonts w:ascii="Times New Roman" w:hAnsi="Times New Roman"/>
          <w:sz w:val="28"/>
          <w:szCs w:val="28"/>
          <w:lang w:val="uk-UA"/>
        </w:rPr>
        <w:tab/>
        <w:t>У 1837 р. в колоністів налічувалося 16 фарбувальних і сукновальних підприємств, 1679 чесально-ткацьких верстатів для вироблення грубих сукон, на яких вироблялося до 70 тис. аршин сукна на рік, 1680 ткацьких верстатів для ткання полотен. Всього ремісників, які в той же час займалися і сільським господарством, налічувалося близько 4 тис. [4, с. 99-100].</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З розвитком землеробства зростала потреба в професійних ремісників, і німецькі колоністи стали відправляти своїх синів на навчання в Одеську ремісничу колонію. Ремісниче населення колоній поступово збільшувалася. Це були столяри, ковалі, фургонщикі, шевці, кравці та ін. Вони працювали переважно на замовлення. Частина майстрів, особливо фургонщікі, шевці і сідлярі – виготовляли продукцію для продажу на базарах. Особливим попитом користувалися бессарабські німецькі фургони і вози, які поширилися далеко за межами краю. Центрами їх виробництва були Тепліце, Альт-Посталь, Красне. Тільки в Тепліце на 1897 р. працювало 56 фургонщіков і 46 ковалів [5, с. 443-444].</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Великий розвиток в болгарських та німецьких колоніях отримало кустарне виробництво, особливо ткацтво. Майже в кожному будинку був ткацький верстат, на якому вироблялися тканини з льону і вовни для своїх потреб і на продаж. Крім ткацтва займалися виготовленням кошиків з лози, віників, пензликів і щіток, паперових квітів. Жінки у вільний час займалися в'язанням панчіх, шиттям, різними рукоділлям [3, с. 500].</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Поява і розвиток суконного виробництва було наслідком розвиненого вівчарства. До 1913 р. в Бессарабії налічувалося близько 1,344 млн. овець. До 1870-х рр. колоністи самі обробляли шерсть за допомогою домашніх ткацьких верстатів. З 1860-х рр. прусськими підданими були побудовані суконні фабрики в Тарутині (1860), Сараті (1886 або 1889) та Тепліці (1895). З текстильною промисловістю було пов'язано близько 3,3% всіх працюючих бессарабських німців [6, с. 252].</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На початку 1890-х рр. в селищах з'явилися невеликі заводи з виробництва цегли з місцевої глини і піску з додаванням цементу, який закуповували в Новоросійську і Румунії. На час приєднання до Румунії їх було 37. Були засновані невеликі підприємства з виробництва мила, переробки дерева, шкіри і т.д. [7, с. 68].</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З домашніх промислів етносів українського Подунав'я найбільш широко було поширене виготовлення (полотна і полотняних прикрас, килимових виробів, багатьох інших тканих предметів домашнього ужитку [5, с. 440].</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Наприклад в житті молдавського народу, обробка льону (ін) займала дуже важливе місце.</w:t>
      </w:r>
      <w:r w:rsidRPr="00BF5BFF">
        <w:rPr>
          <w:rFonts w:ascii="Times New Roman" w:hAnsi="Times New Roman"/>
          <w:sz w:val="28"/>
          <w:szCs w:val="28"/>
          <w:lang w:val="uk-UA"/>
        </w:rPr>
        <w:tab/>
        <w:t>Виготовлене полотна з льону розтягувалися на сонці. Після декількох сушок полотна ставали набагато м'якшими. З такої тканини виготовляли рушники, нижню білизну та інші предмети ткацтва, необхідні в будинку, а також національні костюми, які вишивалися з великою майстерністю різним орнаментом у традиційному молдавському стилі.</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Обробка конопель, які в молдавських селах називались «кинена», також складала особливе ремесло. Після дозрівання з конопель збивали насіння, а волокна збиралися для промокання. Після 3-4 тижнів промокання коноплю витягали з води, і сушили на березі річки. Потім обробляли як льон. Оскільки з конопель отримували полотно, яке було набагато товщі і грубіше, його використовували для шиття мішків, доріжок, килимів, які стелили на ліжку, на лави і підлоги [3, с. 450].</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Обробка верби (рекіта) була достатньо розповсюдженим ремеслом в молдавських селах Подунав'я. Кожен селянин в своєму господарстві мав кілька кошиків, виготовлених з верби. Серед молдаван було багато майстрів цієї справи, але виготовляли не тільки кошики, а й стільці, столи та інші вироби. Вони використовувалися господинями, коли збиралися на ринок, або коли йшли до церкви [8].</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Технологія виробництва мала свої особливості. Верба, призначена для кошиків, проходила іншу обробку в порівнянні з тою, що готувалися на інші цілі. Тому спочатку вибирали вербову лозу однієї товщини, десь 8-</w:t>
      </w:r>
      <w:smartTag w:uri="urn:schemas-microsoft-com:office:smarttags" w:element="metricconverter">
        <w:smartTagPr>
          <w:attr w:name="ProductID" w:val="10 мм"/>
        </w:smartTagPr>
        <w:r w:rsidRPr="00BF5BFF">
          <w:rPr>
            <w:rFonts w:ascii="Times New Roman" w:hAnsi="Times New Roman"/>
            <w:sz w:val="28"/>
            <w:szCs w:val="28"/>
            <w:lang w:val="uk-UA"/>
          </w:rPr>
          <w:t>10 мм</w:t>
        </w:r>
      </w:smartTag>
      <w:r w:rsidRPr="00BF5BFF">
        <w:rPr>
          <w:rFonts w:ascii="Times New Roman" w:hAnsi="Times New Roman"/>
          <w:sz w:val="28"/>
          <w:szCs w:val="28"/>
          <w:lang w:val="uk-UA"/>
        </w:rPr>
        <w:t>. Її пов'язували в снопи. Кожен сніп поєднував 20-25 гілок лози. Вербу клали в металеві бочки об'ємом 200-250 літрів.</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Снопи згинали за формою бочки. Під неї залагоджували камені висотою 25-</w:t>
      </w:r>
      <w:smartTag w:uri="urn:schemas-microsoft-com:office:smarttags" w:element="metricconverter">
        <w:smartTagPr>
          <w:attr w:name="ProductID" w:val="30 см"/>
        </w:smartTagPr>
        <w:r w:rsidRPr="00BF5BFF">
          <w:rPr>
            <w:rFonts w:ascii="Times New Roman" w:hAnsi="Times New Roman"/>
            <w:sz w:val="28"/>
            <w:szCs w:val="28"/>
            <w:lang w:val="uk-UA"/>
          </w:rPr>
          <w:t>30 см</w:t>
        </w:r>
      </w:smartTag>
      <w:r w:rsidRPr="00BF5BFF">
        <w:rPr>
          <w:rFonts w:ascii="Times New Roman" w:hAnsi="Times New Roman"/>
          <w:sz w:val="28"/>
          <w:szCs w:val="28"/>
          <w:lang w:val="uk-UA"/>
        </w:rPr>
        <w:t xml:space="preserve"> і заливали водою. Запалювали вогонь під бочкою, використовуючи дрова або гній. Варка верби проходила кілька годин. Після гасили вогонь (коли верхній шар (кори) знімався легко). Після цього палицею з гострим кінцем і трьома однаковими порізами на верхівці, на вербу натискали і виділяли 3 частини.</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Основу верби добре чистили за допомогою ножів. Після чистки залишалася м'які прутки, які дуже легко було використовувати в плетіння кошиків. Для того, щоб зробити кошика красивішими, в плетінні використовували кольорову лозу, виготовлену майстрами за особливим рецептом [3, с. 451].</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В українських селах поряд із землеробством, скотарством та іншими галузями господарства займалися різноманітними ремеслами.  Серед останніх можемо зазначити гончарство, яке спеціалізувалося на виготовленні глиняної кераміки, бондарство (виготовлення дерев’яних місткостей), первинна обробка шкір, виготовлення чобіт, домашнє ткацтво. Останнє, наприкінці XIX – на початку XX ст., незважаючи на розвиток фабричної промисловості, являло собою усталений комплекс технічних прийомів та знарядь праці, які склалися протягом століть. На початку XX ст. стали застосовувати й нетрадиційні види сировини: бавовняну та паперову пряжу [9, с. 55-70].</w:t>
      </w:r>
    </w:p>
    <w:p w:rsidR="006447B8" w:rsidRPr="00BF5BFF" w:rsidRDefault="006447B8" w:rsidP="004C28D3">
      <w:pPr>
        <w:spacing w:after="0" w:line="360" w:lineRule="auto"/>
        <w:jc w:val="both"/>
        <w:rPr>
          <w:rFonts w:ascii="Times New Roman" w:hAnsi="Times New Roman"/>
          <w:sz w:val="28"/>
          <w:szCs w:val="28"/>
        </w:rPr>
      </w:pPr>
      <w:r w:rsidRPr="00BF5BFF">
        <w:rPr>
          <w:rFonts w:ascii="Times New Roman" w:hAnsi="Times New Roman"/>
          <w:sz w:val="28"/>
          <w:szCs w:val="28"/>
          <w:lang w:val="uk-UA"/>
        </w:rPr>
        <w:tab/>
        <w:t>За описами першої половини XIX століття, в Бессарабії «російські старообрядці займалися, здебільшого, теслярством, ремеслом мулярів і візництвом по містах». Особливо відзначалися успіхи липован в розносній торгівлі. Численні «офени», «коробейники» бродили по селах і містах, продаючи мануфактуру, посуд і фрукти, мед, скуповуючи шерсть, металобрухт для перепродажу в містах. Розвиненим серед росіян був і такий промисел, як земляні роботи. «Вони виявляють неперевершене вміння, вправність і витривалість під час риття канав, ставків, дамб, каналів і фундаментів, а також при вивезенні викопаної землі». Багато ставків і каналів у Подунав'ї є результатом саме такої діяльності [3, с. 565]</w:t>
      </w:r>
      <w:r w:rsidRPr="00BF5BFF">
        <w:rPr>
          <w:rFonts w:ascii="Times New Roman" w:hAnsi="Times New Roman"/>
          <w:sz w:val="28"/>
          <w:szCs w:val="28"/>
        </w:rPr>
        <w:t>.</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Серед ремесел особливого поширення в росіян отримали такі: кам'яне будівництво, теслярство, земляні роботи. До середини XX століття ці види діяльності побутували в якості відхожих промислів, так як роботу шукали не тільки поблизу, а і йдучи далеко від свого поселення. На рівні промислів липовани також були відомі як майстри плетіння різних речей (рогожок, личаків, кошиків тощо.) з рогози, очерету, стебел кукурудзи (папуші) [2, с. 199].</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Єврейське населення Подунав'я традиційно було зайнято в основному в ремеслі та торгівлі. Євреї славилися як кравці, шевці, пекарі тощо.</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 xml:space="preserve">Вірмени в рамках своєї господарської діяльності брати активну участь в торгівлі, займатися виноробством, борошномельством, хлібопеченням, спеціалізуватися в виготовленні і ремонті чобіт, килимових справах. </w:t>
      </w:r>
      <w:r w:rsidRPr="00BF5BFF">
        <w:rPr>
          <w:rFonts w:ascii="Times New Roman" w:hAnsi="Times New Roman"/>
          <w:sz w:val="28"/>
          <w:szCs w:val="28"/>
        </w:rPr>
        <w:t xml:space="preserve">Ремісники традиційно виготовляли килими, в'язані кофти, панчохи, хустки, сорочки, ткали сукно, полотна і ковдри. Серед вірменських ремісників були відмінні знавці, що виробляли юхта, кольорову шкіру, хутро, а також взуття, сідла, вироби домашнього вжитку. Вірмени Аккермана були відомими цирульниками </w:t>
      </w:r>
      <w:r>
        <w:rPr>
          <w:rFonts w:ascii="Times New Roman" w:hAnsi="Times New Roman"/>
          <w:sz w:val="28"/>
          <w:szCs w:val="28"/>
          <w:lang w:val="uk-UA"/>
        </w:rPr>
        <w:t xml:space="preserve">та </w:t>
      </w:r>
      <w:r w:rsidRPr="00BF5BFF">
        <w:rPr>
          <w:rFonts w:ascii="Times New Roman" w:hAnsi="Times New Roman"/>
          <w:sz w:val="28"/>
          <w:szCs w:val="28"/>
        </w:rPr>
        <w:t>будівельниками</w:t>
      </w:r>
      <w:r w:rsidRPr="00BF5BFF">
        <w:rPr>
          <w:rFonts w:ascii="Times New Roman" w:hAnsi="Times New Roman"/>
          <w:sz w:val="28"/>
          <w:szCs w:val="28"/>
          <w:lang w:val="uk-UA"/>
        </w:rPr>
        <w:t xml:space="preserve"> [3, с. 200]</w:t>
      </w:r>
      <w:r w:rsidRPr="00BF5BFF">
        <w:rPr>
          <w:rFonts w:ascii="Times New Roman" w:hAnsi="Times New Roman"/>
          <w:sz w:val="28"/>
          <w:szCs w:val="28"/>
        </w:rPr>
        <w:t>.</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Серед традиційних занять циган, поряд з обміном коней і коновальським промислом, було ковальство зі спеціалізацією по виготовленню тонких кованих пряжок, дерев'яного посуду, «циганських» голок, ножів. Похідними від ковальської справи були інші численні ремесла, пов'язані з обробкою металів і лагодженням металевих речей (виготовлення казанів, лудіння, виготовлення прикрас зі срібла та золота). Ковальська справа і коновальство в Україні вважали настільки спеціальними промислами, що в документах просто значилися як «звичайний циганський промисел». Мовою народу прикметники «циганський» або «ковальський» були рівнозначні [10, с. 52].</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Протягом століть формувалася особлива виробнича галузь – кочова металургія. Особливості технології полягали в тому, що плавлення металу відбувалося в земляній ямі, на відміну від стаціонарних кузень, де горн був відкритим. Температура в ямі підтримувалася без перепадів, чого не було у відкритих горнах і створювало рівномірну структуру металу. До того ж вогонь підтримувався подвійним хутром, завдяки якому повітря в плавильну яму надходив безперервно. У стаціонарній ж кузні повітря нагнітався паузами. Це технологічна відмінність і становило секрет популярності саме циганських виробів. Свої вироби цигани мітили клеймами, які з часом ставали родовими знаками [3, с. 536].</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 xml:space="preserve">Отже ремесла в господарствах етносів українського Подунав'я відігравали важливу роль. Вони були невід’ємною частиною не тільки господарської діяльності, а й традиційної культури. Головним чином ремесла були покликані задовольняти брак промислових товарів в селян. Це визначало те різноманіття, яким представлена ремісницька діяльність місцевого населення. Слід зазначити, що за певними етносами закріпилися певні сфери ремесел, в яких вони досягли помітної майстерності. </w:t>
      </w:r>
    </w:p>
    <w:p w:rsidR="006447B8" w:rsidRPr="00BF5BFF" w:rsidRDefault="006447B8" w:rsidP="004C28D3">
      <w:pPr>
        <w:spacing w:after="0" w:line="360" w:lineRule="auto"/>
        <w:jc w:val="center"/>
        <w:rPr>
          <w:rFonts w:ascii="Times New Roman" w:hAnsi="Times New Roman"/>
          <w:b/>
          <w:sz w:val="28"/>
          <w:szCs w:val="28"/>
          <w:lang w:val="uk-UA"/>
        </w:rPr>
      </w:pPr>
      <w:r w:rsidRPr="00BF5BFF">
        <w:rPr>
          <w:rFonts w:ascii="Times New Roman" w:hAnsi="Times New Roman"/>
          <w:b/>
          <w:sz w:val="28"/>
          <w:szCs w:val="28"/>
          <w:lang w:val="uk-UA"/>
        </w:rPr>
        <w:t>Література:</w:t>
      </w:r>
    </w:p>
    <w:p w:rsidR="006447B8" w:rsidRPr="00BF5BFF" w:rsidRDefault="006447B8" w:rsidP="00E611F0">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1. Анцупов И.А. Государственная деревня Бессарабии в XIX в. / И.А. Анцупов. – Кишинев: Школа Советикэ, 1966. – 215 с.</w:t>
      </w:r>
    </w:p>
    <w:p w:rsidR="006447B8" w:rsidRPr="00BF5BFF" w:rsidRDefault="006447B8" w:rsidP="00E611F0">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2. Анцупов И.А. Русское население Бессарабии и Левобережного Поднестровья в конце XVIII – XIX в. / И.А.  Анцупов. – Кишинев: Инесса, 1996. – 253 с.</w:t>
      </w:r>
    </w:p>
    <w:p w:rsidR="006447B8" w:rsidRPr="00BF5BFF" w:rsidRDefault="006447B8" w:rsidP="00E611F0">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3. Буджак: историко-этнографические очерки народов юго-западных районов Одесщины. Книга для чтения / Ред.: А.И. Киссе, А.А. Пригарин, В.Н. Станко. – Одесса: PostScriptUm – СМИЛ, 2014. – 744 с.</w:t>
      </w:r>
    </w:p>
    <w:p w:rsidR="006447B8" w:rsidRPr="00BF5BFF" w:rsidRDefault="006447B8" w:rsidP="00E611F0">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4. Гросул Я.С. Крестьяне Бессарабии (1812-1861гг.) / Я.С. Гросул. – Кишинев: Штиница, 1956. – 233 с.</w:t>
      </w:r>
    </w:p>
    <w:p w:rsidR="006447B8" w:rsidRPr="00BF5BFF" w:rsidRDefault="006447B8" w:rsidP="00E611F0">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5. Гросул Я.С. Очерки истории народного хозяйства Бессарабии (1861-1905 гг.) / Я.С. Гросул, И.Г. Будак. – Кишинев: Школа Советикэ, 1972. – 310 с.</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6. Євтушенко О.Н. Внесок німецьких колоній у розвиток сільського господарства півдня України в другій половині XIX століття / О.Н. Євтушенко, М.С. Івановим // Німецькі поселенці в Україні: історія та сьогодення: Монографія. – Київ; Миколаїв: Вид-во МДГУ ім. Петра Могили, 2006. – С. 247-253.</w:t>
      </w:r>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 xml:space="preserve">7. Замуруйцев О.В. </w:t>
      </w:r>
      <w:r w:rsidRPr="00BF5BFF">
        <w:rPr>
          <w:rFonts w:ascii="Times New Roman" w:hAnsi="Times New Roman"/>
          <w:sz w:val="28"/>
          <w:szCs w:val="28"/>
        </w:rPr>
        <w:t>Розвиток промислового виробництва у німецькомовних поселеннях Півдня України в другій половині ХІХ – на початку ХХ століття</w:t>
      </w:r>
      <w:r w:rsidRPr="00BF5BFF">
        <w:rPr>
          <w:rFonts w:ascii="Times New Roman" w:hAnsi="Times New Roman"/>
          <w:sz w:val="28"/>
          <w:szCs w:val="28"/>
          <w:lang w:val="uk-UA"/>
        </w:rPr>
        <w:t xml:space="preserve"> / О.В. Замуруйцев </w:t>
      </w:r>
      <w:r w:rsidRPr="00BF5BFF">
        <w:rPr>
          <w:rFonts w:ascii="Times New Roman" w:hAnsi="Times New Roman"/>
          <w:sz w:val="28"/>
          <w:szCs w:val="28"/>
        </w:rPr>
        <w:t xml:space="preserve">// Культура народов Причорноморья. – Симферополь, 2008. – № 145. – С.67-69.   </w:t>
      </w:r>
    </w:p>
    <w:p w:rsidR="006447B8" w:rsidRPr="00BF5BFF" w:rsidRDefault="006447B8" w:rsidP="00E611F0">
      <w:pPr>
        <w:spacing w:after="0" w:line="360" w:lineRule="auto"/>
        <w:jc w:val="both"/>
        <w:rPr>
          <w:rFonts w:ascii="Times New Roman" w:hAnsi="Times New Roman"/>
          <w:sz w:val="28"/>
          <w:szCs w:val="28"/>
        </w:rPr>
      </w:pPr>
      <w:r w:rsidRPr="00BF5BFF">
        <w:rPr>
          <w:rFonts w:ascii="Times New Roman" w:hAnsi="Times New Roman"/>
          <w:sz w:val="28"/>
          <w:szCs w:val="28"/>
          <w:lang w:val="uk-UA"/>
        </w:rPr>
        <w:tab/>
        <w:t xml:space="preserve">8. Традиционные Ремесла // Добро пожаловать в Молдавию [Електронний ресурс]. – Режим доступу:  </w:t>
      </w:r>
      <w:hyperlink r:id="rId4" w:history="1">
        <w:r w:rsidRPr="00BF5BFF">
          <w:rPr>
            <w:rStyle w:val="Hyperlink"/>
            <w:rFonts w:ascii="Times New Roman" w:hAnsi="Times New Roman"/>
            <w:color w:val="auto"/>
            <w:sz w:val="28"/>
            <w:szCs w:val="28"/>
            <w:u w:val="none"/>
            <w:lang w:val="uk-UA"/>
          </w:rPr>
          <w:t>http://moldovadiscover.com/ru/content/47-traditional-crafts</w:t>
        </w:r>
      </w:hyperlink>
    </w:p>
    <w:p w:rsidR="006447B8" w:rsidRPr="00BF5BFF" w:rsidRDefault="006447B8" w:rsidP="004C28D3">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9. Українська минувшина: Ілюстрований етнографічний довідник / А.П. Пономарьов, Л.Ф. Артюх, Т.В. Косміна та ін. – К. : Либідь, 1994. – 256 с.</w:t>
      </w:r>
    </w:p>
    <w:p w:rsidR="006447B8" w:rsidRPr="00BF5BFF" w:rsidRDefault="006447B8" w:rsidP="00E611F0">
      <w:pPr>
        <w:spacing w:after="0" w:line="360" w:lineRule="auto"/>
        <w:jc w:val="both"/>
        <w:rPr>
          <w:rFonts w:ascii="Times New Roman" w:hAnsi="Times New Roman"/>
          <w:sz w:val="28"/>
          <w:szCs w:val="28"/>
          <w:lang w:val="uk-UA"/>
        </w:rPr>
      </w:pPr>
      <w:r w:rsidRPr="00BF5BFF">
        <w:rPr>
          <w:rFonts w:ascii="Times New Roman" w:hAnsi="Times New Roman"/>
          <w:sz w:val="28"/>
          <w:szCs w:val="28"/>
          <w:lang w:val="uk-UA"/>
        </w:rPr>
        <w:tab/>
        <w:t>10. Циганенко Л. Ф. Цигани Бессарабії / Л. Ф. Циганенко // Гілея: науковий вісник: Історичні науки. Філософські науки. Політичні науки: Збірник наукових праць. – К., 2011. – Вип. 50. – С. 48-55.</w:t>
      </w:r>
    </w:p>
    <w:p w:rsidR="006447B8" w:rsidRDefault="006447B8" w:rsidP="00BF5BFF">
      <w:pPr>
        <w:pStyle w:val="ListParagraph"/>
        <w:spacing w:after="0" w:line="360" w:lineRule="auto"/>
        <w:ind w:left="0"/>
        <w:jc w:val="right"/>
        <w:rPr>
          <w:rFonts w:ascii="Times New Roman" w:hAnsi="Times New Roman"/>
          <w:color w:val="000000"/>
          <w:sz w:val="28"/>
          <w:szCs w:val="28"/>
          <w:lang w:val="uk-UA"/>
        </w:rPr>
      </w:pPr>
      <w:r w:rsidRPr="00C17719">
        <w:rPr>
          <w:rFonts w:ascii="Times New Roman" w:hAnsi="Times New Roman"/>
          <w:b/>
          <w:color w:val="000000"/>
          <w:sz w:val="28"/>
          <w:szCs w:val="28"/>
          <w:lang w:val="uk-UA"/>
        </w:rPr>
        <w:t>Науковий керівник:</w:t>
      </w:r>
      <w:r w:rsidRPr="00C17719">
        <w:rPr>
          <w:rFonts w:ascii="Times New Roman" w:hAnsi="Times New Roman"/>
          <w:color w:val="000000"/>
          <w:sz w:val="28"/>
          <w:szCs w:val="28"/>
          <w:lang w:val="uk-UA"/>
        </w:rPr>
        <w:t xml:space="preserve"> </w:t>
      </w:r>
    </w:p>
    <w:p w:rsidR="006447B8" w:rsidRPr="00C17719" w:rsidRDefault="006447B8" w:rsidP="00BF5BFF">
      <w:pPr>
        <w:pStyle w:val="ListParagraph"/>
        <w:spacing w:after="0" w:line="360" w:lineRule="auto"/>
        <w:ind w:left="0"/>
        <w:jc w:val="right"/>
        <w:rPr>
          <w:rFonts w:ascii="Times New Roman" w:hAnsi="Times New Roman"/>
          <w:color w:val="000000"/>
          <w:sz w:val="28"/>
          <w:szCs w:val="28"/>
          <w:lang w:val="uk-UA"/>
        </w:rPr>
      </w:pPr>
      <w:r w:rsidRPr="00C17719">
        <w:rPr>
          <w:rFonts w:ascii="Times New Roman" w:hAnsi="Times New Roman"/>
          <w:color w:val="000000"/>
          <w:sz w:val="28"/>
          <w:szCs w:val="28"/>
          <w:lang w:val="uk-UA"/>
        </w:rPr>
        <w:t xml:space="preserve">кандидат історичних наук, </w:t>
      </w:r>
      <w:r>
        <w:rPr>
          <w:rFonts w:ascii="Times New Roman" w:hAnsi="Times New Roman"/>
          <w:color w:val="000000"/>
          <w:sz w:val="28"/>
          <w:szCs w:val="28"/>
          <w:lang w:val="uk-UA"/>
        </w:rPr>
        <w:t>доцент Дізанова Ада Віталіївна.</w:t>
      </w:r>
    </w:p>
    <w:p w:rsidR="006447B8" w:rsidRPr="0001533D" w:rsidRDefault="006447B8" w:rsidP="00CD47BF">
      <w:pPr>
        <w:pStyle w:val="ListParagraph"/>
        <w:spacing w:after="0" w:line="360" w:lineRule="auto"/>
        <w:ind w:left="0"/>
        <w:jc w:val="right"/>
        <w:rPr>
          <w:rFonts w:ascii="Times New Roman" w:hAnsi="Times New Roman"/>
          <w:sz w:val="28"/>
          <w:szCs w:val="28"/>
          <w:lang w:val="uk-UA"/>
        </w:rPr>
      </w:pPr>
    </w:p>
    <w:p w:rsidR="006447B8" w:rsidRPr="00BF5BFF" w:rsidRDefault="006447B8" w:rsidP="004C28D3">
      <w:pPr>
        <w:spacing w:after="0" w:line="360" w:lineRule="auto"/>
        <w:jc w:val="both"/>
        <w:rPr>
          <w:rFonts w:ascii="Times New Roman" w:hAnsi="Times New Roman"/>
          <w:sz w:val="28"/>
          <w:szCs w:val="28"/>
          <w:lang w:val="uk-UA"/>
        </w:rPr>
      </w:pPr>
    </w:p>
    <w:sectPr w:rsidR="006447B8" w:rsidRPr="00BF5BFF" w:rsidSect="004C28D3">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2D34"/>
    <w:rsid w:val="00002042"/>
    <w:rsid w:val="0001533D"/>
    <w:rsid w:val="00072AC0"/>
    <w:rsid w:val="001056D0"/>
    <w:rsid w:val="0013761A"/>
    <w:rsid w:val="00172D65"/>
    <w:rsid w:val="001F05CC"/>
    <w:rsid w:val="00213947"/>
    <w:rsid w:val="002356B3"/>
    <w:rsid w:val="002506C2"/>
    <w:rsid w:val="002C5CDD"/>
    <w:rsid w:val="00362615"/>
    <w:rsid w:val="003A34D7"/>
    <w:rsid w:val="003C4B3D"/>
    <w:rsid w:val="004B374A"/>
    <w:rsid w:val="004C28D3"/>
    <w:rsid w:val="004C5924"/>
    <w:rsid w:val="004C6BAC"/>
    <w:rsid w:val="00545067"/>
    <w:rsid w:val="00581089"/>
    <w:rsid w:val="005B10DF"/>
    <w:rsid w:val="005F6953"/>
    <w:rsid w:val="006004F5"/>
    <w:rsid w:val="006447B8"/>
    <w:rsid w:val="006B5C12"/>
    <w:rsid w:val="00703E73"/>
    <w:rsid w:val="00714568"/>
    <w:rsid w:val="00762D34"/>
    <w:rsid w:val="008431A5"/>
    <w:rsid w:val="008D1DC0"/>
    <w:rsid w:val="009C0E88"/>
    <w:rsid w:val="00A2687B"/>
    <w:rsid w:val="00A3798A"/>
    <w:rsid w:val="00A512BB"/>
    <w:rsid w:val="00B201C7"/>
    <w:rsid w:val="00BC141D"/>
    <w:rsid w:val="00BF5BFF"/>
    <w:rsid w:val="00C17719"/>
    <w:rsid w:val="00C35829"/>
    <w:rsid w:val="00CB6E94"/>
    <w:rsid w:val="00CD47BF"/>
    <w:rsid w:val="00D65067"/>
    <w:rsid w:val="00D73B20"/>
    <w:rsid w:val="00D84888"/>
    <w:rsid w:val="00DB4745"/>
    <w:rsid w:val="00E14BFB"/>
    <w:rsid w:val="00E611F0"/>
    <w:rsid w:val="00E802F0"/>
    <w:rsid w:val="00E83E89"/>
    <w:rsid w:val="00EC0C0E"/>
    <w:rsid w:val="00EE3DAA"/>
    <w:rsid w:val="00F11C39"/>
    <w:rsid w:val="00FA2ECC"/>
    <w:rsid w:val="00FB6335"/>
    <w:rsid w:val="00FD0F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BAC"/>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A2ECC"/>
    <w:rPr>
      <w:rFonts w:cs="Times New Roman"/>
      <w:color w:val="0000FF"/>
      <w:u w:val="single"/>
    </w:rPr>
  </w:style>
  <w:style w:type="paragraph" w:styleId="ListParagraph">
    <w:name w:val="List Paragraph"/>
    <w:basedOn w:val="Normal"/>
    <w:uiPriority w:val="99"/>
    <w:qFormat/>
    <w:rsid w:val="00BF5BFF"/>
    <w:pPr>
      <w:ind w:left="720"/>
      <w:contextualSpacing/>
    </w:pPr>
  </w:style>
</w:styles>
</file>

<file path=word/webSettings.xml><?xml version="1.0" encoding="utf-8"?>
<w:webSettings xmlns:r="http://schemas.openxmlformats.org/officeDocument/2006/relationships" xmlns:w="http://schemas.openxmlformats.org/wordprocessingml/2006/main">
  <w:divs>
    <w:div w:id="1554728779">
      <w:marLeft w:val="0"/>
      <w:marRight w:val="0"/>
      <w:marTop w:val="0"/>
      <w:marBottom w:val="0"/>
      <w:divBdr>
        <w:top w:val="none" w:sz="0" w:space="0" w:color="auto"/>
        <w:left w:val="none" w:sz="0" w:space="0" w:color="auto"/>
        <w:bottom w:val="none" w:sz="0" w:space="0" w:color="auto"/>
        <w:right w:val="none" w:sz="0" w:space="0" w:color="auto"/>
      </w:divBdr>
    </w:div>
    <w:div w:id="1554728783">
      <w:marLeft w:val="0"/>
      <w:marRight w:val="0"/>
      <w:marTop w:val="0"/>
      <w:marBottom w:val="0"/>
      <w:divBdr>
        <w:top w:val="none" w:sz="0" w:space="0" w:color="auto"/>
        <w:left w:val="none" w:sz="0" w:space="0" w:color="auto"/>
        <w:bottom w:val="none" w:sz="0" w:space="0" w:color="auto"/>
        <w:right w:val="none" w:sz="0" w:space="0" w:color="auto"/>
      </w:divBdr>
    </w:div>
    <w:div w:id="1554728784">
      <w:marLeft w:val="0"/>
      <w:marRight w:val="0"/>
      <w:marTop w:val="0"/>
      <w:marBottom w:val="0"/>
      <w:divBdr>
        <w:top w:val="none" w:sz="0" w:space="0" w:color="auto"/>
        <w:left w:val="none" w:sz="0" w:space="0" w:color="auto"/>
        <w:bottom w:val="none" w:sz="0" w:space="0" w:color="auto"/>
        <w:right w:val="none" w:sz="0" w:space="0" w:color="auto"/>
      </w:divBdr>
    </w:div>
    <w:div w:id="1554728785">
      <w:marLeft w:val="0"/>
      <w:marRight w:val="0"/>
      <w:marTop w:val="0"/>
      <w:marBottom w:val="0"/>
      <w:divBdr>
        <w:top w:val="none" w:sz="0" w:space="0" w:color="auto"/>
        <w:left w:val="none" w:sz="0" w:space="0" w:color="auto"/>
        <w:bottom w:val="none" w:sz="0" w:space="0" w:color="auto"/>
        <w:right w:val="none" w:sz="0" w:space="0" w:color="auto"/>
      </w:divBdr>
      <w:divsChild>
        <w:div w:id="1554728780">
          <w:marLeft w:val="225"/>
          <w:marRight w:val="0"/>
          <w:marTop w:val="0"/>
          <w:marBottom w:val="0"/>
          <w:divBdr>
            <w:top w:val="none" w:sz="0" w:space="0" w:color="auto"/>
            <w:left w:val="none" w:sz="0" w:space="0" w:color="auto"/>
            <w:bottom w:val="none" w:sz="0" w:space="0" w:color="auto"/>
            <w:right w:val="none" w:sz="0" w:space="0" w:color="auto"/>
          </w:divBdr>
          <w:divsChild>
            <w:div w:id="1554728782">
              <w:marLeft w:val="0"/>
              <w:marRight w:val="0"/>
              <w:marTop w:val="0"/>
              <w:marBottom w:val="0"/>
              <w:divBdr>
                <w:top w:val="single" w:sz="6" w:space="3" w:color="E3E3E3"/>
                <w:left w:val="single" w:sz="6" w:space="3" w:color="E3E3E3"/>
                <w:bottom w:val="single" w:sz="6" w:space="3" w:color="E3E3E3"/>
                <w:right w:val="single" w:sz="6" w:space="3" w:color="E3E3E3"/>
              </w:divBdr>
            </w:div>
          </w:divsChild>
        </w:div>
        <w:div w:id="1554728781">
          <w:marLeft w:val="30"/>
          <w:marRight w:val="0"/>
          <w:marTop w:val="0"/>
          <w:marBottom w:val="0"/>
          <w:divBdr>
            <w:top w:val="none" w:sz="0" w:space="0" w:color="auto"/>
            <w:left w:val="none" w:sz="0" w:space="0" w:color="auto"/>
            <w:bottom w:val="none" w:sz="0" w:space="0" w:color="auto"/>
            <w:right w:val="none" w:sz="0" w:space="0" w:color="auto"/>
          </w:divBdr>
          <w:divsChild>
            <w:div w:id="1554728791">
              <w:marLeft w:val="0"/>
              <w:marRight w:val="0"/>
              <w:marTop w:val="0"/>
              <w:marBottom w:val="0"/>
              <w:divBdr>
                <w:top w:val="none" w:sz="0" w:space="0" w:color="auto"/>
                <w:left w:val="none" w:sz="0" w:space="0" w:color="auto"/>
                <w:bottom w:val="none" w:sz="0" w:space="0" w:color="auto"/>
                <w:right w:val="none" w:sz="0" w:space="0" w:color="auto"/>
              </w:divBdr>
              <w:divsChild>
                <w:div w:id="1554728788">
                  <w:marLeft w:val="0"/>
                  <w:marRight w:val="0"/>
                  <w:marTop w:val="0"/>
                  <w:marBottom w:val="90"/>
                  <w:divBdr>
                    <w:top w:val="none" w:sz="0" w:space="0" w:color="auto"/>
                    <w:left w:val="none" w:sz="0" w:space="0" w:color="auto"/>
                    <w:bottom w:val="none" w:sz="0" w:space="0" w:color="auto"/>
                    <w:right w:val="none" w:sz="0" w:space="0" w:color="auto"/>
                  </w:divBdr>
                </w:div>
              </w:divsChild>
            </w:div>
          </w:divsChild>
        </w:div>
        <w:div w:id="1554728786">
          <w:marLeft w:val="0"/>
          <w:marRight w:val="0"/>
          <w:marTop w:val="0"/>
          <w:marBottom w:val="165"/>
          <w:divBdr>
            <w:top w:val="none" w:sz="0" w:space="0" w:color="auto"/>
            <w:left w:val="none" w:sz="0" w:space="0" w:color="auto"/>
            <w:bottom w:val="none" w:sz="0" w:space="0" w:color="auto"/>
            <w:right w:val="none" w:sz="0" w:space="0" w:color="auto"/>
          </w:divBdr>
        </w:div>
      </w:divsChild>
    </w:div>
    <w:div w:id="1554728787">
      <w:marLeft w:val="0"/>
      <w:marRight w:val="0"/>
      <w:marTop w:val="0"/>
      <w:marBottom w:val="0"/>
      <w:divBdr>
        <w:top w:val="none" w:sz="0" w:space="0" w:color="auto"/>
        <w:left w:val="none" w:sz="0" w:space="0" w:color="auto"/>
        <w:bottom w:val="none" w:sz="0" w:space="0" w:color="auto"/>
        <w:right w:val="none" w:sz="0" w:space="0" w:color="auto"/>
      </w:divBdr>
    </w:div>
    <w:div w:id="1554728789">
      <w:marLeft w:val="0"/>
      <w:marRight w:val="0"/>
      <w:marTop w:val="0"/>
      <w:marBottom w:val="0"/>
      <w:divBdr>
        <w:top w:val="none" w:sz="0" w:space="0" w:color="auto"/>
        <w:left w:val="none" w:sz="0" w:space="0" w:color="auto"/>
        <w:bottom w:val="none" w:sz="0" w:space="0" w:color="auto"/>
        <w:right w:val="none" w:sz="0" w:space="0" w:color="auto"/>
      </w:divBdr>
    </w:div>
    <w:div w:id="15547287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moldovadiscover.com/ru/content/47-traditional-craf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369</TotalTime>
  <Pages>7</Pages>
  <Words>8485</Words>
  <Characters>4838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24</cp:revision>
  <dcterms:created xsi:type="dcterms:W3CDTF">2017-11-27T19:30:00Z</dcterms:created>
  <dcterms:modified xsi:type="dcterms:W3CDTF">2017-12-28T09:53:00Z</dcterms:modified>
</cp:coreProperties>
</file>