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24F3" w:rsidRPr="002A4E9F" w:rsidRDefault="00A224F3" w:rsidP="001A581E">
      <w:pPr>
        <w:spacing w:after="0" w:line="360" w:lineRule="auto"/>
        <w:jc w:val="right"/>
        <w:rPr>
          <w:rFonts w:ascii="Times New Roman" w:hAnsi="Times New Roman"/>
          <w:b/>
          <w:sz w:val="28"/>
          <w:szCs w:val="28"/>
          <w:lang w:val="uk-UA"/>
        </w:rPr>
      </w:pPr>
      <w:r w:rsidRPr="002A4E9F">
        <w:rPr>
          <w:rFonts w:ascii="Times New Roman" w:hAnsi="Times New Roman"/>
          <w:b/>
          <w:sz w:val="28"/>
          <w:szCs w:val="28"/>
          <w:lang w:val="uk-UA"/>
        </w:rPr>
        <w:t>Олена Драган</w:t>
      </w:r>
    </w:p>
    <w:p w:rsidR="00A224F3" w:rsidRPr="002A4E9F" w:rsidRDefault="00A224F3" w:rsidP="001A581E">
      <w:pPr>
        <w:spacing w:after="0" w:line="360" w:lineRule="auto"/>
        <w:jc w:val="right"/>
        <w:rPr>
          <w:rFonts w:ascii="Times New Roman" w:hAnsi="Times New Roman"/>
          <w:b/>
          <w:sz w:val="28"/>
          <w:szCs w:val="28"/>
          <w:lang w:val="uk-UA"/>
        </w:rPr>
      </w:pPr>
      <w:r w:rsidRPr="002A4E9F">
        <w:rPr>
          <w:rFonts w:ascii="Times New Roman" w:hAnsi="Times New Roman"/>
          <w:b/>
          <w:sz w:val="28"/>
          <w:szCs w:val="28"/>
          <w:lang w:val="uk-UA"/>
        </w:rPr>
        <w:t>( Ірпінь, Україна)</w:t>
      </w:r>
    </w:p>
    <w:p w:rsidR="00A224F3" w:rsidRDefault="00A224F3" w:rsidP="002A4E9F">
      <w:pPr>
        <w:spacing w:after="0" w:line="360" w:lineRule="auto"/>
        <w:rPr>
          <w:rFonts w:ascii="Times New Roman" w:hAnsi="Times New Roman"/>
          <w:color w:val="000000"/>
          <w:sz w:val="28"/>
          <w:szCs w:val="28"/>
          <w:lang w:val="uk-UA"/>
        </w:rPr>
      </w:pPr>
    </w:p>
    <w:p w:rsidR="00A224F3" w:rsidRDefault="00A224F3" w:rsidP="001A581E">
      <w:pPr>
        <w:spacing w:after="0" w:line="360" w:lineRule="auto"/>
        <w:jc w:val="center"/>
        <w:rPr>
          <w:rFonts w:ascii="Times New Roman" w:hAnsi="Times New Roman"/>
          <w:b/>
          <w:color w:val="000000"/>
          <w:sz w:val="28"/>
          <w:szCs w:val="28"/>
          <w:lang w:val="uk-UA"/>
        </w:rPr>
      </w:pPr>
      <w:r>
        <w:rPr>
          <w:rFonts w:ascii="Times New Roman" w:hAnsi="Times New Roman"/>
          <w:b/>
          <w:color w:val="000000"/>
          <w:sz w:val="28"/>
          <w:szCs w:val="28"/>
          <w:lang w:val="uk-UA"/>
        </w:rPr>
        <w:t>ЗАСТОСУВАННЯ ЗАХОДІВ КРИМІНАЛЬНО-ПРАВОВОГО ХАРАКТЕРУ ДО ЮРИДИЧНИХ ОСІБ</w:t>
      </w:r>
    </w:p>
    <w:p w:rsidR="00A224F3" w:rsidRPr="00807EE4" w:rsidRDefault="00A224F3" w:rsidP="001A581E">
      <w:pPr>
        <w:spacing w:after="0" w:line="360" w:lineRule="auto"/>
        <w:jc w:val="center"/>
        <w:rPr>
          <w:rFonts w:ascii="Times New Roman" w:hAnsi="Times New Roman"/>
          <w:b/>
          <w:color w:val="000000"/>
          <w:sz w:val="28"/>
          <w:szCs w:val="28"/>
          <w:lang w:val="uk-UA"/>
        </w:rPr>
      </w:pPr>
    </w:p>
    <w:p w:rsidR="00A224F3" w:rsidRPr="001A581E" w:rsidRDefault="00A224F3" w:rsidP="001A581E">
      <w:pPr>
        <w:pStyle w:val="NormalWeb"/>
        <w:shd w:val="clear" w:color="auto" w:fill="FFFFFF"/>
        <w:spacing w:before="0" w:beforeAutospacing="0" w:after="0" w:afterAutospacing="0" w:line="360" w:lineRule="auto"/>
        <w:ind w:firstLine="720"/>
        <w:jc w:val="both"/>
        <w:rPr>
          <w:sz w:val="28"/>
          <w:szCs w:val="28"/>
          <w:lang w:val="uk-UA"/>
        </w:rPr>
      </w:pPr>
      <w:r w:rsidRPr="001A581E">
        <w:rPr>
          <w:sz w:val="28"/>
          <w:szCs w:val="28"/>
          <w:lang w:val="uk-UA"/>
        </w:rPr>
        <w:t>Запровадження у кримінальне право України інституту заходів кримінально-правового характеру, що застосовуються до юридичних осіб породило чисельні наукові дискусії щодо правової природи вказаних заходів; щодо відповідності Конституції України положень розділу ХІV-1 Загальної частини Кримінального кодексу України 2001 року (далі — КК); щодо окремих проблемних питань застосування заходів кримінально-правового характеру, які застосовуються до юридичних осіб, тощо.</w:t>
      </w:r>
    </w:p>
    <w:p w:rsidR="00A224F3" w:rsidRPr="001A581E" w:rsidRDefault="00A224F3" w:rsidP="001A581E">
      <w:pPr>
        <w:pStyle w:val="NormalWeb"/>
        <w:shd w:val="clear" w:color="auto" w:fill="FFFFFF"/>
        <w:spacing w:before="0" w:beforeAutospacing="0" w:after="0" w:afterAutospacing="0" w:line="360" w:lineRule="auto"/>
        <w:ind w:firstLine="720"/>
        <w:jc w:val="both"/>
        <w:rPr>
          <w:sz w:val="28"/>
          <w:szCs w:val="28"/>
          <w:lang w:val="uk-UA"/>
        </w:rPr>
      </w:pPr>
      <w:r>
        <w:rPr>
          <w:sz w:val="28"/>
          <w:szCs w:val="28"/>
          <w:lang w:val="uk-UA"/>
        </w:rPr>
        <w:t>Вважається</w:t>
      </w:r>
      <w:r w:rsidRPr="001A581E">
        <w:rPr>
          <w:sz w:val="28"/>
          <w:szCs w:val="28"/>
          <w:lang w:val="uk-UA"/>
        </w:rPr>
        <w:t>, що без перебільшень ключовою з-поміж них є дискусія щодо природи цього нового для кримінального права України інституту. У вітчизняній кримінально-правовій науці раніше здійснювались дослідження, присвячені перспективам визнання юридичної особи суб'єктом кримінальної відповідальності чи запровадження інституту кримінальної відповідальності юридичних осіб, однак зрозуміло, що одержаний за їх підсумками науковий доробок не міг бути беззастережно поширений на положення розділу ХІV-1 Загальної частини КК. Відтак, виникла та продовжує існувати необхідність критичного осмислення новел ЗУ № 314-VII від 23.05.2013 року на найбільш загальному (концептуальному) рівні</w:t>
      </w:r>
      <w:r w:rsidRPr="001A581E">
        <w:rPr>
          <w:sz w:val="28"/>
          <w:szCs w:val="28"/>
          <w:lang w:val="ru-RU"/>
        </w:rPr>
        <w:t>[</w:t>
      </w:r>
      <w:r>
        <w:rPr>
          <w:sz w:val="28"/>
          <w:szCs w:val="28"/>
          <w:lang w:val="ru-RU"/>
        </w:rPr>
        <w:t>1</w:t>
      </w:r>
      <w:r w:rsidRPr="001A581E">
        <w:rPr>
          <w:sz w:val="28"/>
          <w:szCs w:val="28"/>
          <w:lang w:val="ru-RU"/>
        </w:rPr>
        <w:t>]</w:t>
      </w:r>
      <w:r w:rsidRPr="001A581E">
        <w:rPr>
          <w:sz w:val="28"/>
          <w:szCs w:val="28"/>
          <w:lang w:val="uk-UA"/>
        </w:rPr>
        <w:t>.</w:t>
      </w:r>
    </w:p>
    <w:p w:rsidR="00A224F3" w:rsidRPr="001A581E" w:rsidRDefault="00A224F3" w:rsidP="001A581E">
      <w:pPr>
        <w:pStyle w:val="NormalWeb"/>
        <w:shd w:val="clear" w:color="auto" w:fill="FFFFFF"/>
        <w:spacing w:before="0" w:beforeAutospacing="0" w:after="0" w:afterAutospacing="0" w:line="360" w:lineRule="auto"/>
        <w:ind w:firstLine="720"/>
        <w:jc w:val="both"/>
        <w:rPr>
          <w:sz w:val="28"/>
          <w:szCs w:val="28"/>
          <w:lang w:val="uk-UA"/>
        </w:rPr>
      </w:pPr>
      <w:r w:rsidRPr="001A581E">
        <w:rPr>
          <w:sz w:val="28"/>
          <w:szCs w:val="28"/>
          <w:lang w:val="uk-UA"/>
        </w:rPr>
        <w:t>Розбіжності у наукових підходах щодо юридичної природи заходів кримінально-правового характеру, що застосовуються до юридичних осіб, мають, на наш погляд, цілком очевидне (й, на жаль, доволі традиційне) пояснення — непослідовність законодавця. У назві ЗУ № 314-VII від 23.05.2013 року він вжив термін “відповідальність юридичних осіб”, однак у самому тексті законодавчого акту такий термін не використовується. Натомість законодавець назвав правові заходи, що можуть застосовуватись до юридичних осіб, “заходами кримінально-правового характеру”. Складається враження, що така текстуальна неузгодженість не в останню чергу підживлює наукову дискусію щодо правової природи заходів кримінально-правового характеру, що застосовуються до юридичних осіб.</w:t>
      </w:r>
    </w:p>
    <w:p w:rsidR="00A224F3" w:rsidRPr="001A581E" w:rsidRDefault="00A224F3" w:rsidP="001A581E">
      <w:pPr>
        <w:pStyle w:val="NormalWeb"/>
        <w:shd w:val="clear" w:color="auto" w:fill="FFFFFF"/>
        <w:spacing w:before="0" w:beforeAutospacing="0" w:after="0" w:afterAutospacing="0" w:line="360" w:lineRule="auto"/>
        <w:jc w:val="both"/>
        <w:rPr>
          <w:sz w:val="28"/>
          <w:szCs w:val="28"/>
          <w:lang w:val="uk-UA"/>
        </w:rPr>
      </w:pPr>
      <w:r w:rsidRPr="001A581E">
        <w:rPr>
          <w:sz w:val="28"/>
          <w:szCs w:val="28"/>
          <w:lang w:val="uk-UA"/>
        </w:rPr>
        <w:t>Розв'язання зазначеної проблеми передбачає, на наш погляд, послідовний розгляд декількох взаємопов'язаних проблем. По-перше, потрібно визначитись із тим, чи є заходи кримінально-правового характеру, що застосовуються до юридичних осіб, новою формою кримінальної відповідальності у вітчизняному кримінальному праві</w:t>
      </w:r>
      <w:r w:rsidRPr="001A581E">
        <w:rPr>
          <w:sz w:val="28"/>
          <w:szCs w:val="28"/>
          <w:lang w:val="ru-RU"/>
        </w:rPr>
        <w:t>[</w:t>
      </w:r>
      <w:r>
        <w:rPr>
          <w:sz w:val="28"/>
          <w:szCs w:val="28"/>
          <w:lang w:val="uk-UA"/>
        </w:rPr>
        <w:t>1</w:t>
      </w:r>
      <w:r w:rsidRPr="001A581E">
        <w:rPr>
          <w:sz w:val="28"/>
          <w:szCs w:val="28"/>
          <w:lang w:val="ru-RU"/>
        </w:rPr>
        <w:t>]</w:t>
      </w:r>
      <w:r w:rsidRPr="001A581E">
        <w:rPr>
          <w:sz w:val="28"/>
          <w:szCs w:val="28"/>
          <w:lang w:val="uk-UA"/>
        </w:rPr>
        <w:t>.</w:t>
      </w:r>
    </w:p>
    <w:p w:rsidR="00A224F3" w:rsidRPr="001A581E" w:rsidRDefault="00A224F3" w:rsidP="001A581E">
      <w:pPr>
        <w:pStyle w:val="NormalWeb"/>
        <w:shd w:val="clear" w:color="auto" w:fill="FFFFFF"/>
        <w:spacing w:before="0" w:beforeAutospacing="0" w:after="0" w:afterAutospacing="0" w:line="360" w:lineRule="auto"/>
        <w:ind w:firstLine="720"/>
        <w:jc w:val="both"/>
        <w:rPr>
          <w:sz w:val="28"/>
          <w:szCs w:val="28"/>
          <w:lang w:val="uk-UA"/>
        </w:rPr>
      </w:pPr>
      <w:r w:rsidRPr="001A581E">
        <w:rPr>
          <w:sz w:val="28"/>
          <w:szCs w:val="28"/>
          <w:lang w:val="uk-UA"/>
        </w:rPr>
        <w:t>Традиційне (класичне) розуміння кримінальної відповідальності у вітчизняному науковому дискурсі передбачає, що обов'язковим “елементом” ретроспективної кримінальної відповідальності є так званий “державний осуд”, який виявляється у визнанні особи винною у вчиненні злочину в резолютивній частині вироку суду. З положень же чинного кримінального та кримінального процесуального законодавства випливає, що юридична особа в разі застосування до неї заходів кримінально-правового характеру державного осуду не зазнає. Так, ч. 4 ст. 374 Кримінального процесуального кодексу України не передбачає що складовою резолютивної частини вироку суду має бути припис, зміст якого міг би бути інтерпретований як осуд юридичної особи. Зазначений нормативний орієнтир говорить лише про “рішення про застосування до юридичної особи заходів кримінально-правового характеру”. На нашу думку, вже ця обставина є достатньою підставою для висновку про те, що інститут заходів кримінально-правового характеру, що застосовуються до юридичних осіб, не можна вкласти у “прокрустове ложе” сучасного вчення про кримінальну відповідальність. Протилежна точка зору з даного приводу вимагає концептуального переосмислення змісту кримінальної відповідальності. Однак прихильники концепції “заходи кримінально-правового характеру, що застосовуються до юридичних осіб, є проявом (формою) кримінальної відповідальності” начебто утримуються від подібних пропозицій.</w:t>
      </w:r>
    </w:p>
    <w:p w:rsidR="00A224F3" w:rsidRPr="001A581E" w:rsidRDefault="00A224F3" w:rsidP="001A581E">
      <w:pPr>
        <w:pStyle w:val="NormalWeb"/>
        <w:shd w:val="clear" w:color="auto" w:fill="FFFFFF"/>
        <w:spacing w:before="0" w:beforeAutospacing="0" w:after="0" w:afterAutospacing="0" w:line="360" w:lineRule="auto"/>
        <w:ind w:firstLine="720"/>
        <w:jc w:val="both"/>
        <w:rPr>
          <w:sz w:val="28"/>
          <w:szCs w:val="28"/>
          <w:lang w:val="uk-UA"/>
        </w:rPr>
      </w:pPr>
      <w:r w:rsidRPr="001A581E">
        <w:rPr>
          <w:sz w:val="28"/>
          <w:szCs w:val="28"/>
          <w:lang w:val="uk-UA"/>
        </w:rPr>
        <w:t xml:space="preserve">Кримінальному праву України ще до запровадження зазначеного правового інституту були відомі заходи кримінально-правового характеру, відмінні від кримінальної </w:t>
      </w:r>
      <w:r>
        <w:rPr>
          <w:sz w:val="28"/>
          <w:szCs w:val="28"/>
          <w:lang w:val="uk-UA"/>
        </w:rPr>
        <w:t>відповідальності, а саме -</w:t>
      </w:r>
      <w:r w:rsidRPr="001A581E">
        <w:rPr>
          <w:sz w:val="28"/>
          <w:szCs w:val="28"/>
          <w:lang w:val="uk-UA"/>
        </w:rPr>
        <w:t xml:space="preserve"> примусові заходи виховного характеру, примусові заходи медичного характеру, примусове лікування, спеціальна конфіскація, звільнення від кримінальної відповідальності. </w:t>
      </w:r>
    </w:p>
    <w:p w:rsidR="00A224F3" w:rsidRPr="001A581E" w:rsidRDefault="00A224F3" w:rsidP="001A581E">
      <w:pPr>
        <w:pStyle w:val="NormalWeb"/>
        <w:shd w:val="clear" w:color="auto" w:fill="FFFFFF"/>
        <w:spacing w:before="0" w:beforeAutospacing="0" w:after="0" w:afterAutospacing="0" w:line="360" w:lineRule="auto"/>
        <w:ind w:firstLine="720"/>
        <w:jc w:val="both"/>
        <w:rPr>
          <w:sz w:val="28"/>
          <w:szCs w:val="28"/>
          <w:lang w:val="uk-UA"/>
        </w:rPr>
      </w:pPr>
      <w:r w:rsidRPr="001A581E">
        <w:rPr>
          <w:sz w:val="28"/>
          <w:szCs w:val="28"/>
          <w:lang w:val="uk-UA"/>
        </w:rPr>
        <w:t>Таким чином, з набранням чинності ЗУ № 314-</w:t>
      </w:r>
      <w:r w:rsidRPr="001A581E">
        <w:rPr>
          <w:sz w:val="28"/>
          <w:szCs w:val="28"/>
        </w:rPr>
        <w:t>VII</w:t>
      </w:r>
      <w:r w:rsidRPr="001A581E">
        <w:rPr>
          <w:sz w:val="28"/>
          <w:szCs w:val="28"/>
          <w:lang w:val="uk-UA"/>
        </w:rPr>
        <w:t xml:space="preserve"> від 23.05.2013 року КК став у ряд з іншими нормативно-правовими актами, що встановлюють відповідальність юридичної особи за правопорушення публічного характеру, а саме — з Господарським кодексом України (ст. 238), Податковим кодексом України (п. 111.2), Законом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від 14.10.2014 року № 1702-</w:t>
      </w:r>
      <w:r w:rsidRPr="001A581E">
        <w:rPr>
          <w:sz w:val="28"/>
          <w:szCs w:val="28"/>
        </w:rPr>
        <w:t>VII</w:t>
      </w:r>
      <w:r w:rsidRPr="001A581E">
        <w:rPr>
          <w:sz w:val="28"/>
          <w:szCs w:val="28"/>
          <w:lang w:val="uk-UA"/>
        </w:rPr>
        <w:t xml:space="preserve"> (ст. 24) тощо.</w:t>
      </w:r>
    </w:p>
    <w:p w:rsidR="00A224F3" w:rsidRPr="001A581E" w:rsidRDefault="00A224F3" w:rsidP="001A581E">
      <w:pPr>
        <w:pStyle w:val="NormalWeb"/>
        <w:shd w:val="clear" w:color="auto" w:fill="FFFFFF"/>
        <w:spacing w:before="0" w:beforeAutospacing="0" w:after="0" w:afterAutospacing="0" w:line="360" w:lineRule="auto"/>
        <w:ind w:firstLine="720"/>
        <w:jc w:val="both"/>
        <w:rPr>
          <w:sz w:val="28"/>
          <w:szCs w:val="28"/>
          <w:lang w:val="ru-RU"/>
        </w:rPr>
      </w:pPr>
      <w:r w:rsidRPr="002A4E9F">
        <w:rPr>
          <w:sz w:val="28"/>
          <w:szCs w:val="28"/>
          <w:lang w:val="uk-UA"/>
        </w:rPr>
        <w:t>Положеннявсіхцихзаконодавчихактіввідзначаютьсяабонадмірноюпартикулярністю (в більшості</w:t>
      </w:r>
      <w:r>
        <w:rPr>
          <w:sz w:val="28"/>
          <w:szCs w:val="28"/>
          <w:lang w:val="uk-UA"/>
        </w:rPr>
        <w:t xml:space="preserve"> </w:t>
      </w:r>
      <w:r w:rsidRPr="002A4E9F">
        <w:rPr>
          <w:sz w:val="28"/>
          <w:szCs w:val="28"/>
          <w:lang w:val="uk-UA"/>
        </w:rPr>
        <w:t>випадків) або ж надмірною</w:t>
      </w:r>
      <w:r>
        <w:rPr>
          <w:sz w:val="28"/>
          <w:szCs w:val="28"/>
          <w:lang w:val="uk-UA"/>
        </w:rPr>
        <w:t xml:space="preserve"> </w:t>
      </w:r>
      <w:r w:rsidRPr="002A4E9F">
        <w:rPr>
          <w:sz w:val="28"/>
          <w:szCs w:val="28"/>
          <w:lang w:val="uk-UA"/>
        </w:rPr>
        <w:t>абстрактністю, що не дозволяє</w:t>
      </w:r>
      <w:r>
        <w:rPr>
          <w:sz w:val="28"/>
          <w:szCs w:val="28"/>
          <w:lang w:val="uk-UA"/>
        </w:rPr>
        <w:t xml:space="preserve"> </w:t>
      </w:r>
      <w:r w:rsidRPr="002A4E9F">
        <w:rPr>
          <w:sz w:val="28"/>
          <w:szCs w:val="28"/>
          <w:lang w:val="uk-UA"/>
        </w:rPr>
        <w:t>говорити про існування</w:t>
      </w:r>
      <w:r>
        <w:rPr>
          <w:sz w:val="28"/>
          <w:szCs w:val="28"/>
          <w:lang w:val="uk-UA"/>
        </w:rPr>
        <w:t xml:space="preserve"> </w:t>
      </w:r>
      <w:r w:rsidRPr="002A4E9F">
        <w:rPr>
          <w:sz w:val="28"/>
          <w:szCs w:val="28"/>
          <w:lang w:val="uk-UA"/>
        </w:rPr>
        <w:t>єдиного</w:t>
      </w:r>
      <w:r>
        <w:rPr>
          <w:sz w:val="28"/>
          <w:szCs w:val="28"/>
          <w:lang w:val="uk-UA"/>
        </w:rPr>
        <w:t xml:space="preserve"> </w:t>
      </w:r>
      <w:r w:rsidRPr="002A4E9F">
        <w:rPr>
          <w:sz w:val="28"/>
          <w:szCs w:val="28"/>
          <w:lang w:val="uk-UA"/>
        </w:rPr>
        <w:t>міжгалузевого</w:t>
      </w:r>
      <w:r>
        <w:rPr>
          <w:sz w:val="28"/>
          <w:szCs w:val="28"/>
          <w:lang w:val="uk-UA"/>
        </w:rPr>
        <w:t xml:space="preserve"> </w:t>
      </w:r>
      <w:r w:rsidRPr="002A4E9F">
        <w:rPr>
          <w:sz w:val="28"/>
          <w:szCs w:val="28"/>
          <w:lang w:val="uk-UA"/>
        </w:rPr>
        <w:t>інституту</w:t>
      </w:r>
      <w:r>
        <w:rPr>
          <w:sz w:val="28"/>
          <w:szCs w:val="28"/>
          <w:lang w:val="uk-UA"/>
        </w:rPr>
        <w:t xml:space="preserve"> </w:t>
      </w:r>
      <w:r w:rsidRPr="002A4E9F">
        <w:rPr>
          <w:sz w:val="28"/>
          <w:szCs w:val="28"/>
          <w:lang w:val="uk-UA"/>
        </w:rPr>
        <w:t>відповідальності</w:t>
      </w:r>
      <w:r>
        <w:rPr>
          <w:sz w:val="28"/>
          <w:szCs w:val="28"/>
          <w:lang w:val="uk-UA"/>
        </w:rPr>
        <w:t xml:space="preserve"> </w:t>
      </w:r>
      <w:r w:rsidRPr="002A4E9F">
        <w:rPr>
          <w:sz w:val="28"/>
          <w:szCs w:val="28"/>
          <w:lang w:val="uk-UA"/>
        </w:rPr>
        <w:t>юридичної особи за правопорушення в публічній</w:t>
      </w:r>
      <w:r>
        <w:rPr>
          <w:sz w:val="28"/>
          <w:szCs w:val="28"/>
          <w:lang w:val="uk-UA"/>
        </w:rPr>
        <w:t xml:space="preserve"> </w:t>
      </w:r>
      <w:r w:rsidRPr="002A4E9F">
        <w:rPr>
          <w:sz w:val="28"/>
          <w:szCs w:val="28"/>
          <w:lang w:val="uk-UA"/>
        </w:rPr>
        <w:t xml:space="preserve">сфері. </w:t>
      </w:r>
      <w:r w:rsidRPr="001A581E">
        <w:rPr>
          <w:sz w:val="28"/>
          <w:szCs w:val="28"/>
          <w:lang w:val="ru-RU"/>
        </w:rPr>
        <w:t>Видається, що</w:t>
      </w:r>
      <w:r>
        <w:rPr>
          <w:sz w:val="28"/>
          <w:szCs w:val="28"/>
          <w:lang w:val="ru-RU"/>
        </w:rPr>
        <w:t xml:space="preserve"> </w:t>
      </w:r>
      <w:r w:rsidRPr="001A581E">
        <w:rPr>
          <w:sz w:val="28"/>
          <w:szCs w:val="28"/>
          <w:lang w:val="ru-RU"/>
        </w:rPr>
        <w:t>можна вести мову</w:t>
      </w:r>
      <w:r>
        <w:rPr>
          <w:sz w:val="28"/>
          <w:szCs w:val="28"/>
          <w:lang w:val="ru-RU"/>
        </w:rPr>
        <w:t xml:space="preserve"> </w:t>
      </w:r>
      <w:r w:rsidRPr="001A581E">
        <w:rPr>
          <w:sz w:val="28"/>
          <w:szCs w:val="28"/>
          <w:lang w:val="ru-RU"/>
        </w:rPr>
        <w:t>лише про множину</w:t>
      </w:r>
      <w:r>
        <w:rPr>
          <w:sz w:val="28"/>
          <w:szCs w:val="28"/>
          <w:lang w:val="ru-RU"/>
        </w:rPr>
        <w:t xml:space="preserve"> </w:t>
      </w:r>
      <w:r w:rsidRPr="001A581E">
        <w:rPr>
          <w:sz w:val="28"/>
          <w:szCs w:val="28"/>
          <w:lang w:val="ru-RU"/>
        </w:rPr>
        <w:t>видів</w:t>
      </w:r>
      <w:r>
        <w:rPr>
          <w:sz w:val="28"/>
          <w:szCs w:val="28"/>
          <w:lang w:val="ru-RU"/>
        </w:rPr>
        <w:t xml:space="preserve"> </w:t>
      </w:r>
      <w:r w:rsidRPr="001A581E">
        <w:rPr>
          <w:sz w:val="28"/>
          <w:szCs w:val="28"/>
          <w:lang w:val="ru-RU"/>
        </w:rPr>
        <w:t>відповідальності</w:t>
      </w:r>
      <w:r>
        <w:rPr>
          <w:sz w:val="28"/>
          <w:szCs w:val="28"/>
          <w:lang w:val="ru-RU"/>
        </w:rPr>
        <w:t xml:space="preserve"> </w:t>
      </w:r>
      <w:r w:rsidRPr="001A581E">
        <w:rPr>
          <w:sz w:val="28"/>
          <w:szCs w:val="28"/>
          <w:lang w:val="ru-RU"/>
        </w:rPr>
        <w:t>юридичної особи, які</w:t>
      </w:r>
      <w:r>
        <w:rPr>
          <w:sz w:val="28"/>
          <w:szCs w:val="28"/>
          <w:lang w:val="ru-RU"/>
        </w:rPr>
        <w:t xml:space="preserve"> </w:t>
      </w:r>
      <w:r w:rsidRPr="001A581E">
        <w:rPr>
          <w:sz w:val="28"/>
          <w:szCs w:val="28"/>
          <w:lang w:val="ru-RU"/>
        </w:rPr>
        <w:t>розмежовуються за характером правопорушення (сферою, в якій</w:t>
      </w:r>
      <w:r>
        <w:rPr>
          <w:sz w:val="28"/>
          <w:szCs w:val="28"/>
          <w:lang w:val="ru-RU"/>
        </w:rPr>
        <w:t xml:space="preserve"> </w:t>
      </w:r>
      <w:r w:rsidRPr="001A581E">
        <w:rPr>
          <w:sz w:val="28"/>
          <w:szCs w:val="28"/>
          <w:lang w:val="ru-RU"/>
        </w:rPr>
        <w:t>воно</w:t>
      </w:r>
      <w:r>
        <w:rPr>
          <w:sz w:val="28"/>
          <w:szCs w:val="28"/>
          <w:lang w:val="ru-RU"/>
        </w:rPr>
        <w:t xml:space="preserve"> </w:t>
      </w:r>
      <w:r w:rsidRPr="001A581E">
        <w:rPr>
          <w:sz w:val="28"/>
          <w:szCs w:val="28"/>
          <w:lang w:val="ru-RU"/>
        </w:rPr>
        <w:t>вчиняється).</w:t>
      </w:r>
      <w:r w:rsidRPr="001A581E">
        <w:rPr>
          <w:sz w:val="28"/>
          <w:szCs w:val="28"/>
        </w:rPr>
        <w:t> </w:t>
      </w:r>
    </w:p>
    <w:p w:rsidR="00A224F3" w:rsidRPr="001A581E" w:rsidRDefault="00A224F3" w:rsidP="001A581E">
      <w:pPr>
        <w:pStyle w:val="NormalWeb"/>
        <w:shd w:val="clear" w:color="auto" w:fill="FFFFFF"/>
        <w:spacing w:before="0" w:beforeAutospacing="0" w:after="0" w:afterAutospacing="0" w:line="360" w:lineRule="auto"/>
        <w:jc w:val="both"/>
        <w:rPr>
          <w:sz w:val="28"/>
          <w:szCs w:val="28"/>
          <w:lang w:val="ru-RU"/>
        </w:rPr>
      </w:pPr>
      <w:r w:rsidRPr="001A581E">
        <w:rPr>
          <w:sz w:val="28"/>
          <w:szCs w:val="28"/>
          <w:lang w:val="ru-RU"/>
        </w:rPr>
        <w:t>Отже, з огляду на сказане</w:t>
      </w:r>
      <w:r>
        <w:rPr>
          <w:sz w:val="28"/>
          <w:szCs w:val="28"/>
          <w:lang w:val="ru-RU"/>
        </w:rPr>
        <w:t xml:space="preserve"> </w:t>
      </w:r>
      <w:r w:rsidRPr="001A581E">
        <w:rPr>
          <w:sz w:val="28"/>
          <w:szCs w:val="28"/>
          <w:lang w:val="ru-RU"/>
        </w:rPr>
        <w:t>вище</w:t>
      </w:r>
      <w:r>
        <w:rPr>
          <w:sz w:val="28"/>
          <w:szCs w:val="28"/>
          <w:lang w:val="ru-RU"/>
        </w:rPr>
        <w:t xml:space="preserve"> </w:t>
      </w:r>
      <w:r w:rsidRPr="001A581E">
        <w:rPr>
          <w:sz w:val="28"/>
          <w:szCs w:val="28"/>
          <w:lang w:val="ru-RU"/>
        </w:rPr>
        <w:t>інститут</w:t>
      </w:r>
      <w:r>
        <w:rPr>
          <w:sz w:val="28"/>
          <w:szCs w:val="28"/>
          <w:lang w:val="ru-RU"/>
        </w:rPr>
        <w:t xml:space="preserve"> </w:t>
      </w:r>
      <w:r w:rsidRPr="001A581E">
        <w:rPr>
          <w:sz w:val="28"/>
          <w:szCs w:val="28"/>
          <w:lang w:val="ru-RU"/>
        </w:rPr>
        <w:t>заходів</w:t>
      </w:r>
      <w:r>
        <w:rPr>
          <w:sz w:val="28"/>
          <w:szCs w:val="28"/>
          <w:lang w:val="ru-RU"/>
        </w:rPr>
        <w:t xml:space="preserve"> </w:t>
      </w:r>
      <w:r w:rsidRPr="001A581E">
        <w:rPr>
          <w:sz w:val="28"/>
          <w:szCs w:val="28"/>
          <w:lang w:val="ru-RU"/>
        </w:rPr>
        <w:t>кримінально-правового характеру, щоз</w:t>
      </w:r>
      <w:r>
        <w:rPr>
          <w:sz w:val="28"/>
          <w:szCs w:val="28"/>
          <w:lang w:val="ru-RU"/>
        </w:rPr>
        <w:t xml:space="preserve"> </w:t>
      </w:r>
      <w:r w:rsidRPr="001A581E">
        <w:rPr>
          <w:sz w:val="28"/>
          <w:szCs w:val="28"/>
          <w:lang w:val="ru-RU"/>
        </w:rPr>
        <w:t>астосовуються до юридичних</w:t>
      </w:r>
      <w:r>
        <w:rPr>
          <w:sz w:val="28"/>
          <w:szCs w:val="28"/>
          <w:lang w:val="ru-RU"/>
        </w:rPr>
        <w:t xml:space="preserve"> </w:t>
      </w:r>
      <w:r w:rsidRPr="001A581E">
        <w:rPr>
          <w:sz w:val="28"/>
          <w:szCs w:val="28"/>
          <w:lang w:val="ru-RU"/>
        </w:rPr>
        <w:t>осіб, за кримінальним правом України</w:t>
      </w:r>
      <w:r>
        <w:rPr>
          <w:sz w:val="28"/>
          <w:szCs w:val="28"/>
          <w:lang w:val="ru-RU"/>
        </w:rPr>
        <w:t xml:space="preserve"> </w:t>
      </w:r>
      <w:r w:rsidRPr="001A581E">
        <w:rPr>
          <w:sz w:val="28"/>
          <w:szCs w:val="28"/>
          <w:lang w:val="ru-RU"/>
        </w:rPr>
        <w:t>являє собою окремий вид юридичної</w:t>
      </w:r>
      <w:r>
        <w:rPr>
          <w:sz w:val="28"/>
          <w:szCs w:val="28"/>
          <w:lang w:val="ru-RU"/>
        </w:rPr>
        <w:t xml:space="preserve"> </w:t>
      </w:r>
      <w:r w:rsidRPr="001A581E">
        <w:rPr>
          <w:sz w:val="28"/>
          <w:szCs w:val="28"/>
          <w:lang w:val="ru-RU"/>
        </w:rPr>
        <w:t>відповідальності, відмінний</w:t>
      </w:r>
      <w:r>
        <w:rPr>
          <w:sz w:val="28"/>
          <w:szCs w:val="28"/>
          <w:lang w:val="ru-RU"/>
        </w:rPr>
        <w:t xml:space="preserve"> </w:t>
      </w:r>
      <w:r w:rsidRPr="001A581E">
        <w:rPr>
          <w:sz w:val="28"/>
          <w:szCs w:val="28"/>
          <w:lang w:val="ru-RU"/>
        </w:rPr>
        <w:t>відкримінальної</w:t>
      </w:r>
      <w:r>
        <w:rPr>
          <w:sz w:val="28"/>
          <w:szCs w:val="28"/>
          <w:lang w:val="ru-RU"/>
        </w:rPr>
        <w:t xml:space="preserve"> </w:t>
      </w:r>
      <w:r w:rsidRPr="001A581E">
        <w:rPr>
          <w:sz w:val="28"/>
          <w:szCs w:val="28"/>
          <w:lang w:val="ru-RU"/>
        </w:rPr>
        <w:t>відповідальності.</w:t>
      </w:r>
    </w:p>
    <w:p w:rsidR="00A224F3" w:rsidRPr="001A581E" w:rsidRDefault="00A224F3" w:rsidP="002A4E9F">
      <w:pPr>
        <w:rPr>
          <w:rFonts w:ascii="Times New Roman" w:hAnsi="Times New Roman"/>
          <w:b/>
          <w:sz w:val="28"/>
          <w:szCs w:val="28"/>
          <w:lang w:val="ru-RU"/>
        </w:rPr>
      </w:pPr>
      <w:r w:rsidRPr="001A581E">
        <w:rPr>
          <w:rFonts w:ascii="Times New Roman" w:hAnsi="Times New Roman"/>
          <w:b/>
          <w:sz w:val="28"/>
          <w:szCs w:val="28"/>
          <w:lang w:val="ru-RU"/>
        </w:rPr>
        <w:t>Література</w:t>
      </w:r>
      <w:r>
        <w:rPr>
          <w:rFonts w:ascii="Times New Roman" w:hAnsi="Times New Roman"/>
          <w:b/>
          <w:sz w:val="28"/>
          <w:szCs w:val="28"/>
          <w:lang w:val="ru-RU"/>
        </w:rPr>
        <w:t>:</w:t>
      </w:r>
    </w:p>
    <w:p w:rsidR="00A224F3" w:rsidRDefault="00A224F3" w:rsidP="001A581E">
      <w:pPr>
        <w:pStyle w:val="Heading2"/>
        <w:shd w:val="clear" w:color="auto" w:fill="FFFFFF"/>
        <w:spacing w:before="0" w:beforeAutospacing="0" w:after="75" w:afterAutospacing="0" w:line="360" w:lineRule="auto"/>
        <w:jc w:val="both"/>
        <w:rPr>
          <w:b w:val="0"/>
          <w:sz w:val="28"/>
          <w:szCs w:val="28"/>
          <w:lang w:val="uk-UA"/>
        </w:rPr>
      </w:pPr>
      <w:r w:rsidRPr="001A581E">
        <w:rPr>
          <w:b w:val="0"/>
          <w:sz w:val="28"/>
          <w:szCs w:val="28"/>
          <w:lang w:val="ru-RU"/>
        </w:rPr>
        <w:t xml:space="preserve">1. Задоя К.П. </w:t>
      </w:r>
      <w:r w:rsidRPr="001A581E">
        <w:rPr>
          <w:b w:val="0"/>
          <w:bCs w:val="0"/>
          <w:sz w:val="28"/>
          <w:szCs w:val="28"/>
          <w:lang w:val="ru-RU"/>
        </w:rPr>
        <w:t>Правова природа заходів</w:t>
      </w:r>
      <w:r>
        <w:rPr>
          <w:b w:val="0"/>
          <w:bCs w:val="0"/>
          <w:sz w:val="28"/>
          <w:szCs w:val="28"/>
          <w:lang w:val="ru-RU"/>
        </w:rPr>
        <w:t xml:space="preserve"> </w:t>
      </w:r>
      <w:r w:rsidRPr="001A581E">
        <w:rPr>
          <w:b w:val="0"/>
          <w:bCs w:val="0"/>
          <w:sz w:val="28"/>
          <w:szCs w:val="28"/>
          <w:lang w:val="ru-RU"/>
        </w:rPr>
        <w:t>кримінально-правового характеру, що</w:t>
      </w:r>
      <w:r>
        <w:rPr>
          <w:b w:val="0"/>
          <w:bCs w:val="0"/>
          <w:sz w:val="28"/>
          <w:szCs w:val="28"/>
          <w:lang w:val="ru-RU"/>
        </w:rPr>
        <w:t xml:space="preserve"> </w:t>
      </w:r>
      <w:r w:rsidRPr="001A581E">
        <w:rPr>
          <w:b w:val="0"/>
          <w:bCs w:val="0"/>
          <w:sz w:val="28"/>
          <w:szCs w:val="28"/>
          <w:lang w:val="ru-RU"/>
        </w:rPr>
        <w:t>застосовуються до юридични</w:t>
      </w:r>
      <w:r>
        <w:rPr>
          <w:b w:val="0"/>
          <w:bCs w:val="0"/>
          <w:sz w:val="28"/>
          <w:szCs w:val="28"/>
          <w:lang w:val="ru-RU"/>
        </w:rPr>
        <w:t>х осіб</w:t>
      </w:r>
      <w:r w:rsidRPr="001A581E">
        <w:rPr>
          <w:b w:val="0"/>
          <w:bCs w:val="0"/>
          <w:sz w:val="28"/>
          <w:szCs w:val="28"/>
          <w:lang w:val="ru-RU"/>
        </w:rPr>
        <w:t>:</w:t>
      </w:r>
      <w:r>
        <w:rPr>
          <w:b w:val="0"/>
          <w:bCs w:val="0"/>
          <w:sz w:val="28"/>
          <w:szCs w:val="28"/>
          <w:lang w:val="ru-RU"/>
        </w:rPr>
        <w:t xml:space="preserve"> </w:t>
      </w:r>
      <w:r w:rsidRPr="001A581E">
        <w:rPr>
          <w:b w:val="0"/>
          <w:bCs w:val="0"/>
          <w:sz w:val="28"/>
          <w:szCs w:val="28"/>
          <w:lang w:val="ru-RU"/>
        </w:rPr>
        <w:t>офіційний сайт наукового журналу «Право і громадянське</w:t>
      </w:r>
      <w:r>
        <w:rPr>
          <w:b w:val="0"/>
          <w:bCs w:val="0"/>
          <w:sz w:val="28"/>
          <w:szCs w:val="28"/>
          <w:lang w:val="ru-RU"/>
        </w:rPr>
        <w:t xml:space="preserve"> </w:t>
      </w:r>
      <w:r w:rsidRPr="001A581E">
        <w:rPr>
          <w:b w:val="0"/>
          <w:bCs w:val="0"/>
          <w:sz w:val="28"/>
          <w:szCs w:val="28"/>
          <w:lang w:val="ru-RU"/>
        </w:rPr>
        <w:t>суспільство»</w:t>
      </w:r>
      <w:r w:rsidRPr="001A581E">
        <w:rPr>
          <w:b w:val="0"/>
          <w:sz w:val="28"/>
          <w:szCs w:val="28"/>
        </w:rPr>
        <w:t>URL</w:t>
      </w:r>
      <w:r w:rsidRPr="001A581E">
        <w:rPr>
          <w:b w:val="0"/>
          <w:sz w:val="28"/>
          <w:szCs w:val="28"/>
          <w:lang w:val="uk-UA"/>
        </w:rPr>
        <w:t>: http://lcslaw.knu.ua/index.php/arkhiv-nomeriv/4-9-2014/item/191-pravova-priroda-zakhodiv-kriminalno-pravovogo-kharakteru-shcho-zastosovuyutsya-do-yuridichnikh-osib-zadoya-k-p</w:t>
      </w:r>
    </w:p>
    <w:sectPr w:rsidR="00A224F3" w:rsidSect="000E0DAB">
      <w:pgSz w:w="12240" w:h="15840"/>
      <w:pgMar w:top="1440" w:right="1440" w:bottom="1440" w:left="1440" w:header="708" w:footer="708"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A581E"/>
    <w:rsid w:val="000E0DAB"/>
    <w:rsid w:val="001752E4"/>
    <w:rsid w:val="001A581E"/>
    <w:rsid w:val="00276859"/>
    <w:rsid w:val="002A4E9F"/>
    <w:rsid w:val="00585E8A"/>
    <w:rsid w:val="00807EE4"/>
    <w:rsid w:val="00A224F3"/>
    <w:rsid w:val="00BA4ABC"/>
    <w:rsid w:val="00C6682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0DAB"/>
    <w:pPr>
      <w:spacing w:after="200" w:line="276" w:lineRule="auto"/>
    </w:pPr>
  </w:style>
  <w:style w:type="paragraph" w:styleId="Heading2">
    <w:name w:val="heading 2"/>
    <w:basedOn w:val="Normal"/>
    <w:link w:val="Heading2Char"/>
    <w:uiPriority w:val="99"/>
    <w:qFormat/>
    <w:rsid w:val="001A581E"/>
    <w:pPr>
      <w:spacing w:before="100" w:beforeAutospacing="1" w:after="100" w:afterAutospacing="1" w:line="240" w:lineRule="auto"/>
      <w:outlineLvl w:val="1"/>
    </w:pPr>
    <w:rPr>
      <w:rFonts w:ascii="Times New Roman" w:hAnsi="Times New Roman"/>
      <w:b/>
      <w:bCs/>
      <w:sz w:val="36"/>
      <w:szCs w:val="3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1A581E"/>
    <w:rPr>
      <w:rFonts w:ascii="Times New Roman" w:hAnsi="Times New Roman" w:cs="Times New Roman"/>
      <w:b/>
      <w:bCs/>
      <w:sz w:val="36"/>
      <w:szCs w:val="36"/>
    </w:rPr>
  </w:style>
  <w:style w:type="paragraph" w:styleId="NormalWeb">
    <w:name w:val="Normal (Web)"/>
    <w:basedOn w:val="Normal"/>
    <w:uiPriority w:val="99"/>
    <w:semiHidden/>
    <w:rsid w:val="001A581E"/>
    <w:pPr>
      <w:spacing w:before="100" w:beforeAutospacing="1" w:after="100" w:afterAutospacing="1" w:line="240" w:lineRule="auto"/>
    </w:pPr>
    <w:rPr>
      <w:rFonts w:ascii="Times New Roman" w:hAnsi="Times New Roman"/>
      <w:sz w:val="24"/>
      <w:szCs w:val="24"/>
    </w:rPr>
  </w:style>
  <w:style w:type="paragraph" w:styleId="ListParagraph">
    <w:name w:val="List Paragraph"/>
    <w:basedOn w:val="Normal"/>
    <w:uiPriority w:val="99"/>
    <w:qFormat/>
    <w:rsid w:val="001A581E"/>
    <w:pPr>
      <w:ind w:left="720"/>
      <w:contextualSpacing/>
    </w:pPr>
  </w:style>
  <w:style w:type="character" w:styleId="Hyperlink">
    <w:name w:val="Hyperlink"/>
    <w:basedOn w:val="DefaultParagraphFont"/>
    <w:uiPriority w:val="99"/>
    <w:rsid w:val="001A581E"/>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281422787">
      <w:marLeft w:val="0"/>
      <w:marRight w:val="0"/>
      <w:marTop w:val="0"/>
      <w:marBottom w:val="0"/>
      <w:divBdr>
        <w:top w:val="none" w:sz="0" w:space="0" w:color="auto"/>
        <w:left w:val="none" w:sz="0" w:space="0" w:color="auto"/>
        <w:bottom w:val="none" w:sz="0" w:space="0" w:color="auto"/>
        <w:right w:val="none" w:sz="0" w:space="0" w:color="auto"/>
      </w:divBdr>
    </w:div>
    <w:div w:id="281422788">
      <w:marLeft w:val="0"/>
      <w:marRight w:val="0"/>
      <w:marTop w:val="0"/>
      <w:marBottom w:val="0"/>
      <w:divBdr>
        <w:top w:val="none" w:sz="0" w:space="0" w:color="auto"/>
        <w:left w:val="none" w:sz="0" w:space="0" w:color="auto"/>
        <w:bottom w:val="none" w:sz="0" w:space="0" w:color="auto"/>
        <w:right w:val="none" w:sz="0" w:space="0" w:color="auto"/>
      </w:divBdr>
      <w:divsChild>
        <w:div w:id="281422791">
          <w:marLeft w:val="0"/>
          <w:marRight w:val="0"/>
          <w:marTop w:val="0"/>
          <w:marBottom w:val="150"/>
          <w:divBdr>
            <w:top w:val="none" w:sz="0" w:space="0" w:color="auto"/>
            <w:left w:val="none" w:sz="0" w:space="0" w:color="auto"/>
            <w:bottom w:val="none" w:sz="0" w:space="0" w:color="auto"/>
            <w:right w:val="none" w:sz="0" w:space="0" w:color="auto"/>
          </w:divBdr>
        </w:div>
      </w:divsChild>
    </w:div>
    <w:div w:id="281422789">
      <w:marLeft w:val="0"/>
      <w:marRight w:val="0"/>
      <w:marTop w:val="0"/>
      <w:marBottom w:val="0"/>
      <w:divBdr>
        <w:top w:val="none" w:sz="0" w:space="0" w:color="auto"/>
        <w:left w:val="none" w:sz="0" w:space="0" w:color="auto"/>
        <w:bottom w:val="none" w:sz="0" w:space="0" w:color="auto"/>
        <w:right w:val="none" w:sz="0" w:space="0" w:color="auto"/>
      </w:divBdr>
    </w:div>
    <w:div w:id="28142279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TotalTime>
  <Pages>4</Pages>
  <Words>3621</Words>
  <Characters>2064</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Dmitriy</dc:creator>
  <cp:keywords/>
  <dc:description/>
  <cp:lastModifiedBy>Admin</cp:lastModifiedBy>
  <cp:revision>2</cp:revision>
  <dcterms:created xsi:type="dcterms:W3CDTF">2017-12-29T19:41:00Z</dcterms:created>
  <dcterms:modified xsi:type="dcterms:W3CDTF">2017-12-30T14:57:00Z</dcterms:modified>
</cp:coreProperties>
</file>