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CD" w:rsidRPr="00B9177F" w:rsidRDefault="00AF5DCD" w:rsidP="005F2F7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9177F">
        <w:rPr>
          <w:rFonts w:ascii="Times New Roman" w:hAnsi="Times New Roman"/>
          <w:b/>
          <w:sz w:val="28"/>
          <w:szCs w:val="28"/>
        </w:rPr>
        <w:t>Татьяна Макаренко</w:t>
      </w:r>
      <w:r w:rsidRPr="00B9177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B9177F">
        <w:rPr>
          <w:rFonts w:ascii="Times New Roman" w:hAnsi="Times New Roman"/>
          <w:b/>
          <w:sz w:val="28"/>
          <w:szCs w:val="28"/>
        </w:rPr>
        <w:t xml:space="preserve">Александр Косматьков </w:t>
      </w:r>
    </w:p>
    <w:p w:rsidR="00AF5DCD" w:rsidRPr="00B9177F" w:rsidRDefault="00AF5DCD" w:rsidP="005F2F7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9177F">
        <w:rPr>
          <w:rFonts w:ascii="Times New Roman" w:hAnsi="Times New Roman"/>
          <w:b/>
          <w:sz w:val="28"/>
          <w:szCs w:val="28"/>
          <w:lang w:val="uk-UA"/>
        </w:rPr>
        <w:t xml:space="preserve">(Гомель, Беларусь) </w:t>
      </w:r>
    </w:p>
    <w:p w:rsidR="00AF5DCD" w:rsidRDefault="00AF5DCD" w:rsidP="005F2F7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AF5DCD" w:rsidRDefault="00AF5DCD" w:rsidP="005F2F7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ИЗУЧЕНИЕ СОДЕРЖАНИЯ ТЯЖЁЛЫХ МЕТАЛЛОВ В ВЫСШИХ ВОДНЫХ РАСТЕНИЯХ И ДОННЫХ ОТЛОЖЕНИЯХ ВОДОЁМОВ Г. ГОМЕЛЯ</w:t>
      </w:r>
    </w:p>
    <w:p w:rsidR="00AF5DCD" w:rsidRPr="005F2F7B" w:rsidRDefault="00AF5DCD" w:rsidP="005F2F7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F5DCD" w:rsidRPr="005F2F7B" w:rsidRDefault="00AF5DCD" w:rsidP="005F2F7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2F7B">
        <w:rPr>
          <w:rFonts w:ascii="Times New Roman" w:hAnsi="Times New Roman"/>
          <w:sz w:val="28"/>
          <w:szCs w:val="28"/>
        </w:rPr>
        <w:t xml:space="preserve">В ходе исследования были отобраны растения, относящиеся к </w:t>
      </w:r>
      <w:r w:rsidRPr="005F2F7B">
        <w:rPr>
          <w:rFonts w:ascii="Times New Roman" w:hAnsi="Times New Roman"/>
          <w:sz w:val="28"/>
          <w:szCs w:val="28"/>
          <w:lang w:val="en-US"/>
        </w:rPr>
        <w:t>III</w:t>
      </w:r>
      <w:r w:rsidRPr="005F2F7B">
        <w:rPr>
          <w:rFonts w:ascii="Times New Roman" w:hAnsi="Times New Roman"/>
          <w:sz w:val="28"/>
          <w:szCs w:val="28"/>
        </w:rPr>
        <w:t>-ей экол</w:t>
      </w:r>
      <w:r w:rsidRPr="005F2F7B">
        <w:rPr>
          <w:rFonts w:ascii="Times New Roman" w:hAnsi="Times New Roman"/>
          <w:sz w:val="28"/>
          <w:szCs w:val="28"/>
        </w:rPr>
        <w:t>о</w:t>
      </w:r>
      <w:r w:rsidRPr="005F2F7B">
        <w:rPr>
          <w:rFonts w:ascii="Times New Roman" w:hAnsi="Times New Roman"/>
          <w:sz w:val="28"/>
          <w:szCs w:val="28"/>
        </w:rPr>
        <w:t xml:space="preserve">гической группе </w:t>
      </w:r>
      <w:r w:rsidRPr="005F2F7B">
        <w:rPr>
          <w:rFonts w:ascii="Times New Roman" w:hAnsi="Times New Roman"/>
          <w:sz w:val="28"/>
          <w:szCs w:val="28"/>
        </w:rPr>
        <w:sym w:font="Symbol" w:char="F02D"/>
      </w:r>
      <w:r w:rsidRPr="005F2F7B">
        <w:rPr>
          <w:rFonts w:ascii="Times New Roman" w:hAnsi="Times New Roman"/>
          <w:sz w:val="28"/>
          <w:szCs w:val="28"/>
        </w:rPr>
        <w:t xml:space="preserve"> гидрофиты погруженные или почти погруженные: рдест пронзённолистный </w:t>
      </w:r>
      <w:r w:rsidRPr="005F2F7B">
        <w:rPr>
          <w:rFonts w:ascii="Times New Roman" w:hAnsi="Times New Roman"/>
          <w:i/>
          <w:sz w:val="28"/>
          <w:szCs w:val="28"/>
        </w:rPr>
        <w:t>(Potamogeton perfoliatus L.),</w:t>
      </w:r>
      <w:r w:rsidRPr="005F2F7B">
        <w:rPr>
          <w:rFonts w:ascii="Times New Roman" w:hAnsi="Times New Roman"/>
          <w:sz w:val="28"/>
          <w:szCs w:val="28"/>
        </w:rPr>
        <w:t xml:space="preserve"> элодея канадская </w:t>
      </w:r>
      <w:r w:rsidRPr="005F2F7B">
        <w:rPr>
          <w:rFonts w:ascii="Times New Roman" w:hAnsi="Times New Roman"/>
          <w:i/>
          <w:sz w:val="28"/>
          <w:szCs w:val="28"/>
        </w:rPr>
        <w:t>(</w:t>
      </w:r>
      <w:r w:rsidRPr="005F2F7B">
        <w:rPr>
          <w:rFonts w:ascii="Times New Roman" w:hAnsi="Times New Roman"/>
          <w:i/>
          <w:sz w:val="28"/>
          <w:szCs w:val="28"/>
          <w:lang w:val="en-US"/>
        </w:rPr>
        <w:t>Elodea</w:t>
      </w:r>
      <w:r w:rsidRPr="005F2F7B">
        <w:rPr>
          <w:rFonts w:ascii="Times New Roman" w:hAnsi="Times New Roman"/>
          <w:i/>
          <w:sz w:val="28"/>
          <w:szCs w:val="28"/>
        </w:rPr>
        <w:t xml:space="preserve"> </w:t>
      </w:r>
      <w:r w:rsidRPr="005F2F7B">
        <w:rPr>
          <w:rFonts w:ascii="Times New Roman" w:hAnsi="Times New Roman"/>
          <w:i/>
          <w:sz w:val="28"/>
          <w:szCs w:val="28"/>
          <w:lang w:val="en-US"/>
        </w:rPr>
        <w:t>can</w:t>
      </w:r>
      <w:r w:rsidRPr="005F2F7B">
        <w:rPr>
          <w:rFonts w:ascii="Times New Roman" w:hAnsi="Times New Roman"/>
          <w:i/>
          <w:sz w:val="28"/>
          <w:szCs w:val="28"/>
          <w:lang w:val="en-US"/>
        </w:rPr>
        <w:t>a</w:t>
      </w:r>
      <w:r w:rsidRPr="005F2F7B">
        <w:rPr>
          <w:rFonts w:ascii="Times New Roman" w:hAnsi="Times New Roman"/>
          <w:i/>
          <w:sz w:val="28"/>
          <w:szCs w:val="28"/>
          <w:lang w:val="en-US"/>
        </w:rPr>
        <w:t>densis</w:t>
      </w:r>
      <w:r w:rsidRPr="005F2F7B">
        <w:rPr>
          <w:rFonts w:ascii="Times New Roman" w:hAnsi="Times New Roman"/>
          <w:i/>
          <w:sz w:val="28"/>
          <w:szCs w:val="28"/>
        </w:rPr>
        <w:t xml:space="preserve"> </w:t>
      </w:r>
      <w:r w:rsidRPr="005F2F7B">
        <w:rPr>
          <w:rFonts w:ascii="Times New Roman" w:hAnsi="Times New Roman"/>
          <w:i/>
          <w:sz w:val="28"/>
          <w:szCs w:val="28"/>
          <w:lang w:val="en-US"/>
        </w:rPr>
        <w:t>Rich</w:t>
      </w:r>
      <w:r w:rsidRPr="005F2F7B">
        <w:rPr>
          <w:rFonts w:ascii="Times New Roman" w:hAnsi="Times New Roman"/>
          <w:i/>
          <w:sz w:val="28"/>
          <w:szCs w:val="28"/>
        </w:rPr>
        <w:t>.)</w:t>
      </w:r>
      <w:r w:rsidRPr="005F2F7B">
        <w:rPr>
          <w:rFonts w:ascii="Times New Roman" w:hAnsi="Times New Roman"/>
          <w:sz w:val="28"/>
          <w:szCs w:val="28"/>
        </w:rPr>
        <w:t xml:space="preserve">, роголистник погружённый </w:t>
      </w:r>
      <w:r w:rsidRPr="005F2F7B">
        <w:rPr>
          <w:rFonts w:ascii="Times New Roman" w:hAnsi="Times New Roman"/>
          <w:i/>
          <w:sz w:val="28"/>
          <w:szCs w:val="28"/>
        </w:rPr>
        <w:t>(</w:t>
      </w:r>
      <w:r w:rsidRPr="005F2F7B">
        <w:rPr>
          <w:rFonts w:ascii="Times New Roman" w:hAnsi="Times New Roman"/>
          <w:i/>
          <w:sz w:val="28"/>
          <w:szCs w:val="28"/>
          <w:lang w:val="en-US"/>
        </w:rPr>
        <w:t>Ceratophyllem</w:t>
      </w:r>
      <w:r w:rsidRPr="005F2F7B">
        <w:rPr>
          <w:rFonts w:ascii="Times New Roman" w:hAnsi="Times New Roman"/>
          <w:i/>
          <w:sz w:val="28"/>
          <w:szCs w:val="28"/>
        </w:rPr>
        <w:t xml:space="preserve"> </w:t>
      </w:r>
      <w:r w:rsidRPr="005F2F7B">
        <w:rPr>
          <w:rFonts w:ascii="Times New Roman" w:hAnsi="Times New Roman"/>
          <w:i/>
          <w:sz w:val="28"/>
          <w:szCs w:val="28"/>
          <w:lang w:val="en-US"/>
        </w:rPr>
        <w:t>demersum</w:t>
      </w:r>
      <w:r w:rsidRPr="005F2F7B">
        <w:rPr>
          <w:rFonts w:ascii="Times New Roman" w:hAnsi="Times New Roman"/>
          <w:i/>
          <w:sz w:val="28"/>
          <w:szCs w:val="28"/>
        </w:rPr>
        <w:t xml:space="preserve"> </w:t>
      </w:r>
      <w:r w:rsidRPr="005F2F7B">
        <w:rPr>
          <w:rFonts w:ascii="Times New Roman" w:hAnsi="Times New Roman"/>
          <w:i/>
          <w:sz w:val="28"/>
          <w:szCs w:val="28"/>
          <w:lang w:val="en-US"/>
        </w:rPr>
        <w:t>L</w:t>
      </w:r>
      <w:r w:rsidRPr="005F2F7B">
        <w:rPr>
          <w:rFonts w:ascii="Times New Roman" w:hAnsi="Times New Roman"/>
          <w:i/>
          <w:sz w:val="28"/>
          <w:szCs w:val="28"/>
        </w:rPr>
        <w:t>.)</w:t>
      </w:r>
      <w:r w:rsidRPr="005F2F7B">
        <w:rPr>
          <w:rFonts w:ascii="Times New Roman" w:hAnsi="Times New Roman"/>
          <w:sz w:val="28"/>
          <w:szCs w:val="28"/>
        </w:rPr>
        <w:t>, уруть к</w:t>
      </w:r>
      <w:r w:rsidRPr="005F2F7B">
        <w:rPr>
          <w:rFonts w:ascii="Times New Roman" w:hAnsi="Times New Roman"/>
          <w:sz w:val="28"/>
          <w:szCs w:val="28"/>
        </w:rPr>
        <w:t>о</w:t>
      </w:r>
      <w:r w:rsidRPr="005F2F7B">
        <w:rPr>
          <w:rFonts w:ascii="Times New Roman" w:hAnsi="Times New Roman"/>
          <w:sz w:val="28"/>
          <w:szCs w:val="28"/>
        </w:rPr>
        <w:t>лосистая (</w:t>
      </w:r>
      <w:r w:rsidRPr="005F2F7B">
        <w:rPr>
          <w:rFonts w:ascii="Times New Roman" w:hAnsi="Times New Roman"/>
          <w:i/>
          <w:iCs/>
          <w:sz w:val="28"/>
          <w:szCs w:val="28"/>
          <w:lang w:val="la-Latn"/>
        </w:rPr>
        <w:t>Myrioph</w:t>
      </w:r>
      <w:r w:rsidRPr="005F2F7B">
        <w:rPr>
          <w:rFonts w:ascii="Times New Roman" w:hAnsi="Times New Roman"/>
          <w:i/>
          <w:iCs/>
          <w:sz w:val="28"/>
          <w:szCs w:val="28"/>
          <w:lang w:val="en-US"/>
        </w:rPr>
        <w:t>y</w:t>
      </w:r>
      <w:r w:rsidRPr="005F2F7B">
        <w:rPr>
          <w:rFonts w:ascii="Times New Roman" w:hAnsi="Times New Roman"/>
          <w:i/>
          <w:iCs/>
          <w:sz w:val="28"/>
          <w:szCs w:val="28"/>
          <w:lang w:val="la-Latn"/>
        </w:rPr>
        <w:t>llum spic</w:t>
      </w:r>
      <w:r w:rsidRPr="005F2F7B">
        <w:rPr>
          <w:rFonts w:ascii="Times New Roman" w:hAnsi="Times New Roman"/>
          <w:i/>
          <w:iCs/>
          <w:sz w:val="28"/>
          <w:szCs w:val="28"/>
          <w:lang w:val="en-US"/>
        </w:rPr>
        <w:t>a</w:t>
      </w:r>
      <w:r w:rsidRPr="005F2F7B">
        <w:rPr>
          <w:rFonts w:ascii="Times New Roman" w:hAnsi="Times New Roman"/>
          <w:i/>
          <w:iCs/>
          <w:sz w:val="28"/>
          <w:szCs w:val="28"/>
          <w:lang w:val="la-Latn"/>
        </w:rPr>
        <w:t>tum</w:t>
      </w:r>
      <w:r w:rsidRPr="005F2F7B">
        <w:rPr>
          <w:rFonts w:ascii="Times New Roman" w:hAnsi="Times New Roman"/>
          <w:i/>
          <w:iCs/>
          <w:sz w:val="28"/>
          <w:szCs w:val="28"/>
        </w:rPr>
        <w:t xml:space="preserve">). </w:t>
      </w:r>
      <w:r w:rsidRPr="005F2F7B">
        <w:rPr>
          <w:rFonts w:ascii="Times New Roman" w:hAnsi="Times New Roman"/>
          <w:iCs/>
          <w:sz w:val="28"/>
          <w:szCs w:val="28"/>
        </w:rPr>
        <w:t>Данные виды растений могут поглощать в</w:t>
      </w:r>
      <w:r w:rsidRPr="005F2F7B">
        <w:rPr>
          <w:rFonts w:ascii="Times New Roman" w:hAnsi="Times New Roman"/>
          <w:iCs/>
          <w:sz w:val="28"/>
          <w:szCs w:val="28"/>
        </w:rPr>
        <w:t>е</w:t>
      </w:r>
      <w:r w:rsidRPr="005F2F7B">
        <w:rPr>
          <w:rFonts w:ascii="Times New Roman" w:hAnsi="Times New Roman"/>
          <w:iCs/>
          <w:sz w:val="28"/>
          <w:szCs w:val="28"/>
        </w:rPr>
        <w:t>щества для жизнедеятельности как из водных масс, так и из донных отложений. В литературе  часто встречается информация о влиянии водных масс на соде</w:t>
      </w:r>
      <w:r w:rsidRPr="005F2F7B">
        <w:rPr>
          <w:rFonts w:ascii="Times New Roman" w:hAnsi="Times New Roman"/>
          <w:iCs/>
          <w:sz w:val="28"/>
          <w:szCs w:val="28"/>
        </w:rPr>
        <w:t>р</w:t>
      </w:r>
      <w:r w:rsidRPr="005F2F7B">
        <w:rPr>
          <w:rFonts w:ascii="Times New Roman" w:hAnsi="Times New Roman"/>
          <w:iCs/>
          <w:sz w:val="28"/>
          <w:szCs w:val="28"/>
        </w:rPr>
        <w:t>жание загрязнителей в погружённых растениях, поэтому в настоящих исслед</w:t>
      </w:r>
      <w:r w:rsidRPr="005F2F7B">
        <w:rPr>
          <w:rFonts w:ascii="Times New Roman" w:hAnsi="Times New Roman"/>
          <w:iCs/>
          <w:sz w:val="28"/>
          <w:szCs w:val="28"/>
        </w:rPr>
        <w:t>о</w:t>
      </w:r>
      <w:r w:rsidRPr="005F2F7B">
        <w:rPr>
          <w:rFonts w:ascii="Times New Roman" w:hAnsi="Times New Roman"/>
          <w:iCs/>
          <w:sz w:val="28"/>
          <w:szCs w:val="28"/>
        </w:rPr>
        <w:t>ваниях проводилось сравнение концентрации металлов в растениях и донных отложениях [</w:t>
      </w:r>
      <w:r>
        <w:rPr>
          <w:rFonts w:ascii="Times New Roman" w:hAnsi="Times New Roman"/>
          <w:iCs/>
          <w:sz w:val="28"/>
          <w:szCs w:val="28"/>
        </w:rPr>
        <w:t>1, с. 23</w:t>
      </w:r>
      <w:r w:rsidRPr="005F2F7B">
        <w:rPr>
          <w:rFonts w:ascii="Times New Roman" w:hAnsi="Times New Roman"/>
          <w:iCs/>
          <w:sz w:val="28"/>
          <w:szCs w:val="28"/>
        </w:rPr>
        <w:t xml:space="preserve">]. </w:t>
      </w:r>
    </w:p>
    <w:p w:rsidR="00AF5DCD" w:rsidRPr="005F2F7B" w:rsidRDefault="00AF5DCD" w:rsidP="005F2F7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2F7B">
        <w:rPr>
          <w:rFonts w:ascii="Times New Roman" w:hAnsi="Times New Roman"/>
          <w:sz w:val="28"/>
          <w:szCs w:val="28"/>
        </w:rPr>
        <w:t>Пробы растений после тщательного ополаскивания последовательно в</w:t>
      </w:r>
      <w:r w:rsidRPr="005F2F7B">
        <w:rPr>
          <w:rFonts w:ascii="Times New Roman" w:hAnsi="Times New Roman"/>
          <w:sz w:val="28"/>
          <w:szCs w:val="28"/>
        </w:rPr>
        <w:t>ы</w:t>
      </w:r>
      <w:r w:rsidRPr="005F2F7B">
        <w:rPr>
          <w:rFonts w:ascii="Times New Roman" w:hAnsi="Times New Roman"/>
          <w:sz w:val="28"/>
          <w:szCs w:val="28"/>
        </w:rPr>
        <w:t xml:space="preserve">сушивали до воздушно-сухого, затем абсолютно сухого состояния и озоляли до белой золы в муфельной печи при 450 </w:t>
      </w:r>
      <w:r w:rsidRPr="005F2F7B">
        <w:rPr>
          <w:rFonts w:ascii="Times New Roman" w:hAnsi="Times New Roman"/>
          <w:sz w:val="28"/>
          <w:szCs w:val="28"/>
          <w:vertAlign w:val="superscript"/>
        </w:rPr>
        <w:t>о</w:t>
      </w:r>
      <w:r w:rsidRPr="005F2F7B">
        <w:rPr>
          <w:rFonts w:ascii="Times New Roman" w:hAnsi="Times New Roman"/>
          <w:sz w:val="28"/>
          <w:szCs w:val="28"/>
        </w:rPr>
        <w:t>С.</w:t>
      </w:r>
    </w:p>
    <w:p w:rsidR="00AF5DCD" w:rsidRPr="005F2F7B" w:rsidRDefault="00AF5DCD" w:rsidP="005F2F7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2F7B">
        <w:rPr>
          <w:rFonts w:ascii="Times New Roman" w:hAnsi="Times New Roman"/>
          <w:sz w:val="28"/>
          <w:szCs w:val="28"/>
        </w:rPr>
        <w:t>Образцы донных отложений отбирались с использованием дночерпателя Боруцкого и Петерсена. Каждый образец составлялся из 5 проб с однородного участка. Отобранные в полиэтиленовые ёмкости пробы в дальнейшем высуш</w:t>
      </w:r>
      <w:r w:rsidRPr="005F2F7B">
        <w:rPr>
          <w:rFonts w:ascii="Times New Roman" w:hAnsi="Times New Roman"/>
          <w:sz w:val="28"/>
          <w:szCs w:val="28"/>
        </w:rPr>
        <w:t>и</w:t>
      </w:r>
      <w:r w:rsidRPr="005F2F7B">
        <w:rPr>
          <w:rFonts w:ascii="Times New Roman" w:hAnsi="Times New Roman"/>
          <w:sz w:val="28"/>
          <w:szCs w:val="28"/>
        </w:rPr>
        <w:t>вались до воздушно-сухого состояния. Затем производилось их озоление при 450°С. Содержание органического вещества оценивалось по потерям в массе после прокаливания (ППП) воздушно-сухих образцов при температуре 450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2F7B">
        <w:rPr>
          <w:rFonts w:ascii="Times New Roman" w:hAnsi="Times New Roman"/>
          <w:sz w:val="28"/>
          <w:szCs w:val="28"/>
        </w:rPr>
        <w:t xml:space="preserve">°С в течение 8 часов. </w:t>
      </w:r>
    </w:p>
    <w:p w:rsidR="00AF5DCD" w:rsidRPr="005F2F7B" w:rsidRDefault="00AF5DCD" w:rsidP="005F2F7B">
      <w:pPr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5F2F7B">
        <w:rPr>
          <w:rFonts w:ascii="Times New Roman" w:hAnsi="Times New Roman"/>
          <w:sz w:val="28"/>
          <w:szCs w:val="28"/>
        </w:rPr>
        <w:t xml:space="preserve">Содержание металлов в золе растений и донных отложениях определяли атомно-эмиссионным спектральным методом на спектрофотометре </w:t>
      </w:r>
      <w:r w:rsidRPr="005F2F7B">
        <w:rPr>
          <w:rFonts w:ascii="Times New Roman" w:hAnsi="Times New Roman"/>
          <w:sz w:val="28"/>
          <w:szCs w:val="28"/>
          <w:lang w:val="en-US"/>
        </w:rPr>
        <w:t>PGS</w:t>
      </w:r>
      <w:r w:rsidRPr="005F2F7B">
        <w:rPr>
          <w:rFonts w:ascii="Times New Roman" w:hAnsi="Times New Roman"/>
          <w:sz w:val="28"/>
          <w:szCs w:val="28"/>
        </w:rPr>
        <w:t>-2 на базе Республиканского унитарного предприятия «Белорусский научно-исследовательский геологоразведочный институт».</w:t>
      </w:r>
    </w:p>
    <w:p w:rsidR="00AF5DCD" w:rsidRDefault="00AF5DCD" w:rsidP="005F2F7B">
      <w:pPr>
        <w:spacing w:after="0" w:line="360" w:lineRule="auto"/>
        <w:ind w:firstLine="426"/>
        <w:jc w:val="both"/>
        <w:rPr>
          <w:rFonts w:ascii="Times New Roman" w:hAnsi="Times New Roman"/>
          <w:b/>
          <w:sz w:val="25"/>
          <w:szCs w:val="25"/>
        </w:rPr>
      </w:pPr>
    </w:p>
    <w:p w:rsidR="00AF5DCD" w:rsidRPr="002B1CED" w:rsidRDefault="00AF5DCD" w:rsidP="005F2F7B">
      <w:pPr>
        <w:spacing w:after="0" w:line="360" w:lineRule="auto"/>
        <w:ind w:left="1701" w:hanging="19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 xml:space="preserve">           </w:t>
      </w:r>
      <w:r w:rsidRPr="002B1CED">
        <w:rPr>
          <w:rFonts w:ascii="Times New Roman" w:hAnsi="Times New Roman"/>
          <w:b/>
          <w:sz w:val="28"/>
          <w:szCs w:val="28"/>
        </w:rPr>
        <w:t xml:space="preserve">Таблица 1 </w:t>
      </w:r>
      <w:r w:rsidRPr="002B1CED">
        <w:rPr>
          <w:rFonts w:ascii="Times New Roman" w:hAnsi="Times New Roman"/>
          <w:b/>
          <w:sz w:val="28"/>
          <w:szCs w:val="28"/>
        </w:rPr>
        <w:sym w:font="Symbol" w:char="F02D"/>
      </w:r>
      <w:r w:rsidRPr="002B1CED">
        <w:rPr>
          <w:rFonts w:ascii="Times New Roman" w:hAnsi="Times New Roman"/>
          <w:b/>
          <w:sz w:val="28"/>
          <w:szCs w:val="28"/>
        </w:rPr>
        <w:t xml:space="preserve"> Содержание тяжёлых металлов в погружённых растениях водоёмов г. Гомеля и прилегающих территорий</w:t>
      </w:r>
    </w:p>
    <w:p w:rsidR="00AF5DCD" w:rsidRPr="00B61983" w:rsidRDefault="00AF5DCD" w:rsidP="005F2F7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B61983">
        <w:rPr>
          <w:rFonts w:ascii="Times New Roman" w:hAnsi="Times New Roman"/>
          <w:sz w:val="24"/>
          <w:szCs w:val="24"/>
        </w:rPr>
        <w:t>В мг/кг</w:t>
      </w:r>
    </w:p>
    <w:tbl>
      <w:tblPr>
        <w:tblW w:w="9711" w:type="dxa"/>
        <w:jc w:val="center"/>
        <w:tblInd w:w="1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22"/>
        <w:gridCol w:w="1843"/>
        <w:gridCol w:w="1984"/>
        <w:gridCol w:w="1985"/>
        <w:gridCol w:w="1877"/>
      </w:tblGrid>
      <w:tr w:rsidR="00AF5DCD" w:rsidRPr="00FB4016" w:rsidTr="00FB4016">
        <w:trPr>
          <w:trHeight w:val="818"/>
          <w:jc w:val="center"/>
        </w:trPr>
        <w:tc>
          <w:tcPr>
            <w:tcW w:w="2022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tabs>
                <w:tab w:val="left" w:pos="198"/>
                <w:tab w:val="center" w:pos="937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Водоём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Zn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</w:p>
        </w:tc>
        <w:tc>
          <w:tcPr>
            <w:tcW w:w="1877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Pb</w:t>
            </w:r>
          </w:p>
        </w:tc>
      </w:tr>
      <w:tr w:rsidR="00AF5DCD" w:rsidRPr="00FB4016" w:rsidTr="00FB4016">
        <w:trPr>
          <w:trHeight w:val="818"/>
          <w:jc w:val="center"/>
        </w:trPr>
        <w:tc>
          <w:tcPr>
            <w:tcW w:w="2022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Р. Сож (выше города по теч</w:t>
            </w:r>
            <w:r w:rsidRPr="00FB4016">
              <w:rPr>
                <w:rFonts w:ascii="Times New Roman" w:hAnsi="Times New Roman"/>
                <w:sz w:val="24"/>
                <w:szCs w:val="24"/>
              </w:rPr>
              <w:t>е</w:t>
            </w:r>
            <w:r w:rsidRPr="00FB4016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49,640±7,446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128,120±20,499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0,080±0,011</w:t>
            </w:r>
          </w:p>
        </w:tc>
        <w:tc>
          <w:tcPr>
            <w:tcW w:w="1877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0,090±0,014</w:t>
            </w:r>
          </w:p>
        </w:tc>
      </w:tr>
      <w:tr w:rsidR="00AF5DCD" w:rsidRPr="00FB4016" w:rsidTr="00FB4016">
        <w:trPr>
          <w:trHeight w:val="818"/>
          <w:jc w:val="center"/>
        </w:trPr>
        <w:tc>
          <w:tcPr>
            <w:tcW w:w="2022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Шапор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59,860±8,979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194,570±29,185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1,250±0,187</w:t>
            </w:r>
          </w:p>
        </w:tc>
        <w:tc>
          <w:tcPr>
            <w:tcW w:w="1877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0,450±0,067</w:t>
            </w:r>
          </w:p>
        </w:tc>
      </w:tr>
      <w:tr w:rsidR="00AF5DCD" w:rsidRPr="00FB4016" w:rsidTr="00FB4016">
        <w:trPr>
          <w:trHeight w:val="818"/>
          <w:jc w:val="center"/>
        </w:trPr>
        <w:tc>
          <w:tcPr>
            <w:tcW w:w="2022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У-образное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129,100±19,365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334,780±53,564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1,760±0,246</w:t>
            </w:r>
          </w:p>
        </w:tc>
        <w:tc>
          <w:tcPr>
            <w:tcW w:w="1877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3,650±0,547</w:t>
            </w:r>
          </w:p>
        </w:tc>
      </w:tr>
      <w:tr w:rsidR="00AF5DCD" w:rsidRPr="00FB4016" w:rsidTr="00FB4016">
        <w:trPr>
          <w:trHeight w:val="818"/>
          <w:jc w:val="center"/>
        </w:trPr>
        <w:tc>
          <w:tcPr>
            <w:tcW w:w="2022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Волотовское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127,530±17,854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160,750±24,112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1,780±0,249</w:t>
            </w:r>
          </w:p>
        </w:tc>
        <w:tc>
          <w:tcPr>
            <w:tcW w:w="1877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3,640±0,546</w:t>
            </w:r>
          </w:p>
        </w:tc>
      </w:tr>
      <w:tr w:rsidR="00AF5DCD" w:rsidRPr="00FB4016" w:rsidTr="00FB4016">
        <w:trPr>
          <w:trHeight w:val="818"/>
          <w:jc w:val="center"/>
        </w:trPr>
        <w:tc>
          <w:tcPr>
            <w:tcW w:w="2022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Малое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68, 140±10,221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89,850±12,579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1,070±0,160</w:t>
            </w:r>
          </w:p>
        </w:tc>
        <w:tc>
          <w:tcPr>
            <w:tcW w:w="1877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0,050±0,007</w:t>
            </w:r>
          </w:p>
        </w:tc>
      </w:tr>
      <w:tr w:rsidR="00AF5DCD" w:rsidRPr="00FB4016" w:rsidTr="00FB4016">
        <w:trPr>
          <w:trHeight w:val="818"/>
          <w:jc w:val="center"/>
        </w:trPr>
        <w:tc>
          <w:tcPr>
            <w:tcW w:w="2022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Р. Сож (ниже города по теч</w:t>
            </w:r>
            <w:r w:rsidRPr="00FB4016">
              <w:rPr>
                <w:rFonts w:ascii="Times New Roman" w:hAnsi="Times New Roman"/>
                <w:sz w:val="24"/>
                <w:szCs w:val="24"/>
              </w:rPr>
              <w:t>е</w:t>
            </w:r>
            <w:r w:rsidRPr="00FB4016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28,100±4,215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90,830±12,716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0,930±0,148</w:t>
            </w:r>
          </w:p>
        </w:tc>
        <w:tc>
          <w:tcPr>
            <w:tcW w:w="1877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0,160±0,024</w:t>
            </w:r>
          </w:p>
        </w:tc>
      </w:tr>
      <w:tr w:rsidR="00AF5DCD" w:rsidRPr="00FB4016" w:rsidTr="00FB4016">
        <w:trPr>
          <w:trHeight w:val="818"/>
          <w:jc w:val="center"/>
        </w:trPr>
        <w:tc>
          <w:tcPr>
            <w:tcW w:w="2022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Дедно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69,680±10,452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171,850±24,059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1,570±0,235</w:t>
            </w:r>
          </w:p>
        </w:tc>
        <w:tc>
          <w:tcPr>
            <w:tcW w:w="1877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0,650±0,097</w:t>
            </w:r>
          </w:p>
        </w:tc>
      </w:tr>
      <w:tr w:rsidR="00AF5DCD" w:rsidRPr="00FB4016" w:rsidTr="00FB4016">
        <w:trPr>
          <w:trHeight w:val="818"/>
          <w:jc w:val="center"/>
        </w:trPr>
        <w:tc>
          <w:tcPr>
            <w:tcW w:w="2022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Володькино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36,670±5,500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161,080±22,551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1,510±0,226</w:t>
            </w:r>
          </w:p>
        </w:tc>
        <w:tc>
          <w:tcPr>
            <w:tcW w:w="1877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0,220±0,033</w:t>
            </w:r>
          </w:p>
        </w:tc>
      </w:tr>
      <w:tr w:rsidR="00AF5DCD" w:rsidRPr="00FB4016" w:rsidTr="00FB4016">
        <w:trPr>
          <w:trHeight w:val="818"/>
          <w:jc w:val="center"/>
        </w:trPr>
        <w:tc>
          <w:tcPr>
            <w:tcW w:w="2022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Фоновый водоём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33,070±5,291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128,910±19,336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1,520±0,197</w:t>
            </w:r>
          </w:p>
        </w:tc>
        <w:tc>
          <w:tcPr>
            <w:tcW w:w="1877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0,050±0,007</w:t>
            </w:r>
          </w:p>
        </w:tc>
      </w:tr>
    </w:tbl>
    <w:p w:rsidR="00AF5DCD" w:rsidRDefault="00AF5DCD" w:rsidP="005F2F7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5DCD" w:rsidRDefault="00AF5DCD" w:rsidP="005F2F7B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последние несколько лет фоновый водоём потерял связь с руслом р. Сож, что связано с уменьшением количества осадков </w:t>
      </w:r>
      <w:r w:rsidRPr="006F1117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2, с. 316</w:t>
      </w:r>
      <w:r w:rsidRPr="006F1117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Благодаря этому 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менился водный режим и физико-химические условия в водоёме, что повлияло на процессы накопления тяжёлых металлов растениями. Концентрация меди в донных отложениях данного водоёма минимальна, однако в растениях её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единения накапливаются в значительных количествах. В литературных исто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никах</w:t>
      </w:r>
      <w:r w:rsidRPr="00E76CC3">
        <w:rPr>
          <w:rFonts w:ascii="Times New Roman" w:hAnsi="Times New Roman"/>
          <w:sz w:val="28"/>
          <w:szCs w:val="28"/>
        </w:rPr>
        <w:t xml:space="preserve"> известны случаи, когда в незагрязнённых водоёмах растения поглощали все доступные формы металлов, тогда как в загрязнённых водоёмах растения включали</w:t>
      </w:r>
      <w:r w:rsidRPr="00E76CC3">
        <w:rPr>
          <w:rFonts w:ascii="Times New Roman" w:hAnsi="Times New Roman"/>
          <w:i/>
          <w:sz w:val="28"/>
          <w:szCs w:val="28"/>
        </w:rPr>
        <w:t xml:space="preserve"> </w:t>
      </w:r>
      <w:r w:rsidRPr="00E76CC3">
        <w:rPr>
          <w:rFonts w:ascii="Times New Roman" w:hAnsi="Times New Roman"/>
          <w:sz w:val="28"/>
          <w:szCs w:val="28"/>
        </w:rPr>
        <w:t>механизмы блокировки поступления тяжёлых металлов в свой орг</w:t>
      </w:r>
      <w:r w:rsidRPr="00E76CC3">
        <w:rPr>
          <w:rFonts w:ascii="Times New Roman" w:hAnsi="Times New Roman"/>
          <w:sz w:val="28"/>
          <w:szCs w:val="28"/>
        </w:rPr>
        <w:t>а</w:t>
      </w:r>
      <w:r w:rsidRPr="00E76CC3">
        <w:rPr>
          <w:rFonts w:ascii="Times New Roman" w:hAnsi="Times New Roman"/>
          <w:sz w:val="28"/>
          <w:szCs w:val="28"/>
        </w:rPr>
        <w:t>низм</w:t>
      </w:r>
      <w:r>
        <w:rPr>
          <w:rFonts w:ascii="Times New Roman" w:hAnsi="Times New Roman"/>
          <w:sz w:val="28"/>
          <w:szCs w:val="28"/>
        </w:rPr>
        <w:t xml:space="preserve">  [3, с. 417</w:t>
      </w:r>
      <w:r w:rsidRPr="00E76CC3">
        <w:rPr>
          <w:rFonts w:ascii="Times New Roman" w:hAnsi="Times New Roman"/>
          <w:sz w:val="28"/>
          <w:szCs w:val="28"/>
        </w:rPr>
        <w:t>]. Именно поэтому во многих водоёмах с низкой степенью з</w:t>
      </w:r>
      <w:r w:rsidRPr="00E76CC3">
        <w:rPr>
          <w:rFonts w:ascii="Times New Roman" w:hAnsi="Times New Roman"/>
          <w:sz w:val="28"/>
          <w:szCs w:val="28"/>
        </w:rPr>
        <w:t>а</w:t>
      </w:r>
      <w:r w:rsidRPr="00E76CC3">
        <w:rPr>
          <w:rFonts w:ascii="Times New Roman" w:hAnsi="Times New Roman"/>
          <w:sz w:val="28"/>
          <w:szCs w:val="28"/>
        </w:rPr>
        <w:t>грязнения содержание металла может превышать таковое в растениях загря</w:t>
      </w:r>
      <w:r w:rsidRPr="00E76CC3">
        <w:rPr>
          <w:rFonts w:ascii="Times New Roman" w:hAnsi="Times New Roman"/>
          <w:sz w:val="28"/>
          <w:szCs w:val="28"/>
        </w:rPr>
        <w:t>з</w:t>
      </w:r>
      <w:r w:rsidRPr="00E76CC3">
        <w:rPr>
          <w:rFonts w:ascii="Times New Roman" w:hAnsi="Times New Roman"/>
          <w:sz w:val="28"/>
          <w:szCs w:val="28"/>
        </w:rPr>
        <w:t>нённых водоёмов.</w:t>
      </w:r>
      <w:r>
        <w:rPr>
          <w:rFonts w:ascii="Times New Roman" w:hAnsi="Times New Roman"/>
          <w:sz w:val="28"/>
          <w:szCs w:val="28"/>
        </w:rPr>
        <w:t xml:space="preserve"> В донных отложениях фонового водоёма находится знач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тельное количество соединений цинка, однако, коэффициент накопления его достаточно низок, что указывает на наличие механизмов блокировки корневого поступления металла в организм растений. Растения и донные отложения х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рактеризуются минимальным содержанием свинца из всех изученных вод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ёмов. Степень накопления свинца также очень мала, что объясняется высокой токсичностью токсичностью его для растений [4, с. 383</w:t>
      </w:r>
      <w:r w:rsidRPr="009F006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F5DCD" w:rsidRDefault="00AF5DCD" w:rsidP="005F2F7B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растений оз. У-образное и Волотовское характерны максимальные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центрации всех изучаемых металлов. Р</w:t>
      </w:r>
      <w:r w:rsidRPr="00E76CC3">
        <w:rPr>
          <w:rFonts w:ascii="Times New Roman" w:hAnsi="Times New Roman"/>
          <w:sz w:val="28"/>
          <w:szCs w:val="28"/>
        </w:rPr>
        <w:t xml:space="preserve">аньше </w:t>
      </w:r>
      <w:r>
        <w:rPr>
          <w:rFonts w:ascii="Times New Roman" w:hAnsi="Times New Roman"/>
          <w:sz w:val="28"/>
          <w:szCs w:val="28"/>
        </w:rPr>
        <w:t xml:space="preserve">данные водоёмы </w:t>
      </w:r>
      <w:r w:rsidRPr="00E76CC3">
        <w:rPr>
          <w:rFonts w:ascii="Times New Roman" w:hAnsi="Times New Roman"/>
          <w:sz w:val="28"/>
          <w:szCs w:val="28"/>
        </w:rPr>
        <w:t xml:space="preserve">представляли единую водную систему и принимали стоки ПО «Коралл». </w:t>
      </w:r>
      <w:r>
        <w:rPr>
          <w:rFonts w:ascii="Times New Roman" w:hAnsi="Times New Roman"/>
          <w:sz w:val="28"/>
          <w:szCs w:val="28"/>
        </w:rPr>
        <w:t>Поэтому</w:t>
      </w:r>
      <w:r w:rsidRPr="00E76C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76CC3">
        <w:rPr>
          <w:rFonts w:ascii="Times New Roman" w:hAnsi="Times New Roman"/>
          <w:sz w:val="28"/>
          <w:szCs w:val="28"/>
        </w:rPr>
        <w:t>донных отложениях водоёмов металл</w:t>
      </w:r>
      <w:r>
        <w:rPr>
          <w:rFonts w:ascii="Times New Roman" w:hAnsi="Times New Roman"/>
          <w:sz w:val="28"/>
          <w:szCs w:val="28"/>
        </w:rPr>
        <w:t>ы содержа</w:t>
      </w:r>
      <w:r w:rsidRPr="00E76CC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в значительных количествах</w:t>
      </w:r>
      <w:r w:rsidRPr="00E76CC3">
        <w:rPr>
          <w:rFonts w:ascii="Times New Roman" w:hAnsi="Times New Roman"/>
          <w:sz w:val="28"/>
          <w:szCs w:val="28"/>
        </w:rPr>
        <w:t xml:space="preserve">, что и повлияло на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E76CC3">
        <w:rPr>
          <w:rFonts w:ascii="Times New Roman" w:hAnsi="Times New Roman"/>
          <w:sz w:val="28"/>
          <w:szCs w:val="28"/>
        </w:rPr>
        <w:t>концентрацию в растениях</w:t>
      </w:r>
      <w:r>
        <w:rPr>
          <w:rFonts w:ascii="Times New Roman" w:hAnsi="Times New Roman"/>
          <w:sz w:val="28"/>
          <w:szCs w:val="28"/>
        </w:rPr>
        <w:t>. Первое место по содержанию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единений цинка, меди и свинца занимает оз. У-образное. Максимальное соде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жание соединений кобальта характерно для оз. Волотовское, однако оно 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вышает фоновый показатель лишь в 1,1 раза. Низкие значения коэффициентов накопления металлов растениями данных водоёмов при высоком содержании в донных отложениях может указывать на: 1) избирательность накопления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единений некоторых металлов; 2) наличие механизмов блокировки корневого поступления металлов в организмы растений; 3) накопление металлов может идти по безбарьерному типу.</w:t>
      </w:r>
    </w:p>
    <w:p w:rsidR="00AF5DCD" w:rsidRDefault="00AF5DCD" w:rsidP="005F2F7B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76CC3">
        <w:rPr>
          <w:rFonts w:ascii="Times New Roman" w:hAnsi="Times New Roman"/>
          <w:sz w:val="28"/>
          <w:szCs w:val="28"/>
        </w:rPr>
        <w:t xml:space="preserve">Оз. Малое располагается в </w:t>
      </w:r>
      <w:r>
        <w:rPr>
          <w:rFonts w:ascii="Times New Roman" w:hAnsi="Times New Roman"/>
          <w:sz w:val="28"/>
          <w:szCs w:val="28"/>
        </w:rPr>
        <w:t>при</w:t>
      </w:r>
      <w:r w:rsidRPr="00E76CC3">
        <w:rPr>
          <w:rFonts w:ascii="Times New Roman" w:hAnsi="Times New Roman"/>
          <w:sz w:val="28"/>
          <w:szCs w:val="28"/>
        </w:rPr>
        <w:t>ородной зоне отдыха и не контактирует со сточными водами, однако содержание ме</w:t>
      </w:r>
      <w:r>
        <w:rPr>
          <w:rFonts w:ascii="Times New Roman" w:hAnsi="Times New Roman"/>
          <w:sz w:val="28"/>
          <w:szCs w:val="28"/>
        </w:rPr>
        <w:t>ди</w:t>
      </w:r>
      <w:r w:rsidRPr="00E76CC3">
        <w:rPr>
          <w:rFonts w:ascii="Times New Roman" w:hAnsi="Times New Roman"/>
          <w:sz w:val="28"/>
          <w:szCs w:val="28"/>
        </w:rPr>
        <w:t xml:space="preserve"> в растениях </w:t>
      </w:r>
      <w:r>
        <w:rPr>
          <w:rFonts w:ascii="Times New Roman" w:hAnsi="Times New Roman"/>
          <w:sz w:val="28"/>
          <w:szCs w:val="28"/>
        </w:rPr>
        <w:t>в 2 раза выше, чем в фоновом водоёме. Это может быть связано с тем, что водоём находится рядом с оживлённой транспортной магистралью, что приводит к аэральному загрязн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нию оз. Малое. </w:t>
      </w:r>
      <w:r w:rsidRPr="00E76CC3">
        <w:rPr>
          <w:rFonts w:ascii="Times New Roman" w:hAnsi="Times New Roman"/>
          <w:sz w:val="28"/>
          <w:szCs w:val="28"/>
        </w:rPr>
        <w:t>Однако, содержание цинка</w:t>
      </w:r>
      <w:r>
        <w:rPr>
          <w:rFonts w:ascii="Times New Roman" w:hAnsi="Times New Roman"/>
          <w:sz w:val="28"/>
          <w:szCs w:val="28"/>
        </w:rPr>
        <w:t xml:space="preserve"> в растениях оз. Малое</w:t>
      </w:r>
      <w:r w:rsidRPr="00E76CC3">
        <w:rPr>
          <w:rFonts w:ascii="Times New Roman" w:hAnsi="Times New Roman"/>
          <w:sz w:val="28"/>
          <w:szCs w:val="28"/>
        </w:rPr>
        <w:t xml:space="preserve"> миним</w:t>
      </w:r>
      <w:r>
        <w:rPr>
          <w:rFonts w:ascii="Times New Roman" w:hAnsi="Times New Roman"/>
          <w:sz w:val="28"/>
          <w:szCs w:val="28"/>
        </w:rPr>
        <w:t>ально (данный показатель в 1,4</w:t>
      </w:r>
      <w:r w:rsidRPr="00E76CC3">
        <w:rPr>
          <w:rFonts w:ascii="Times New Roman" w:hAnsi="Times New Roman"/>
          <w:sz w:val="28"/>
          <w:szCs w:val="28"/>
        </w:rPr>
        <w:t xml:space="preserve"> раза ниже </w:t>
      </w:r>
      <w:r>
        <w:rPr>
          <w:rFonts w:ascii="Times New Roman" w:hAnsi="Times New Roman"/>
          <w:sz w:val="28"/>
          <w:szCs w:val="28"/>
        </w:rPr>
        <w:t>фоновой величины), тогда как в донных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ложениях отмечена максимальная концентрация металла</w:t>
      </w:r>
      <w:r w:rsidRPr="00E76CC3">
        <w:rPr>
          <w:rFonts w:ascii="Times New Roman" w:hAnsi="Times New Roman"/>
          <w:sz w:val="28"/>
          <w:szCs w:val="28"/>
        </w:rPr>
        <w:t>. Возможно, что с</w:t>
      </w:r>
      <w:r w:rsidRPr="00E76CC3">
        <w:rPr>
          <w:rFonts w:ascii="Times New Roman" w:hAnsi="Times New Roman"/>
          <w:sz w:val="28"/>
          <w:szCs w:val="28"/>
        </w:rPr>
        <w:t>о</w:t>
      </w:r>
      <w:r w:rsidRPr="00E76CC3">
        <w:rPr>
          <w:rFonts w:ascii="Times New Roman" w:hAnsi="Times New Roman"/>
          <w:sz w:val="28"/>
          <w:szCs w:val="28"/>
        </w:rPr>
        <w:t>единения цинка в о</w:t>
      </w:r>
      <w:r>
        <w:rPr>
          <w:rFonts w:ascii="Times New Roman" w:hAnsi="Times New Roman"/>
          <w:sz w:val="28"/>
          <w:szCs w:val="28"/>
        </w:rPr>
        <w:t>з. Малое находятся в недоступных</w:t>
      </w:r>
      <w:r w:rsidRPr="00E76CC3">
        <w:rPr>
          <w:rFonts w:ascii="Times New Roman" w:hAnsi="Times New Roman"/>
          <w:sz w:val="28"/>
          <w:szCs w:val="28"/>
        </w:rPr>
        <w:t xml:space="preserve"> для растений формах.</w:t>
      </w:r>
      <w:r>
        <w:rPr>
          <w:rFonts w:ascii="Times New Roman" w:hAnsi="Times New Roman"/>
          <w:sz w:val="28"/>
          <w:szCs w:val="28"/>
        </w:rPr>
        <w:t xml:space="preserve"> Этим е можно объяснить и низкое накопление соединений кобальта и свинца при повышенном содержании их в донных отложениях водоёма.</w:t>
      </w:r>
    </w:p>
    <w:p w:rsidR="00AF5DCD" w:rsidRDefault="00AF5DCD" w:rsidP="005F2F7B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Повышенной</w:t>
      </w:r>
      <w:r w:rsidRPr="00E76CC3">
        <w:rPr>
          <w:rFonts w:ascii="Times New Roman" w:hAnsi="Times New Roman"/>
          <w:sz w:val="28"/>
          <w:szCs w:val="28"/>
        </w:rPr>
        <w:t xml:space="preserve"> концентрацией меди характеризуются растения оз. Шапор, ранее принимавшего стоки предприятия «Гомельдрев». </w:t>
      </w:r>
      <w:r>
        <w:rPr>
          <w:rFonts w:ascii="Times New Roman" w:hAnsi="Times New Roman"/>
          <w:sz w:val="28"/>
          <w:szCs w:val="28"/>
        </w:rPr>
        <w:t>Значительное</w:t>
      </w:r>
      <w:r w:rsidRPr="00E76CC3">
        <w:rPr>
          <w:rFonts w:ascii="Times New Roman" w:hAnsi="Times New Roman"/>
          <w:sz w:val="28"/>
          <w:szCs w:val="28"/>
        </w:rPr>
        <w:t xml:space="preserve"> содерж</w:t>
      </w:r>
      <w:r w:rsidRPr="00E76CC3">
        <w:rPr>
          <w:rFonts w:ascii="Times New Roman" w:hAnsi="Times New Roman"/>
          <w:sz w:val="28"/>
          <w:szCs w:val="28"/>
        </w:rPr>
        <w:t>а</w:t>
      </w:r>
      <w:r w:rsidRPr="00E76CC3">
        <w:rPr>
          <w:rFonts w:ascii="Times New Roman" w:hAnsi="Times New Roman"/>
          <w:sz w:val="28"/>
          <w:szCs w:val="28"/>
        </w:rPr>
        <w:t>ние тяжёлых металлов в воде данного водоёма может способствовать посту</w:t>
      </w:r>
      <w:r w:rsidRPr="00E76CC3">
        <w:rPr>
          <w:rFonts w:ascii="Times New Roman" w:hAnsi="Times New Roman"/>
          <w:sz w:val="28"/>
          <w:szCs w:val="28"/>
        </w:rPr>
        <w:t>п</w:t>
      </w:r>
      <w:r w:rsidRPr="00E76CC3">
        <w:rPr>
          <w:rFonts w:ascii="Times New Roman" w:hAnsi="Times New Roman"/>
          <w:sz w:val="28"/>
          <w:szCs w:val="28"/>
        </w:rPr>
        <w:t>лению их в растения.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C3">
        <w:rPr>
          <w:rFonts w:ascii="Times New Roman" w:hAnsi="Times New Roman"/>
          <w:sz w:val="28"/>
          <w:szCs w:val="28"/>
        </w:rPr>
        <w:t xml:space="preserve">Растения оз. Шапор содержат </w:t>
      </w:r>
      <w:r>
        <w:rPr>
          <w:rFonts w:ascii="Times New Roman" w:hAnsi="Times New Roman"/>
          <w:sz w:val="28"/>
          <w:szCs w:val="28"/>
        </w:rPr>
        <w:t>высокое</w:t>
      </w:r>
      <w:r w:rsidRPr="00E76CC3">
        <w:rPr>
          <w:rFonts w:ascii="Times New Roman" w:hAnsi="Times New Roman"/>
          <w:sz w:val="28"/>
          <w:szCs w:val="28"/>
        </w:rPr>
        <w:t xml:space="preserve"> количество соед</w:t>
      </w:r>
      <w:r w:rsidRPr="00E76CC3">
        <w:rPr>
          <w:rFonts w:ascii="Times New Roman" w:hAnsi="Times New Roman"/>
          <w:sz w:val="28"/>
          <w:szCs w:val="28"/>
        </w:rPr>
        <w:t>и</w:t>
      </w:r>
      <w:r w:rsidRPr="00E76CC3">
        <w:rPr>
          <w:rFonts w:ascii="Times New Roman" w:hAnsi="Times New Roman"/>
          <w:sz w:val="28"/>
          <w:szCs w:val="28"/>
        </w:rPr>
        <w:t>нений цинка, что не отмечено для соединений меди. Возможно, металлы в этом водоёме находятся в разных биологически доступных формах. Кроме того пути поступления металла в организмы растений различны.</w:t>
      </w:r>
      <w:r>
        <w:rPr>
          <w:rFonts w:ascii="Times New Roman" w:hAnsi="Times New Roman"/>
          <w:sz w:val="28"/>
          <w:szCs w:val="28"/>
        </w:rPr>
        <w:t xml:space="preserve"> Концентрация кобальта приближается к фоновой величине. Достаточно велико содержание свинца в тканях растений и донных отложениях данного водоёма. Высокий, в сравнении с фоновым показателем, коэффициент накопления указывает на повышенную биологическую доступность форм свинца в оз. Шапор, что требует дополн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тельных исследований.</w:t>
      </w:r>
    </w:p>
    <w:p w:rsidR="00AF5DCD" w:rsidRDefault="00AF5DCD" w:rsidP="005F2F7B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76CC3">
        <w:rPr>
          <w:rFonts w:ascii="Times New Roman" w:hAnsi="Times New Roman"/>
          <w:sz w:val="28"/>
          <w:szCs w:val="28"/>
        </w:rPr>
        <w:t>Оз. Володькино является расширением коренного русла р. Сож</w:t>
      </w:r>
      <w:r>
        <w:rPr>
          <w:rFonts w:ascii="Times New Roman" w:hAnsi="Times New Roman"/>
          <w:sz w:val="28"/>
          <w:szCs w:val="28"/>
        </w:rPr>
        <w:t>,</w:t>
      </w:r>
      <w:r w:rsidRPr="00E76CC3">
        <w:rPr>
          <w:rFonts w:ascii="Times New Roman" w:hAnsi="Times New Roman"/>
          <w:sz w:val="28"/>
          <w:szCs w:val="28"/>
        </w:rPr>
        <w:t xml:space="preserve"> располаг</w:t>
      </w:r>
      <w:r w:rsidRPr="00E76CC3">
        <w:rPr>
          <w:rFonts w:ascii="Times New Roman" w:hAnsi="Times New Roman"/>
          <w:sz w:val="28"/>
          <w:szCs w:val="28"/>
        </w:rPr>
        <w:t>а</w:t>
      </w:r>
      <w:r w:rsidRPr="00E76CC3">
        <w:rPr>
          <w:rFonts w:ascii="Times New Roman" w:hAnsi="Times New Roman"/>
          <w:sz w:val="28"/>
          <w:szCs w:val="28"/>
        </w:rPr>
        <w:t>ется выше города по течению и не принимает стоки предприятий, содержание меди в растениях данного водоёма незначительно превышает фоновую велич</w:t>
      </w:r>
      <w:r w:rsidRPr="00E76CC3">
        <w:rPr>
          <w:rFonts w:ascii="Times New Roman" w:hAnsi="Times New Roman"/>
          <w:sz w:val="28"/>
          <w:szCs w:val="28"/>
        </w:rPr>
        <w:t>и</w:t>
      </w:r>
      <w:r w:rsidRPr="00E76CC3">
        <w:rPr>
          <w:rFonts w:ascii="Times New Roman" w:hAnsi="Times New Roman"/>
          <w:sz w:val="28"/>
          <w:szCs w:val="28"/>
        </w:rPr>
        <w:t>ну</w:t>
      </w:r>
      <w:r>
        <w:rPr>
          <w:rFonts w:ascii="Times New Roman" w:hAnsi="Times New Roman"/>
          <w:sz w:val="28"/>
          <w:szCs w:val="28"/>
        </w:rPr>
        <w:t>, однако коэффициент накопления указывает на высокую доступность соед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нений меди для растений в данном водоёме</w:t>
      </w:r>
      <w:r w:rsidRPr="00E76C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E76CC3">
        <w:rPr>
          <w:rFonts w:ascii="Times New Roman" w:hAnsi="Times New Roman"/>
          <w:sz w:val="28"/>
          <w:szCs w:val="28"/>
        </w:rPr>
        <w:t xml:space="preserve">онцентрация цинка </w:t>
      </w:r>
      <w:r>
        <w:rPr>
          <w:rFonts w:ascii="Times New Roman" w:hAnsi="Times New Roman"/>
          <w:sz w:val="28"/>
          <w:szCs w:val="28"/>
        </w:rPr>
        <w:t>в макрофитах о</w:t>
      </w:r>
      <w:r w:rsidRPr="00E76CC3">
        <w:rPr>
          <w:rFonts w:ascii="Times New Roman" w:hAnsi="Times New Roman"/>
          <w:sz w:val="28"/>
          <w:szCs w:val="28"/>
        </w:rPr>
        <w:t>з. Володькино выше фоновой величины</w:t>
      </w:r>
      <w:r>
        <w:rPr>
          <w:rFonts w:ascii="Times New Roman" w:hAnsi="Times New Roman"/>
          <w:sz w:val="28"/>
          <w:szCs w:val="28"/>
        </w:rPr>
        <w:t xml:space="preserve"> и равна концентрации металла в до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отложениях</w:t>
      </w:r>
      <w:r w:rsidRPr="00E76CC3">
        <w:rPr>
          <w:rFonts w:ascii="Times New Roman" w:hAnsi="Times New Roman"/>
          <w:sz w:val="28"/>
          <w:szCs w:val="28"/>
        </w:rPr>
        <w:t>. Вероятно, что в оз. Володькино растения поглощают все до</w:t>
      </w:r>
      <w:r w:rsidRPr="00E76CC3">
        <w:rPr>
          <w:rFonts w:ascii="Times New Roman" w:hAnsi="Times New Roman"/>
          <w:sz w:val="28"/>
          <w:szCs w:val="28"/>
        </w:rPr>
        <w:t>с</w:t>
      </w:r>
      <w:r w:rsidRPr="00E76CC3">
        <w:rPr>
          <w:rFonts w:ascii="Times New Roman" w:hAnsi="Times New Roman"/>
          <w:sz w:val="28"/>
          <w:szCs w:val="28"/>
        </w:rPr>
        <w:t>тупные формы цинка, что может быть причиной повышенного содержания из</w:t>
      </w:r>
      <w:r w:rsidRPr="00E76CC3">
        <w:rPr>
          <w:rFonts w:ascii="Times New Roman" w:hAnsi="Times New Roman"/>
          <w:sz w:val="28"/>
          <w:szCs w:val="28"/>
        </w:rPr>
        <w:t>у</w:t>
      </w:r>
      <w:r w:rsidRPr="00E76CC3">
        <w:rPr>
          <w:rFonts w:ascii="Times New Roman" w:hAnsi="Times New Roman"/>
          <w:sz w:val="28"/>
          <w:szCs w:val="28"/>
        </w:rPr>
        <w:t>чаемого металла.</w:t>
      </w:r>
      <w:r>
        <w:rPr>
          <w:rFonts w:ascii="Times New Roman" w:hAnsi="Times New Roman"/>
          <w:sz w:val="28"/>
          <w:szCs w:val="28"/>
        </w:rPr>
        <w:t xml:space="preserve"> Теми же причинами моно объяснить и значительную степень накопления соединений кобальта растениями оз. Володькино. Свинец мало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капливается водными растениями этого водоёма.</w:t>
      </w:r>
    </w:p>
    <w:p w:rsidR="00AF5DCD" w:rsidRDefault="00AF5DCD" w:rsidP="005F2F7B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водных растений оз. Дедно характерны повышенные, в сравнении с ф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новыми, концентрации изучаемых металлов. В донных отложениях оз. Дедно соединения тяжёлых металлов содержатся в значительных количествах, что обусловлено тем, что в</w:t>
      </w:r>
      <w:r w:rsidRPr="00E76CC3">
        <w:rPr>
          <w:rFonts w:ascii="Times New Roman" w:hAnsi="Times New Roman"/>
          <w:sz w:val="28"/>
          <w:szCs w:val="28"/>
        </w:rPr>
        <w:t xml:space="preserve"> настоящий момент</w:t>
      </w:r>
      <w:r>
        <w:rPr>
          <w:rFonts w:ascii="Times New Roman" w:hAnsi="Times New Roman"/>
          <w:sz w:val="28"/>
          <w:szCs w:val="28"/>
        </w:rPr>
        <w:t xml:space="preserve"> водоём принимает</w:t>
      </w:r>
      <w:r w:rsidRPr="00E76CC3">
        <w:rPr>
          <w:rFonts w:ascii="Times New Roman" w:hAnsi="Times New Roman"/>
          <w:sz w:val="28"/>
          <w:szCs w:val="28"/>
        </w:rPr>
        <w:t xml:space="preserve"> стоки промы</w:t>
      </w:r>
      <w:r w:rsidRPr="00E76CC3">
        <w:rPr>
          <w:rFonts w:ascii="Times New Roman" w:hAnsi="Times New Roman"/>
          <w:sz w:val="28"/>
          <w:szCs w:val="28"/>
        </w:rPr>
        <w:t>ш</w:t>
      </w:r>
      <w:r w:rsidRPr="00E76CC3">
        <w:rPr>
          <w:rFonts w:ascii="Times New Roman" w:hAnsi="Times New Roman"/>
          <w:sz w:val="28"/>
          <w:szCs w:val="28"/>
        </w:rPr>
        <w:t xml:space="preserve">ленных предприятий города. </w:t>
      </w:r>
      <w:r>
        <w:rPr>
          <w:rFonts w:ascii="Times New Roman" w:hAnsi="Times New Roman"/>
          <w:sz w:val="28"/>
          <w:szCs w:val="28"/>
        </w:rPr>
        <w:t>Коэффициенты накопления как цинка, меди и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бальта, так и свинца достаточно велики, что говорит о наличии большого кол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чества биологически доступных форм.</w:t>
      </w:r>
    </w:p>
    <w:p w:rsidR="00AF5DCD" w:rsidRPr="004B320A" w:rsidRDefault="00AF5DCD" w:rsidP="005F2F7B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растениях русла</w:t>
      </w:r>
      <w:r w:rsidRPr="00E76C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р. Сож </w:t>
      </w:r>
      <w:r w:rsidRPr="00E76CC3">
        <w:rPr>
          <w:rFonts w:ascii="Times New Roman" w:hAnsi="Times New Roman"/>
          <w:sz w:val="28"/>
          <w:szCs w:val="28"/>
        </w:rPr>
        <w:t>ниже города по течению</w:t>
      </w:r>
      <w:r>
        <w:rPr>
          <w:rFonts w:ascii="Times New Roman" w:hAnsi="Times New Roman"/>
          <w:sz w:val="28"/>
          <w:szCs w:val="28"/>
        </w:rPr>
        <w:t xml:space="preserve"> определено минимальное количество соединений меди</w:t>
      </w:r>
      <w:r w:rsidRPr="00E76CC3">
        <w:rPr>
          <w:rFonts w:ascii="Times New Roman" w:hAnsi="Times New Roman"/>
          <w:sz w:val="28"/>
          <w:szCs w:val="28"/>
        </w:rPr>
        <w:t>. Данный факт, по нашему мнению, может быть объяснён следующими причинами: 1) р. Сож имеет значительное количество водных ресурсов для разбавления поверхностного стока города, поступающего в реку; 2) сточные воды станций аэрации сбрасываются ниже, чем выбранная точка отбора проб растений. Возможно также, что на данном участке реки с</w:t>
      </w:r>
      <w:r w:rsidRPr="00E76CC3">
        <w:rPr>
          <w:rFonts w:ascii="Times New Roman" w:hAnsi="Times New Roman"/>
          <w:sz w:val="28"/>
          <w:szCs w:val="28"/>
        </w:rPr>
        <w:t>о</w:t>
      </w:r>
      <w:r w:rsidRPr="00E76CC3">
        <w:rPr>
          <w:rFonts w:ascii="Times New Roman" w:hAnsi="Times New Roman"/>
          <w:sz w:val="28"/>
          <w:szCs w:val="28"/>
        </w:rPr>
        <w:t>единения меди находятся в</w:t>
      </w:r>
      <w:r>
        <w:rPr>
          <w:rFonts w:ascii="Times New Roman" w:hAnsi="Times New Roman"/>
          <w:sz w:val="28"/>
          <w:szCs w:val="28"/>
        </w:rPr>
        <w:t xml:space="preserve"> недоступной для растений форме, о чём можно 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дить по низкому значению коэффициента накопления. </w:t>
      </w:r>
      <w:r w:rsidRPr="00E76CC3">
        <w:rPr>
          <w:rFonts w:ascii="Times New Roman" w:hAnsi="Times New Roman"/>
          <w:sz w:val="28"/>
          <w:szCs w:val="28"/>
        </w:rPr>
        <w:t>Количество меди в ре</w:t>
      </w:r>
      <w:r w:rsidRPr="00E76CC3">
        <w:rPr>
          <w:rFonts w:ascii="Times New Roman" w:hAnsi="Times New Roman"/>
          <w:sz w:val="28"/>
          <w:szCs w:val="28"/>
        </w:rPr>
        <w:t>ч</w:t>
      </w:r>
      <w:r w:rsidRPr="00E76CC3">
        <w:rPr>
          <w:rFonts w:ascii="Times New Roman" w:hAnsi="Times New Roman"/>
          <w:sz w:val="28"/>
          <w:szCs w:val="28"/>
        </w:rPr>
        <w:t>ных растениях, взятых выше города по течению, почти в 1,50 раза превышает величину, определённую в фоновом водоёме и колеблется в тех же пределах, что и в городских водоёмах. Причиной этого может служить поверхностный сток, поступающий с сельхозугодий и огородов частного сектора, подходящих очень близко к урезу воды.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6CC3">
        <w:rPr>
          <w:rFonts w:ascii="Times New Roman" w:hAnsi="Times New Roman"/>
          <w:sz w:val="28"/>
          <w:szCs w:val="28"/>
        </w:rPr>
        <w:t>Растения речной системы р. Сож также характер</w:t>
      </w:r>
      <w:r w:rsidRPr="00E76CC3">
        <w:rPr>
          <w:rFonts w:ascii="Times New Roman" w:hAnsi="Times New Roman"/>
          <w:sz w:val="28"/>
          <w:szCs w:val="28"/>
        </w:rPr>
        <w:t>и</w:t>
      </w:r>
      <w:r w:rsidRPr="00E76CC3">
        <w:rPr>
          <w:rFonts w:ascii="Times New Roman" w:hAnsi="Times New Roman"/>
          <w:sz w:val="28"/>
          <w:szCs w:val="28"/>
        </w:rPr>
        <w:t>зуются малым содержанием цинка. Причем в растениях, отобранных на участке ниже города по течению, содержание изучаемого металла было не так знач</w:t>
      </w:r>
      <w:r w:rsidRPr="00E76CC3">
        <w:rPr>
          <w:rFonts w:ascii="Times New Roman" w:hAnsi="Times New Roman"/>
          <w:sz w:val="28"/>
          <w:szCs w:val="28"/>
        </w:rPr>
        <w:t>и</w:t>
      </w:r>
      <w:r w:rsidRPr="00E76CC3">
        <w:rPr>
          <w:rFonts w:ascii="Times New Roman" w:hAnsi="Times New Roman"/>
          <w:sz w:val="28"/>
          <w:szCs w:val="28"/>
        </w:rPr>
        <w:t>тельно, как на участке до принятия поверхностного стока города. Этот факт указывает на отсутствие загрязнения р. Сож стоком с территории города.</w:t>
      </w:r>
      <w:r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же, для растений русла р. Сож ниже города по течению характерна низкая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центрация соединений кобальта, тогда как содержание его в донных отложен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ях в 7,5 раз выше, чем в макрофитах. В то же время, малое значение коэффиц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ента накопления доказывает малую биологическую доступность кобальта в данном водоёме. Русло р. Сож выше города по течению характеризуется на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меньшим содержанием соединений кобальта как в тканях растений, так и в донных отложениях. Эти показатели ниже даже фоновых величин. Концентр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ция свинца в растениях русла р. Сож почти в 100 раз ниже, чем в донных отл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жениях, степень его накопления очень мала. Как было указано выше, это может объясняться высокой токсичностью соединений свинца для организмов раст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ний.</w:t>
      </w:r>
    </w:p>
    <w:p w:rsidR="00AF5DCD" w:rsidRPr="00683076" w:rsidRDefault="00AF5DCD" w:rsidP="005F2F7B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Донные отложения большинства городских водоёмов значительно загрязн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ны соединениями изучаемых металлов, что доказывает сильное влияние антр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погенных факторов на накопление тяжёлых металлов в водных экосистемах. Высокие концентрации тяжёлых металлов характерны для водоёмов прин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мавших или по сей день принимающих стоки промышленных предприятий. Донные отложения русла р. Сож как выше, так и ниже города по течению мало загрязнены тяжёлыми металлами (табл. 2).</w:t>
      </w:r>
    </w:p>
    <w:p w:rsidR="00AF5DCD" w:rsidRPr="00683076" w:rsidRDefault="00AF5DCD" w:rsidP="005F2F7B">
      <w:pPr>
        <w:spacing w:after="0" w:line="360" w:lineRule="auto"/>
        <w:ind w:firstLine="709"/>
        <w:jc w:val="center"/>
        <w:rPr>
          <w:rFonts w:ascii="Times New Roman" w:hAnsi="Times New Roman"/>
          <w:b/>
          <w:sz w:val="25"/>
          <w:szCs w:val="25"/>
        </w:rPr>
      </w:pPr>
    </w:p>
    <w:p w:rsidR="00AF5DCD" w:rsidRPr="002B1CED" w:rsidRDefault="00AF5DCD" w:rsidP="002B1CED">
      <w:pPr>
        <w:spacing w:after="0" w:line="36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2B1CED">
        <w:rPr>
          <w:rFonts w:ascii="Times New Roman" w:hAnsi="Times New Roman"/>
          <w:b/>
          <w:sz w:val="28"/>
          <w:szCs w:val="28"/>
        </w:rPr>
        <w:t xml:space="preserve">Таблица 2 </w:t>
      </w:r>
      <w:r w:rsidRPr="002B1CED">
        <w:rPr>
          <w:rFonts w:ascii="Times New Roman" w:hAnsi="Times New Roman"/>
          <w:b/>
          <w:sz w:val="28"/>
          <w:szCs w:val="28"/>
        </w:rPr>
        <w:sym w:font="Symbol" w:char="F02D"/>
      </w:r>
      <w:r w:rsidRPr="002B1CED">
        <w:rPr>
          <w:rFonts w:ascii="Times New Roman" w:hAnsi="Times New Roman"/>
          <w:b/>
          <w:sz w:val="28"/>
          <w:szCs w:val="28"/>
        </w:rPr>
        <w:t xml:space="preserve"> Содержание тяжёлых металлов в донных отложениях в</w:t>
      </w:r>
      <w:r w:rsidRPr="002B1CED">
        <w:rPr>
          <w:rFonts w:ascii="Times New Roman" w:hAnsi="Times New Roman"/>
          <w:b/>
          <w:sz w:val="28"/>
          <w:szCs w:val="28"/>
        </w:rPr>
        <w:t>о</w:t>
      </w:r>
      <w:r w:rsidRPr="002B1CED">
        <w:rPr>
          <w:rFonts w:ascii="Times New Roman" w:hAnsi="Times New Roman"/>
          <w:b/>
          <w:sz w:val="28"/>
          <w:szCs w:val="28"/>
        </w:rPr>
        <w:t>доёмов г. Гомеля и прилегающих территорий</w:t>
      </w:r>
    </w:p>
    <w:p w:rsidR="00AF5DCD" w:rsidRPr="00B61983" w:rsidRDefault="00AF5DCD" w:rsidP="005F2F7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B61983">
        <w:rPr>
          <w:rFonts w:ascii="Times New Roman" w:hAnsi="Times New Roman"/>
          <w:sz w:val="24"/>
          <w:szCs w:val="24"/>
        </w:rPr>
        <w:t>В мг/кг</w:t>
      </w:r>
    </w:p>
    <w:tbl>
      <w:tblPr>
        <w:tblW w:w="9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95"/>
        <w:gridCol w:w="1843"/>
        <w:gridCol w:w="1984"/>
        <w:gridCol w:w="1985"/>
        <w:gridCol w:w="1850"/>
      </w:tblGrid>
      <w:tr w:rsidR="00AF5DCD" w:rsidRPr="00FB4016" w:rsidTr="00FB4016">
        <w:trPr>
          <w:trHeight w:val="817"/>
          <w:jc w:val="center"/>
        </w:trPr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tabs>
                <w:tab w:val="left" w:pos="198"/>
                <w:tab w:val="center" w:pos="937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Водоём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Zn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</w:p>
        </w:tc>
        <w:tc>
          <w:tcPr>
            <w:tcW w:w="1850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Pb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Р. Сож (выше города по теч</w:t>
            </w:r>
            <w:r w:rsidRPr="00FB4016">
              <w:rPr>
                <w:rFonts w:ascii="Times New Roman" w:hAnsi="Times New Roman"/>
                <w:sz w:val="24"/>
                <w:szCs w:val="24"/>
              </w:rPr>
              <w:t>е</w:t>
            </w:r>
            <w:r w:rsidRPr="00FB4016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20,730±3,109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163,120±22,836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0,440±0,066</w:t>
            </w:r>
          </w:p>
        </w:tc>
        <w:tc>
          <w:tcPr>
            <w:tcW w:w="1850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11,430±1,828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Шапор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36,050±5,407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219,000±30,660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6,310±0,946</w:t>
            </w:r>
          </w:p>
        </w:tc>
        <w:tc>
          <w:tcPr>
            <w:tcW w:w="1850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27,070±3,519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У-образное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241,330±36,199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271,000±37,940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11,730±1,759</w:t>
            </w:r>
          </w:p>
        </w:tc>
        <w:tc>
          <w:tcPr>
            <w:tcW w:w="1850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194,820±31,171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Волотовское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173,250±25,987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239,000±33,460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27,800±3,614</w:t>
            </w:r>
          </w:p>
        </w:tc>
        <w:tc>
          <w:tcPr>
            <w:tcW w:w="1850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164,200±24,630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Малое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41,750±6,262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442,000±61,880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10,720±1,608</w:t>
            </w:r>
          </w:p>
        </w:tc>
        <w:tc>
          <w:tcPr>
            <w:tcW w:w="1850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41,760±6,264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tabs>
                <w:tab w:val="left" w:pos="198"/>
                <w:tab w:val="center" w:pos="937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Водоём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Zn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</w:p>
        </w:tc>
        <w:tc>
          <w:tcPr>
            <w:tcW w:w="1850" w:type="dxa"/>
            <w:tcBorders>
              <w:bottom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  <w:lang w:val="en-US"/>
              </w:rPr>
              <w:t>Pb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Р. Сож (ниже города по теч</w:t>
            </w:r>
            <w:r w:rsidRPr="00FB4016">
              <w:rPr>
                <w:rFonts w:ascii="Times New Roman" w:hAnsi="Times New Roman"/>
                <w:sz w:val="24"/>
                <w:szCs w:val="24"/>
              </w:rPr>
              <w:t>е</w:t>
            </w:r>
            <w:r w:rsidRPr="00FB4016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28,680±4,302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136,000±19,040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7,000±1,120</w:t>
            </w:r>
          </w:p>
        </w:tc>
        <w:tc>
          <w:tcPr>
            <w:tcW w:w="1850" w:type="dxa"/>
            <w:tcBorders>
              <w:top w:val="double" w:sz="4" w:space="0" w:color="auto"/>
            </w:tcBorders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14,860±2,229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Дедно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42,400±5,936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213,000±31,950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10,910±1,636</w:t>
            </w:r>
          </w:p>
        </w:tc>
        <w:tc>
          <w:tcPr>
            <w:tcW w:w="1850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32,580±4,561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Оз. Володькино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8,170±1,062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164,310±24,646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5,200±0,780</w:t>
            </w:r>
          </w:p>
        </w:tc>
        <w:tc>
          <w:tcPr>
            <w:tcW w:w="1850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12,870±1,801</w:t>
            </w:r>
          </w:p>
        </w:tc>
      </w:tr>
      <w:tr w:rsidR="00AF5DCD" w:rsidRPr="00FB4016" w:rsidTr="00FB4016">
        <w:trPr>
          <w:trHeight w:val="817"/>
          <w:jc w:val="center"/>
        </w:trPr>
        <w:tc>
          <w:tcPr>
            <w:tcW w:w="199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Фоновый водоём</w:t>
            </w:r>
          </w:p>
        </w:tc>
        <w:tc>
          <w:tcPr>
            <w:tcW w:w="1843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6,230±0,934</w:t>
            </w:r>
          </w:p>
        </w:tc>
        <w:tc>
          <w:tcPr>
            <w:tcW w:w="1984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179,000±26,850</w:t>
            </w:r>
          </w:p>
        </w:tc>
        <w:tc>
          <w:tcPr>
            <w:tcW w:w="1985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3,000±0,450</w:t>
            </w:r>
          </w:p>
        </w:tc>
        <w:tc>
          <w:tcPr>
            <w:tcW w:w="1850" w:type="dxa"/>
            <w:vAlign w:val="center"/>
          </w:tcPr>
          <w:p w:rsidR="00AF5DCD" w:rsidRPr="00FB4016" w:rsidRDefault="00AF5DCD" w:rsidP="00FB401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016">
              <w:rPr>
                <w:rFonts w:ascii="Times New Roman" w:hAnsi="Times New Roman"/>
                <w:sz w:val="24"/>
                <w:szCs w:val="24"/>
              </w:rPr>
              <w:t>7,470±1,120</w:t>
            </w:r>
          </w:p>
        </w:tc>
      </w:tr>
    </w:tbl>
    <w:p w:rsidR="00AF5DCD" w:rsidRPr="00207E7B" w:rsidRDefault="00AF5DCD" w:rsidP="005F2F7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F5DCD" w:rsidRDefault="00AF5DCD" w:rsidP="005F2F7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AF5DCD" w:rsidRDefault="00AF5DCD" w:rsidP="005F2F7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F2F7B">
        <w:rPr>
          <w:rFonts w:ascii="Times New Roman" w:hAnsi="Times New Roman"/>
          <w:sz w:val="28"/>
          <w:szCs w:val="28"/>
        </w:rPr>
        <w:t>Лукина, Л.Ф. Физиология высших водных растений / Л.Ф. Лукина, Н.Н. Смирнова. –  Киев : Навук. думка, 1988. – 184 с.</w:t>
      </w:r>
    </w:p>
    <w:p w:rsidR="00AF5DCD" w:rsidRDefault="00AF5DCD" w:rsidP="005F2F7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1117">
        <w:rPr>
          <w:rFonts w:ascii="Times New Roman" w:hAnsi="Times New Roman"/>
          <w:sz w:val="28"/>
          <w:szCs w:val="28"/>
        </w:rPr>
        <w:t>Обметка</w:t>
      </w:r>
      <w:r>
        <w:rPr>
          <w:rFonts w:ascii="Times New Roman" w:hAnsi="Times New Roman"/>
          <w:sz w:val="28"/>
          <w:szCs w:val="28"/>
        </w:rPr>
        <w:t>,</w:t>
      </w:r>
      <w:r w:rsidRPr="006F1117">
        <w:rPr>
          <w:rFonts w:ascii="Times New Roman" w:hAnsi="Times New Roman"/>
          <w:sz w:val="28"/>
          <w:szCs w:val="28"/>
        </w:rPr>
        <w:t xml:space="preserve"> А.Н</w:t>
      </w:r>
      <w:r>
        <w:rPr>
          <w:rFonts w:ascii="Times New Roman" w:hAnsi="Times New Roman"/>
          <w:sz w:val="28"/>
          <w:szCs w:val="28"/>
        </w:rPr>
        <w:t>.</w:t>
      </w:r>
      <w:r w:rsidRPr="006F1117">
        <w:rPr>
          <w:rFonts w:ascii="Times New Roman" w:hAnsi="Times New Roman"/>
          <w:sz w:val="28"/>
          <w:szCs w:val="28"/>
        </w:rPr>
        <w:t xml:space="preserve"> Динамика температуры воздуха и осадков на территории Беларуси</w:t>
      </w:r>
      <w:r>
        <w:rPr>
          <w:rFonts w:ascii="Times New Roman" w:hAnsi="Times New Roman"/>
          <w:sz w:val="28"/>
          <w:szCs w:val="28"/>
        </w:rPr>
        <w:t xml:space="preserve"> /</w:t>
      </w:r>
      <w:r w:rsidRPr="006F1117">
        <w:rPr>
          <w:rFonts w:ascii="Times New Roman" w:hAnsi="Times New Roman"/>
          <w:sz w:val="28"/>
          <w:szCs w:val="28"/>
        </w:rPr>
        <w:t xml:space="preserve"> А.Н.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1117">
        <w:rPr>
          <w:rFonts w:ascii="Times New Roman" w:hAnsi="Times New Roman"/>
          <w:sz w:val="28"/>
          <w:szCs w:val="28"/>
        </w:rPr>
        <w:t>Обметка, Я.К.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1117">
        <w:rPr>
          <w:rFonts w:ascii="Times New Roman" w:hAnsi="Times New Roman"/>
          <w:sz w:val="28"/>
          <w:szCs w:val="28"/>
        </w:rPr>
        <w:t xml:space="preserve">Еловичева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1117">
        <w:rPr>
          <w:rFonts w:ascii="Times New Roman" w:hAnsi="Times New Roman"/>
          <w:sz w:val="28"/>
          <w:szCs w:val="28"/>
        </w:rPr>
        <w:t>// Материалы 72-й Униве</w:t>
      </w:r>
      <w:r>
        <w:rPr>
          <w:rFonts w:ascii="Times New Roman" w:hAnsi="Times New Roman"/>
          <w:sz w:val="28"/>
          <w:szCs w:val="28"/>
        </w:rPr>
        <w:t>рс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тетской студенческой научно-</w:t>
      </w:r>
      <w:r w:rsidRPr="006F1117">
        <w:rPr>
          <w:rFonts w:ascii="Times New Roman" w:hAnsi="Times New Roman"/>
          <w:sz w:val="28"/>
          <w:szCs w:val="28"/>
        </w:rPr>
        <w:t>практической конференция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F1117">
        <w:rPr>
          <w:rFonts w:ascii="Times New Roman" w:hAnsi="Times New Roman"/>
          <w:sz w:val="28"/>
          <w:szCs w:val="28"/>
        </w:rPr>
        <w:t>Минск, 14 а</w:t>
      </w:r>
      <w:r w:rsidRPr="006F1117">
        <w:rPr>
          <w:rFonts w:ascii="Times New Roman" w:hAnsi="Times New Roman"/>
          <w:sz w:val="28"/>
          <w:szCs w:val="28"/>
        </w:rPr>
        <w:t>п</w:t>
      </w:r>
      <w:r w:rsidRPr="006F1117">
        <w:rPr>
          <w:rFonts w:ascii="Times New Roman" w:hAnsi="Times New Roman"/>
          <w:sz w:val="28"/>
          <w:szCs w:val="28"/>
        </w:rPr>
        <w:t xml:space="preserve">реля 2015 г. </w:t>
      </w:r>
      <w:r w:rsidRPr="0021065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111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н.: БГУ</w:t>
      </w:r>
      <w:r w:rsidRPr="006F1117">
        <w:rPr>
          <w:rFonts w:ascii="Times New Roman" w:hAnsi="Times New Roman"/>
          <w:sz w:val="28"/>
          <w:szCs w:val="28"/>
        </w:rPr>
        <w:t>, 2015.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654">
        <w:rPr>
          <w:rFonts w:ascii="Times New Roman" w:hAnsi="Times New Roman"/>
          <w:sz w:val="28"/>
          <w:szCs w:val="28"/>
        </w:rPr>
        <w:t>–</w:t>
      </w:r>
      <w:r w:rsidRPr="006F1117">
        <w:rPr>
          <w:rFonts w:ascii="Times New Roman" w:hAnsi="Times New Roman"/>
          <w:sz w:val="28"/>
          <w:szCs w:val="28"/>
        </w:rPr>
        <w:t xml:space="preserve"> С. 314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6F1117">
        <w:rPr>
          <w:rFonts w:ascii="Times New Roman" w:hAnsi="Times New Roman"/>
          <w:sz w:val="28"/>
          <w:szCs w:val="28"/>
        </w:rPr>
        <w:t>318.</w:t>
      </w:r>
    </w:p>
    <w:p w:rsidR="00AF5DCD" w:rsidRDefault="00AF5DCD" w:rsidP="005F2F7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6CC3">
        <w:rPr>
          <w:rFonts w:ascii="Times New Roman" w:hAnsi="Times New Roman"/>
          <w:sz w:val="28"/>
          <w:szCs w:val="28"/>
        </w:rPr>
        <w:t>Фокин, А.Д. Биофильность и ксенобиотичность как факторы корневого поступления и распределения элементов по органам растений / А.Д. Ф</w:t>
      </w:r>
      <w:r w:rsidRPr="00E76CC3">
        <w:rPr>
          <w:rFonts w:ascii="Times New Roman" w:hAnsi="Times New Roman"/>
          <w:sz w:val="28"/>
          <w:szCs w:val="28"/>
        </w:rPr>
        <w:t>о</w:t>
      </w:r>
      <w:r w:rsidRPr="00E76CC3">
        <w:rPr>
          <w:rFonts w:ascii="Times New Roman" w:hAnsi="Times New Roman"/>
          <w:sz w:val="28"/>
          <w:szCs w:val="28"/>
        </w:rPr>
        <w:t xml:space="preserve">кин, А.А. Лурье // Экология. – 1996.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E76CC3">
        <w:rPr>
          <w:rFonts w:ascii="Times New Roman" w:hAnsi="Times New Roman"/>
          <w:sz w:val="28"/>
          <w:szCs w:val="28"/>
        </w:rPr>
        <w:t xml:space="preserve"> №6. – </w:t>
      </w:r>
      <w:r>
        <w:rPr>
          <w:rFonts w:ascii="Times New Roman" w:hAnsi="Times New Roman"/>
          <w:sz w:val="28"/>
          <w:szCs w:val="28"/>
        </w:rPr>
        <w:t>С</w:t>
      </w:r>
      <w:r w:rsidRPr="00E76CC3">
        <w:rPr>
          <w:rFonts w:ascii="Times New Roman" w:hAnsi="Times New Roman"/>
          <w:sz w:val="28"/>
          <w:szCs w:val="28"/>
        </w:rPr>
        <w:t>. 415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E76CC3">
        <w:rPr>
          <w:rFonts w:ascii="Times New Roman" w:hAnsi="Times New Roman"/>
          <w:sz w:val="28"/>
          <w:szCs w:val="28"/>
        </w:rPr>
        <w:t>419</w:t>
      </w:r>
      <w:r>
        <w:rPr>
          <w:rFonts w:ascii="Times New Roman" w:hAnsi="Times New Roman"/>
          <w:sz w:val="28"/>
          <w:szCs w:val="28"/>
        </w:rPr>
        <w:t>.</w:t>
      </w:r>
    </w:p>
    <w:p w:rsidR="00AF5DCD" w:rsidRPr="00FB5E92" w:rsidRDefault="00AF5DCD" w:rsidP="005F2F7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5E92">
        <w:rPr>
          <w:rFonts w:ascii="Times New Roman" w:hAnsi="Times New Roman"/>
          <w:sz w:val="28"/>
          <w:szCs w:val="28"/>
          <w:shd w:val="clear" w:color="auto" w:fill="FFFFFF"/>
        </w:rPr>
        <w:t>Байсеитова, Н.М. Фитотоксичное действие тяжелых металлов при техн</w:t>
      </w:r>
      <w:r w:rsidRPr="00FB5E92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FB5E92">
        <w:rPr>
          <w:rFonts w:ascii="Times New Roman" w:hAnsi="Times New Roman"/>
          <w:sz w:val="28"/>
          <w:szCs w:val="28"/>
          <w:shd w:val="clear" w:color="auto" w:fill="FFFFFF"/>
        </w:rPr>
        <w:t>генном загрязнении окружающей среды / Н.М. Байсеитова, Х.М. Сарта</w:t>
      </w:r>
      <w:r w:rsidRPr="00FB5E92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FB5E92">
        <w:rPr>
          <w:rFonts w:ascii="Times New Roman" w:hAnsi="Times New Roman"/>
          <w:sz w:val="28"/>
          <w:szCs w:val="28"/>
          <w:shd w:val="clear" w:color="auto" w:fill="FFFFFF"/>
        </w:rPr>
        <w:t xml:space="preserve">ва // Молодой ученый. </w:t>
      </w:r>
      <w:r w:rsidRPr="00FB5E92">
        <w:rPr>
          <w:rFonts w:ascii="Times New Roman" w:hAnsi="Times New Roman"/>
          <w:sz w:val="28"/>
          <w:szCs w:val="28"/>
        </w:rPr>
        <w:t>–</w:t>
      </w:r>
      <w:r w:rsidRPr="00FB5E92">
        <w:rPr>
          <w:rFonts w:ascii="Times New Roman" w:hAnsi="Times New Roman"/>
          <w:sz w:val="28"/>
          <w:szCs w:val="28"/>
          <w:shd w:val="clear" w:color="auto" w:fill="FFFFFF"/>
        </w:rPr>
        <w:t xml:space="preserve"> 2014. </w:t>
      </w:r>
      <w:r w:rsidRPr="00FB5E92">
        <w:rPr>
          <w:rFonts w:ascii="Times New Roman" w:hAnsi="Times New Roman"/>
          <w:sz w:val="28"/>
          <w:szCs w:val="28"/>
        </w:rPr>
        <w:t>–</w:t>
      </w:r>
      <w:r w:rsidRPr="00FB5E92">
        <w:rPr>
          <w:rFonts w:ascii="Times New Roman" w:hAnsi="Times New Roman"/>
          <w:sz w:val="28"/>
          <w:szCs w:val="28"/>
          <w:shd w:val="clear" w:color="auto" w:fill="FFFFFF"/>
        </w:rPr>
        <w:t xml:space="preserve"> №2. </w:t>
      </w:r>
      <w:r w:rsidRPr="00FB5E92">
        <w:rPr>
          <w:rFonts w:ascii="Times New Roman" w:hAnsi="Times New Roman"/>
          <w:sz w:val="28"/>
          <w:szCs w:val="28"/>
        </w:rPr>
        <w:t>–</w:t>
      </w:r>
      <w:r w:rsidRPr="00FB5E92">
        <w:rPr>
          <w:rFonts w:ascii="Times New Roman" w:hAnsi="Times New Roman"/>
          <w:sz w:val="28"/>
          <w:szCs w:val="28"/>
          <w:shd w:val="clear" w:color="auto" w:fill="FFFFFF"/>
        </w:rPr>
        <w:t xml:space="preserve"> С. 382</w:t>
      </w:r>
      <w:r>
        <w:rPr>
          <w:rFonts w:ascii="Times New Roman" w:hAnsi="Times New Roman"/>
          <w:sz w:val="28"/>
          <w:szCs w:val="28"/>
          <w:shd w:val="clear" w:color="auto" w:fill="FFFFFF"/>
        </w:rPr>
        <w:sym w:font="Symbol" w:char="F02D"/>
      </w:r>
      <w:r w:rsidRPr="00FB5E92">
        <w:rPr>
          <w:rFonts w:ascii="Times New Roman" w:hAnsi="Times New Roman"/>
          <w:sz w:val="28"/>
          <w:szCs w:val="28"/>
          <w:shd w:val="clear" w:color="auto" w:fill="FFFFFF"/>
        </w:rPr>
        <w:t>384.</w:t>
      </w:r>
    </w:p>
    <w:p w:rsidR="00AF5DCD" w:rsidRDefault="00AF5DCD" w:rsidP="00FB5E92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AF5DCD" w:rsidSect="00207E7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2FFD"/>
    <w:multiLevelType w:val="hybridMultilevel"/>
    <w:tmpl w:val="7DC43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E7B"/>
    <w:rsid w:val="001F3FA3"/>
    <w:rsid w:val="00207E7B"/>
    <w:rsid w:val="00210654"/>
    <w:rsid w:val="002B1CED"/>
    <w:rsid w:val="003108A7"/>
    <w:rsid w:val="00393D48"/>
    <w:rsid w:val="003E473F"/>
    <w:rsid w:val="004B320A"/>
    <w:rsid w:val="005F2F7B"/>
    <w:rsid w:val="00683076"/>
    <w:rsid w:val="006F1117"/>
    <w:rsid w:val="007617CC"/>
    <w:rsid w:val="00965B83"/>
    <w:rsid w:val="009F0061"/>
    <w:rsid w:val="00AE1B05"/>
    <w:rsid w:val="00AF5DCD"/>
    <w:rsid w:val="00B61983"/>
    <w:rsid w:val="00B9177F"/>
    <w:rsid w:val="00C55DDB"/>
    <w:rsid w:val="00D456E0"/>
    <w:rsid w:val="00DC14E8"/>
    <w:rsid w:val="00E76CC3"/>
    <w:rsid w:val="00F630D0"/>
    <w:rsid w:val="00FB4016"/>
    <w:rsid w:val="00FB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7CC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07E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F2F7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B5E9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7</Pages>
  <Words>7256</Words>
  <Characters>4136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Шура</dc:creator>
  <cp:keywords/>
  <dc:description/>
  <cp:lastModifiedBy>Admin</cp:lastModifiedBy>
  <cp:revision>9</cp:revision>
  <dcterms:created xsi:type="dcterms:W3CDTF">2017-12-19T16:08:00Z</dcterms:created>
  <dcterms:modified xsi:type="dcterms:W3CDTF">2017-12-29T14:08:00Z</dcterms:modified>
</cp:coreProperties>
</file>