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FE3" w:rsidRPr="000F499A" w:rsidRDefault="00C43FE3" w:rsidP="005649C9">
      <w:pPr>
        <w:spacing w:line="360" w:lineRule="auto"/>
        <w:ind w:firstLine="720"/>
        <w:jc w:val="right"/>
        <w:rPr>
          <w:b/>
          <w:sz w:val="28"/>
          <w:szCs w:val="28"/>
          <w:lang w:val="kk-KZ"/>
        </w:rPr>
      </w:pPr>
      <w:r w:rsidRPr="000F499A">
        <w:rPr>
          <w:b/>
          <w:sz w:val="28"/>
          <w:szCs w:val="28"/>
        </w:rPr>
        <w:t>Гульжамила</w:t>
      </w:r>
      <w:r w:rsidRPr="000F499A">
        <w:rPr>
          <w:b/>
          <w:sz w:val="28"/>
          <w:szCs w:val="28"/>
          <w:lang w:val="uk-UA"/>
        </w:rPr>
        <w:t xml:space="preserve"> </w:t>
      </w:r>
      <w:r w:rsidRPr="000F499A">
        <w:rPr>
          <w:b/>
          <w:sz w:val="28"/>
          <w:szCs w:val="28"/>
        </w:rPr>
        <w:t xml:space="preserve">Султанова </w:t>
      </w:r>
    </w:p>
    <w:p w:rsidR="00C43FE3" w:rsidRPr="000F499A" w:rsidRDefault="00C43FE3" w:rsidP="005649C9">
      <w:pPr>
        <w:spacing w:line="360" w:lineRule="auto"/>
        <w:ind w:firstLine="567"/>
        <w:jc w:val="right"/>
        <w:rPr>
          <w:b/>
          <w:sz w:val="28"/>
          <w:szCs w:val="28"/>
          <w:lang w:val="kk-KZ" w:eastAsia="en-US"/>
        </w:rPr>
      </w:pPr>
      <w:r w:rsidRPr="000F499A">
        <w:rPr>
          <w:b/>
          <w:sz w:val="28"/>
          <w:szCs w:val="28"/>
          <w:lang w:val="kk-KZ" w:eastAsia="en-US"/>
        </w:rPr>
        <w:t>(</w:t>
      </w:r>
      <w:r w:rsidRPr="000F499A">
        <w:rPr>
          <w:b/>
          <w:sz w:val="28"/>
          <w:szCs w:val="28"/>
          <w:lang w:val="kk-KZ"/>
        </w:rPr>
        <w:t>Сатпаев</w:t>
      </w:r>
      <w:r w:rsidRPr="000F499A">
        <w:rPr>
          <w:b/>
          <w:sz w:val="28"/>
          <w:szCs w:val="28"/>
          <w:lang w:val="kk-KZ" w:eastAsia="en-US"/>
        </w:rPr>
        <w:t>, Казахстан)</w:t>
      </w:r>
    </w:p>
    <w:p w:rsidR="00C43FE3" w:rsidRPr="005649C9" w:rsidRDefault="00C43FE3" w:rsidP="005649C9">
      <w:pPr>
        <w:spacing w:line="360" w:lineRule="auto"/>
        <w:jc w:val="center"/>
        <w:rPr>
          <w:b/>
          <w:sz w:val="28"/>
          <w:szCs w:val="28"/>
          <w:lang w:val="kk-KZ"/>
        </w:rPr>
      </w:pPr>
    </w:p>
    <w:p w:rsidR="00C43FE3" w:rsidRPr="000F499A" w:rsidRDefault="00C43FE3" w:rsidP="005649C9">
      <w:pPr>
        <w:spacing w:line="360" w:lineRule="auto"/>
        <w:jc w:val="center"/>
        <w:rPr>
          <w:b/>
          <w:sz w:val="28"/>
          <w:szCs w:val="28"/>
          <w:lang w:val="kk-KZ"/>
        </w:rPr>
      </w:pPr>
      <w:r w:rsidRPr="000F499A">
        <w:rPr>
          <w:b/>
          <w:sz w:val="28"/>
          <w:szCs w:val="28"/>
          <w:lang w:val="kk-KZ"/>
        </w:rPr>
        <w:t xml:space="preserve">БАЛАЛАР БАҚШАСЫНДА БАЛАЛАРДЫҢ ЕҢБЕГІН </w:t>
      </w:r>
    </w:p>
    <w:p w:rsidR="00C43FE3" w:rsidRPr="000F499A" w:rsidRDefault="00C43FE3" w:rsidP="005649C9">
      <w:pPr>
        <w:spacing w:line="360" w:lineRule="auto"/>
        <w:jc w:val="center"/>
        <w:rPr>
          <w:b/>
          <w:sz w:val="28"/>
          <w:szCs w:val="28"/>
          <w:lang w:val="kk-KZ"/>
        </w:rPr>
      </w:pPr>
      <w:r w:rsidRPr="000F499A">
        <w:rPr>
          <w:b/>
          <w:sz w:val="28"/>
          <w:szCs w:val="28"/>
          <w:lang w:val="kk-KZ"/>
        </w:rPr>
        <w:t>ҰЙЫМДАСТЫРУ ЖОЛДАРЫ</w:t>
      </w:r>
    </w:p>
    <w:p w:rsidR="00C43FE3" w:rsidRPr="005649C9" w:rsidRDefault="00C43FE3" w:rsidP="005649C9">
      <w:pPr>
        <w:spacing w:line="360" w:lineRule="auto"/>
        <w:jc w:val="center"/>
        <w:rPr>
          <w:b/>
          <w:sz w:val="28"/>
          <w:szCs w:val="28"/>
          <w:lang w:val="kk-KZ"/>
        </w:rPr>
      </w:pPr>
    </w:p>
    <w:p w:rsidR="00C43FE3" w:rsidRPr="005649C9" w:rsidRDefault="00C43FE3" w:rsidP="005649C9">
      <w:pPr>
        <w:spacing w:line="360" w:lineRule="auto"/>
        <w:ind w:firstLine="720"/>
        <w:jc w:val="both"/>
        <w:rPr>
          <w:sz w:val="28"/>
          <w:szCs w:val="28"/>
          <w:lang w:val="kk-KZ"/>
        </w:rPr>
      </w:pPr>
      <w:r w:rsidRPr="005649C9">
        <w:rPr>
          <w:sz w:val="28"/>
          <w:szCs w:val="28"/>
          <w:lang w:val="kk-KZ"/>
        </w:rPr>
        <w:t>Ересек топта балалардың коллективтік еңбегін ұйымдастыру үшін мол  мүмкіндіктер пайда болады, бұлар: топ бөлмесін немесе участкесін жинау,  бақшаны, гүльдерді өсіру, егін өнімін, ұрықтарын  жинау, залды мерекеге арнап көркемдеу. Әдетте участкедегі коллективтік еңбек серуен кезінде, ал топ бөлмесінде - күннің екінші жартысында ұйымдастырылады.</w:t>
      </w:r>
    </w:p>
    <w:p w:rsidR="00C43FE3" w:rsidRPr="005649C9" w:rsidRDefault="00C43FE3" w:rsidP="005649C9">
      <w:pPr>
        <w:spacing w:line="360" w:lineRule="auto"/>
        <w:ind w:firstLine="720"/>
        <w:jc w:val="both"/>
        <w:rPr>
          <w:sz w:val="28"/>
          <w:szCs w:val="28"/>
          <w:lang w:val="kk-KZ"/>
        </w:rPr>
      </w:pPr>
      <w:r w:rsidRPr="005649C9">
        <w:rPr>
          <w:sz w:val="28"/>
          <w:szCs w:val="28"/>
          <w:lang w:val="kk-KZ"/>
        </w:rPr>
        <w:t>Тәрбиеші балаларға ұсынылатын жұмыстың маңызын, оларды бірнеше топқа бөлу қажеттігін түсіндіріп, олардың әрқайсысына білгілі  бір тапсырма береді. Коллективтік еңбектің мазмұнын белгілеген кезде, ол  жұмыстың қай түрі балаларға таныс, қай түрі таныс емес екенін,  оларды қалай бөлісу керек екенін ескереді, балаларға  мына секілді етіп түсіндіреді: «Мына топ құрылыс материалын жуады. Өткен жолы ол текшелерді сүрткен болатын, сондықтан бүгін екінші топпен тапсырма алмасады. Солай еткеніміз әділ болады: балалардың бәрі ең қызық жерде де, басқа іске үйренетін жерде де жұмыс істейді».</w:t>
      </w:r>
    </w:p>
    <w:p w:rsidR="00C43FE3" w:rsidRPr="005649C9" w:rsidRDefault="00C43FE3" w:rsidP="005649C9">
      <w:pPr>
        <w:spacing w:line="360" w:lineRule="auto"/>
        <w:ind w:firstLine="720"/>
        <w:jc w:val="both"/>
        <w:rPr>
          <w:sz w:val="28"/>
          <w:szCs w:val="28"/>
          <w:lang w:val="kk-KZ"/>
        </w:rPr>
      </w:pPr>
      <w:r w:rsidRPr="005649C9">
        <w:rPr>
          <w:sz w:val="28"/>
          <w:szCs w:val="28"/>
          <w:lang w:val="kk-KZ"/>
        </w:rPr>
        <w:t>Әрбір топтағы балалардың арасында жұмыс бөлісуге де назар аудару қажет. Сол мақсатпен тәрбиеші былай деп түсіндіреді: «Балалар, сендер қуыршақтарды қайта киіндіруге де, көйлектерін жууға  да тиіссіңдер. Кім  қуыршақтардың көйлегін шешіп, тазасын киіндіретінін, кім кір жуатынын келісіп алыңдар. Сонда сендердің жұмыс істеулеріне ыңғайлы болады, бір-біріне кедергі жасамайсыңдар әрі шаруаны да бітіресіңдер». Қажет болған ретте ол мектеп жасына дейінгі балалардың өзара келісіп алуына көмектеседі, бір-біріне жол беруге үйретеді, олардың арасында жанжал  тууының алдын алады.</w:t>
      </w:r>
    </w:p>
    <w:p w:rsidR="00C43FE3" w:rsidRPr="005649C9" w:rsidRDefault="00C43FE3" w:rsidP="005649C9">
      <w:pPr>
        <w:spacing w:line="360" w:lineRule="auto"/>
        <w:ind w:firstLine="720"/>
        <w:jc w:val="both"/>
        <w:rPr>
          <w:sz w:val="28"/>
          <w:szCs w:val="28"/>
          <w:lang w:val="kk-KZ"/>
        </w:rPr>
      </w:pPr>
      <w:r w:rsidRPr="005649C9">
        <w:rPr>
          <w:sz w:val="28"/>
          <w:szCs w:val="28"/>
          <w:lang w:val="kk-KZ"/>
        </w:rPr>
        <w:t>Жұмысты бөлістіріп болған соң, педагог балалардың жұмыс орнын ұйымдастыруына басшылық  етеді: ойыншықтарды қою үшін текшенің қасына столды жақындатып қоймандар, анау столға клеенка төсеңдер, өйткені онда кір жуылады деп ақыл айтады, барлық жабдықтар бар ма және  олар қолайлы орналасқан ба, осыны тексереді, балалардың сыртқы   пішініне назар аударады (жеңдері түрілген  бе, алжапқыштары байланған ба).</w:t>
      </w:r>
    </w:p>
    <w:p w:rsidR="00C43FE3" w:rsidRPr="005649C9" w:rsidRDefault="00C43FE3" w:rsidP="005649C9">
      <w:pPr>
        <w:spacing w:line="360" w:lineRule="auto"/>
        <w:ind w:firstLine="720"/>
        <w:jc w:val="both"/>
        <w:rPr>
          <w:sz w:val="28"/>
          <w:szCs w:val="28"/>
          <w:lang w:val="kk-KZ"/>
        </w:rPr>
      </w:pPr>
      <w:r w:rsidRPr="005649C9">
        <w:rPr>
          <w:sz w:val="28"/>
          <w:szCs w:val="28"/>
          <w:lang w:val="kk-KZ"/>
        </w:rPr>
        <w:t>Коллективтік еңбек процесінде тәрбиеші балалар арасында қалыптасатын өзара қарым – қатынастың сипатына мықтап көңіл бөледі, қамқорлықтың, достықтың пайда болуына көмектеседі, қалыптаса бастаған  жағдайды ескере отырып, қалай істеу керек екені жайлы айтады («Қарашы, Әшкенге столды жалғыз көтеру қандай ыңғайсыз, барып көмектесе қойшы», «Айгерім кірді өте жақсы жуады екен, бірақ оның жұмысы  басқаларға қарағанда көбірек. Бар  көмектесе ғой», «Айдосқа бұтаның астындағы қоқысты қалай сыпыру керек екенін айтып, көрсетіп жібер» және т.с.с.). Жұмыс аяқталған соң педагог  коллективтік еңбектің артықшылығын атап көрсетеді. («Әркім аз-аздап ғана еңбектенеді, ал бәрің қосылып бүкіл участкені тазалап тастадыңдар»), бар ықыласымен еңбектенгендерді мақтайды.</w:t>
      </w:r>
    </w:p>
    <w:p w:rsidR="00C43FE3" w:rsidRPr="005649C9" w:rsidRDefault="00C43FE3" w:rsidP="005649C9">
      <w:pPr>
        <w:spacing w:line="360" w:lineRule="auto"/>
        <w:ind w:firstLine="720"/>
        <w:jc w:val="both"/>
        <w:rPr>
          <w:sz w:val="28"/>
          <w:szCs w:val="28"/>
          <w:lang w:val="kk-KZ"/>
        </w:rPr>
      </w:pPr>
      <w:r w:rsidRPr="005649C9">
        <w:rPr>
          <w:sz w:val="28"/>
          <w:szCs w:val="28"/>
          <w:lang w:val="kk-KZ"/>
        </w:rPr>
        <w:t>Балалардың қоғамдық еңбекке үнемі қатысуы олардың   коллективте тату еңбектеніп, өз инициативасымен жолдасына көмектесе білу қасиетін қалыптастыруға мүмкіндік береді.</w:t>
      </w:r>
    </w:p>
    <w:p w:rsidR="00C43FE3" w:rsidRPr="005649C9" w:rsidRDefault="00C43FE3" w:rsidP="005649C9">
      <w:pPr>
        <w:spacing w:line="360" w:lineRule="auto"/>
        <w:ind w:firstLine="720"/>
        <w:jc w:val="both"/>
        <w:rPr>
          <w:sz w:val="28"/>
          <w:szCs w:val="28"/>
          <w:lang w:val="kk-KZ"/>
        </w:rPr>
      </w:pPr>
      <w:r w:rsidRPr="005649C9">
        <w:rPr>
          <w:sz w:val="28"/>
          <w:szCs w:val="28"/>
          <w:lang w:val="kk-KZ"/>
        </w:rPr>
        <w:t>Балалардың еңбек тапсырмаларын орындап, кезекші міндетін атқарып, коллективтік еңбекке қатыса  алатын болуы үшін олар қажетті шеберліктерді меңгеруге тиіс. Мектепке дейінгі балаларды еңбектің барлық  түрлері үшін қажетті алуан түрлі еңбек іскерлігіне  үйрету сәби топтардан басталады</w:t>
      </w:r>
      <w:r>
        <w:rPr>
          <w:sz w:val="28"/>
          <w:szCs w:val="28"/>
          <w:lang w:val="kk-KZ"/>
        </w:rPr>
        <w:t>[1</w:t>
      </w:r>
      <w:r w:rsidRPr="00667E58">
        <w:rPr>
          <w:sz w:val="28"/>
          <w:szCs w:val="28"/>
          <w:lang w:val="kk-KZ"/>
        </w:rPr>
        <w:t>]</w:t>
      </w:r>
      <w:r>
        <w:rPr>
          <w:sz w:val="28"/>
          <w:szCs w:val="28"/>
          <w:lang w:val="kk-KZ"/>
        </w:rPr>
        <w:t>.</w:t>
      </w:r>
    </w:p>
    <w:p w:rsidR="00C43FE3" w:rsidRPr="005649C9" w:rsidRDefault="00C43FE3" w:rsidP="005649C9">
      <w:pPr>
        <w:spacing w:line="360" w:lineRule="auto"/>
        <w:ind w:firstLine="720"/>
        <w:jc w:val="both"/>
        <w:rPr>
          <w:sz w:val="28"/>
          <w:szCs w:val="28"/>
          <w:lang w:val="kk-KZ"/>
        </w:rPr>
      </w:pPr>
      <w:r w:rsidRPr="005649C9">
        <w:rPr>
          <w:sz w:val="28"/>
          <w:szCs w:val="28"/>
          <w:lang w:val="kk-KZ"/>
        </w:rPr>
        <w:t>Тәрбиеші нені істеу керек екенін көрсетіп береді, көрсету үстінде жұмыстың тәсілдерін және оны ұйымдастыру әдістерін түсіндіріп отырады.</w:t>
      </w:r>
    </w:p>
    <w:p w:rsidR="00C43FE3" w:rsidRPr="005649C9" w:rsidRDefault="00C43FE3" w:rsidP="005649C9">
      <w:pPr>
        <w:spacing w:line="360" w:lineRule="auto"/>
        <w:ind w:firstLine="720"/>
        <w:jc w:val="both"/>
        <w:rPr>
          <w:sz w:val="28"/>
          <w:szCs w:val="28"/>
          <w:lang w:val="kk-KZ"/>
        </w:rPr>
      </w:pPr>
      <w:r w:rsidRPr="005649C9">
        <w:rPr>
          <w:sz w:val="28"/>
          <w:szCs w:val="28"/>
          <w:lang w:val="kk-KZ"/>
        </w:rPr>
        <w:t>Әрбір жаңа іскерлікке үйрету тікелей көрсетулен басталады: кітапты қалай желімдеу керек, өсімдікті қалай суару керек, құстың торын қалай тазалау керек, стол үстіне қасықтарды қалай қою керек және т.т.с. Мектепке дейінгі ересектерді үйреткен кезде тәрбиеші олардың итерген тәжірибесіне, олардың тікелей көрсетпей-ақ сөзбен айтылған нұсқауды қабылдау қабілетіне сүйенеді. Ол дереу көмектесе қоюға асықпайды, баланы есінде сақтауға, не істеу керек екенін өздігінше табуға, неғұрлым батыл,  белсенді болуға итермелейді.</w:t>
      </w:r>
    </w:p>
    <w:p w:rsidR="00C43FE3" w:rsidRPr="005649C9" w:rsidRDefault="00C43FE3" w:rsidP="005649C9">
      <w:pPr>
        <w:spacing w:line="360" w:lineRule="auto"/>
        <w:ind w:firstLine="720"/>
        <w:jc w:val="both"/>
        <w:rPr>
          <w:sz w:val="28"/>
          <w:szCs w:val="28"/>
          <w:lang w:val="kk-KZ"/>
        </w:rPr>
      </w:pPr>
      <w:r w:rsidRPr="005649C9">
        <w:rPr>
          <w:sz w:val="28"/>
          <w:szCs w:val="28"/>
          <w:lang w:val="kk-KZ"/>
        </w:rPr>
        <w:t>Алғашқыда балалардың іждағаттылығын қолдап отыру, олардың өз  олақтылығын сезінуіне жол бермеу, еңбекке дұрыс көзқарас туғызу маңызды, еңбек іскерліктеріне үйретудің ойдағыдай жүруі үшін балалардың жұмысқа ынтасын қалыптастыру керек. Бұған айтылатын игі ұсыныс пен амқыл-кеңес көмектесуге әзір тұру, қиналған тартыншақ  балаларды берілген істі қайтсе де орындай   алатындығына сендіре білу жәрдемдеседі. Баланы  олақтығы, шалағайлығы үшін жазғырмау  керек. Оның  еңбекке қ</w:t>
      </w:r>
      <w:r>
        <w:rPr>
          <w:sz w:val="28"/>
          <w:szCs w:val="28"/>
          <w:lang w:val="kk-KZ"/>
        </w:rPr>
        <w:t xml:space="preserve">атысудан бас </w:t>
      </w:r>
      <w:r w:rsidRPr="005649C9">
        <w:rPr>
          <w:sz w:val="28"/>
          <w:szCs w:val="28"/>
          <w:lang w:val="kk-KZ"/>
        </w:rPr>
        <w:t>тарту себебіне терең бойлап, әр жолы балалар әр алуан  тапсырмаларды орындауға қатысқысы келетіндей тәсілдер тауып отыру қажет.</w:t>
      </w:r>
    </w:p>
    <w:p w:rsidR="00C43FE3" w:rsidRPr="005649C9" w:rsidRDefault="00C43FE3" w:rsidP="005649C9">
      <w:pPr>
        <w:spacing w:line="360" w:lineRule="auto"/>
        <w:ind w:firstLine="720"/>
        <w:jc w:val="both"/>
        <w:rPr>
          <w:sz w:val="28"/>
          <w:szCs w:val="28"/>
          <w:lang w:val="kk-KZ"/>
        </w:rPr>
      </w:pPr>
      <w:r w:rsidRPr="005649C9">
        <w:rPr>
          <w:sz w:val="28"/>
          <w:szCs w:val="28"/>
          <w:lang w:val="kk-KZ"/>
        </w:rPr>
        <w:t>Педагог балалардың күш-жігер жұмсай білу, ұқыпты болу, тапсырманы ақырына дейін орындау қабілетін қалыптастырады.   Оларды қай жұмысқа да дұрыс қарауға тәрбиелеу маңызды. Бұған тәрбиешінің әр істе қызғылықты бірдеңе таба білгіштігі көмектеседі. Істің маңыздылығын  түсіндіру екенше атқарады (таза болу үшін ойыншықтарды жуу; топты  көркемдеу үшін өсімдіктер өсіру; аналарға сыйға тарту үшін сувенирлер жасау және т.с.с.).</w:t>
      </w:r>
    </w:p>
    <w:p w:rsidR="00C43FE3" w:rsidRPr="005649C9" w:rsidRDefault="00C43FE3" w:rsidP="005649C9">
      <w:pPr>
        <w:spacing w:line="360" w:lineRule="auto"/>
        <w:ind w:firstLine="720"/>
        <w:jc w:val="both"/>
        <w:rPr>
          <w:sz w:val="28"/>
          <w:szCs w:val="28"/>
          <w:lang w:val="kk-KZ"/>
        </w:rPr>
      </w:pPr>
      <w:r w:rsidRPr="005649C9">
        <w:rPr>
          <w:sz w:val="28"/>
          <w:szCs w:val="28"/>
          <w:lang w:val="kk-KZ"/>
        </w:rPr>
        <w:t>Балалардың жұсымын педагогтың бақылау мен бағалау олардың   тапсырылған  іс үшін жауапкершілік сезімін, оны жақсы орындасам  деген ынтасын арттырады. Баланың      іждағаттылығын, жұмысты алаңдамай істей білетіндігін, істі ақырына дейін жеткізсем деген ынтасын үнемі атап отыру керек. Мектеп жасына дейінгі балалардың жұмысына баға бере отырып, тәрбиеші оның еңбекке қатысқысы келген бар ықыласын мадақтап, жіберілген сағаттығына, шабандығына, нәтиженің нашар сапасына кешіріммен қарайды. Балалардың іскерлігі өскен сайын қойылатын талаптар арта түседі, сондықтан, мектепке дейінгі ересек баланың жұмысын бағалай отырып,    тәрбиеші оның жақсы қарқынмен, епті, сенімді істей білетінін атап көрсетеді, инициативасын, тапқырлығын, ұйымдастыру дағдыларын қалдап отырады.</w:t>
      </w:r>
    </w:p>
    <w:p w:rsidR="00C43FE3" w:rsidRPr="005649C9" w:rsidRDefault="00C43FE3" w:rsidP="005649C9">
      <w:pPr>
        <w:spacing w:line="360" w:lineRule="auto"/>
        <w:ind w:firstLine="720"/>
        <w:jc w:val="both"/>
        <w:rPr>
          <w:sz w:val="28"/>
          <w:szCs w:val="28"/>
          <w:lang w:val="kk-KZ"/>
        </w:rPr>
      </w:pPr>
      <w:r w:rsidRPr="005649C9">
        <w:rPr>
          <w:sz w:val="28"/>
          <w:szCs w:val="28"/>
          <w:lang w:val="kk-KZ"/>
        </w:rPr>
        <w:t>Оқыту процесінде балалар өздерінің ойындарында және сабақта пайдаланылып түрлі көптеген заттар жасайды. Мәселен, олар қораптар мен катушкалардан темір жол ойнау үшін кішкене вагондар жасайды; табиғи материалдардан математикалық ұғымдар қалыптастыру сабақтары үшін көрнекі құралдар немесе зоопарк ойнау үшін жануарлар тұлғаларын жасайды; ағашты арамен тіліп және құрастыра отырып көшеп өсіретін жәшіктер; құмнан құрылыстар салу үшін кішкене көпірлер мен басқыштар және т.б. жасай алады. Осының бәрі балаларды еңбек нәтижелеріне ұқыпты қарап, адам өмірінде оның қажеттілігі мен маңызын түсінетін етіп тәрбиелеуге көмектеседі.</w:t>
      </w:r>
    </w:p>
    <w:p w:rsidR="00C43FE3" w:rsidRDefault="00C43FE3" w:rsidP="006169CB">
      <w:pPr>
        <w:spacing w:line="360" w:lineRule="auto"/>
        <w:ind w:firstLine="720"/>
        <w:jc w:val="both"/>
        <w:rPr>
          <w:sz w:val="28"/>
          <w:szCs w:val="28"/>
          <w:lang w:val="kk-KZ"/>
        </w:rPr>
      </w:pPr>
      <w:r w:rsidRPr="005649C9">
        <w:rPr>
          <w:sz w:val="28"/>
          <w:szCs w:val="28"/>
          <w:lang w:val="kk-KZ"/>
        </w:rPr>
        <w:t>Балалар бақшасындағы  әрбір топ балалардың еңбегін ұйымдастыру үшін құрал – саймандармен және материалдармен қамтамасыз етіледі. Мәселен,  шаруашылық еңбек үшін алжапқыштар, щеткалар, шылапышндар, подностар қажет; табиғатты еңбек үшін күректер, тырмалар, су құйғыштар керек; қол еңбегінде балалар ара, балға және басқа құрал-саймандар пайдаланады. Әр түрлі материалдар да: егетін және отырғызатын ұрықтар, құстар мен балықтар үшін кем, қарағай бүрлері мен емен жаңғақары, ағаш кесінділері т.т. қажет. Барлық құрал-саймандар жеткілікті мөлшерде, сапасы жақсы және балалардың жасына  сай келетін, сырт пішінді сәнді болуға тиіс; сыу құйғыш ашық түсті, табиғи материал сақталатын қораптың формасы  әдемі, алжапқыштар сәнді болуы керек т.т. – осының бәрі балаларды қуанышқа бөленеді, еңбек  мәдениетінің  қалыптасуына көмектеседі, эстетикалық ляззат береді.</w:t>
      </w:r>
      <w:r>
        <w:rPr>
          <w:sz w:val="28"/>
          <w:szCs w:val="28"/>
          <w:lang w:val="kk-KZ"/>
        </w:rPr>
        <w:t>Топ бөлмесі мен участкеде құрал-саймандар пайдалануға ыңғайлы етіп орналастырылады. Мәселен, құрал-саймандарды еңбек түрлеріне қарай біріктірген жөн: табиғат мүйәісінде – су құйғыштар, тозандатқыштар,  жануарлар жемі; қол еңбегіне бөлінген бұрышта – аралар,  балғалар; шаруашылық-тұрмыстық еңбек жабдықтары – щеткалар мен қоқыс жинайтын қалақтарды жуынатын бөлмедегі арнаулы текшелерде, ал асхана бойынша кезекшілер жабдықтары буфетке жақындау жайғастыруға болады және т.с.с.</w:t>
      </w:r>
    </w:p>
    <w:p w:rsidR="00C43FE3" w:rsidRPr="00667E58" w:rsidRDefault="00C43FE3" w:rsidP="006169CB">
      <w:pPr>
        <w:spacing w:line="360" w:lineRule="auto"/>
        <w:ind w:firstLine="720"/>
        <w:jc w:val="both"/>
        <w:rPr>
          <w:sz w:val="28"/>
          <w:szCs w:val="28"/>
          <w:lang w:val="kk-KZ"/>
        </w:rPr>
      </w:pPr>
      <w:r>
        <w:rPr>
          <w:sz w:val="28"/>
          <w:szCs w:val="28"/>
          <w:lang w:val="kk-KZ"/>
        </w:rPr>
        <w:t>Еңбек әрқашан дене күшін жұмсаумен байланысты болады, ықыласты  зейін қоюды талап етеді, сондықтан сол жастағы балалардың дене күшінің мүмкіндіктері мен психологиялық  ерекшеліктерін ескере отырып, еңбекті мөлшерлеп отыру қажет. Еңбекті мөлшерлеу деп оның ұзақтығы,  көлемі, қиындығы, шаршататын салмақ күшін анықтау айтылады. 3-4  жастағы балалар 10-15 минут, 6-7 жастағы  балалар 20-30 минут бойына жұмыс атқара алады. Еңбектің неғұрлым күш түсетін түрлері – қар күреу, жер қазу – мектеп жасына дейінгі балалардың хал-жайын айрықша мұқият бақылауды талап етеді. Оларды бақылай отырып тәрбиеші шаршаудың  сыртқы  белгілерінің пайда болуына: ентігуіне, жиі-жиі тұрып қалуына, бетінің қызарғанына, терлеуіне назар аударады. Мұндай жағдайда баланы басқа іс-әрекетке ауыстырады. Шамадан тыс күш түсірмеу үшін әрбір 10-15 минут сайын іс-әрекетті алмастырып тұруды ұсынуға болады: бірі – жер  қазса, екінші – оны тырмамен қопсытады немесе бірі қар күресе, екіншісі оны шанаға салып, келешек құрылысқа арналған орынға алып барады [2</w:t>
      </w:r>
      <w:r w:rsidRPr="00667E58">
        <w:rPr>
          <w:sz w:val="28"/>
          <w:szCs w:val="28"/>
          <w:lang w:val="kk-KZ"/>
        </w:rPr>
        <w:t>]</w:t>
      </w:r>
      <w:r>
        <w:rPr>
          <w:sz w:val="28"/>
          <w:szCs w:val="28"/>
          <w:lang w:val="kk-KZ"/>
        </w:rPr>
        <w:t>.</w:t>
      </w:r>
    </w:p>
    <w:p w:rsidR="00C43FE3" w:rsidRDefault="00C43FE3" w:rsidP="006169CB">
      <w:pPr>
        <w:spacing w:line="360" w:lineRule="auto"/>
        <w:ind w:firstLine="720"/>
        <w:jc w:val="both"/>
        <w:rPr>
          <w:sz w:val="28"/>
          <w:szCs w:val="28"/>
          <w:lang w:val="kk-KZ"/>
        </w:rPr>
      </w:pPr>
      <w:r>
        <w:rPr>
          <w:sz w:val="28"/>
          <w:szCs w:val="28"/>
          <w:lang w:val="kk-KZ"/>
        </w:rPr>
        <w:t>Еңбек үшін гигиеналық жағдай туғызуға қамқорлық жасай отырып, тәрбиеші оның балалар денсаулығына теріс әсер ету мүмкіндігінің алдын алады. Мәселен, ықыласты зейін қоюд талап ететін жұмыс (түйме  қадау, кітап желімдеу) жеткілікті жарық бар жерде орындалуға тиіс. Педагог балалардың ұзақ уақыт позада (бүгіліп, жүресінен т.с.с.) отырып жұмыс істемеуін қадағалайды. Үйдің ішін үнемі желдетіп, ауасын тазартып тұруды қамтамасыз ету керек. Ауада істелген еңбек өте-мөте пайдалы.</w:t>
      </w:r>
    </w:p>
    <w:p w:rsidR="00C43FE3" w:rsidRDefault="00C43FE3" w:rsidP="006169CB">
      <w:pPr>
        <w:spacing w:line="360" w:lineRule="auto"/>
        <w:ind w:firstLine="720"/>
        <w:jc w:val="both"/>
        <w:rPr>
          <w:sz w:val="28"/>
          <w:szCs w:val="28"/>
          <w:lang w:val="kk-KZ"/>
        </w:rPr>
      </w:pPr>
      <w:r>
        <w:rPr>
          <w:sz w:val="28"/>
          <w:szCs w:val="28"/>
          <w:lang w:val="kk-KZ"/>
        </w:rPr>
        <w:t>Балалар ықыласпен істеген еңбектің тәрбиелік мәні артады. Бұл көбінесе мектепке дейінгі мекеме мен семьядағы еңбек атмосферасына  байланысты болады.</w:t>
      </w:r>
    </w:p>
    <w:p w:rsidR="00C43FE3" w:rsidRDefault="00C43FE3" w:rsidP="006169CB">
      <w:pPr>
        <w:spacing w:line="360" w:lineRule="auto"/>
        <w:ind w:firstLine="720"/>
        <w:jc w:val="both"/>
        <w:rPr>
          <w:sz w:val="28"/>
          <w:szCs w:val="28"/>
          <w:lang w:val="kk-KZ"/>
        </w:rPr>
      </w:pPr>
      <w:r>
        <w:rPr>
          <w:sz w:val="28"/>
          <w:szCs w:val="28"/>
          <w:lang w:val="kk-KZ"/>
        </w:rPr>
        <w:t>Осыған байланысты ересектер мен балалардың бірлескен еңбегімен ұйымдастырудың зор маңызы бар. Тәрбиешінің, күтушінің, өзіне жақын кісілердің бірінің қасында тұрып  жұмыс істеген бала өзін керекті де пайдалы істе көмекшімін  деп кезінеді. Егер ересек адам бірлескен еңбек процесінде істеліп жатқан жұмыстың маңызын түсіндіріп, іске өзінің оң қарайтынына білдіріп, өз шеберлікпен, тәуір қарқынмен жұмыс істесе, тіптен жақсы.</w:t>
      </w:r>
    </w:p>
    <w:p w:rsidR="00C43FE3" w:rsidRDefault="00C43FE3" w:rsidP="006169CB">
      <w:pPr>
        <w:spacing w:line="360" w:lineRule="auto"/>
        <w:ind w:firstLine="720"/>
        <w:jc w:val="both"/>
        <w:rPr>
          <w:sz w:val="28"/>
          <w:szCs w:val="28"/>
          <w:lang w:val="kk-KZ"/>
        </w:rPr>
      </w:pPr>
      <w:r>
        <w:rPr>
          <w:sz w:val="28"/>
          <w:szCs w:val="28"/>
          <w:lang w:val="kk-KZ"/>
        </w:rPr>
        <w:t xml:space="preserve">Балалар еңбегінің мазмұны топ үшін, бүкіл балалар бақшасы үшін  маңызды болуға тиіс. Сонда оған көзқарас та неғұрлым жауапты болады. </w:t>
      </w:r>
    </w:p>
    <w:p w:rsidR="00C43FE3" w:rsidRDefault="00C43FE3" w:rsidP="006169CB">
      <w:pPr>
        <w:spacing w:line="360" w:lineRule="auto"/>
        <w:ind w:firstLine="720"/>
        <w:jc w:val="both"/>
        <w:rPr>
          <w:sz w:val="28"/>
          <w:szCs w:val="28"/>
          <w:lang w:val="kk-KZ"/>
        </w:rPr>
      </w:pPr>
      <w:r>
        <w:rPr>
          <w:sz w:val="28"/>
          <w:szCs w:val="28"/>
          <w:lang w:val="kk-KZ"/>
        </w:rPr>
        <w:t>Еңбек жүйелі сипатта болса және оған барлық балалар қатысса,  тәрбие құралына айналады. Әрбір бала әр түрлі тапсырмаларды мейлінше жиі орындап тұруға, кезекші болуға, коллективтік еңбекке қатысуға тиіс. Сондықтан балалардың еңбек ы қызметін жоспарлап, бір жасқа дейін  тиіс. Сондықтан  балалардың еңбек қызметін жоспарлап, бір жасқа дейін және жастан  жасқа өткен сайын тәрбиелік міндеттерді бірте-бірте қиындата беру, мектепке дейінгі балаларды еңбекке тәрбиелеу жөніндегі жұмысқа талдау жасап, баға беріп отыру қажет.</w:t>
      </w:r>
    </w:p>
    <w:p w:rsidR="00C43FE3" w:rsidRPr="00A140C7" w:rsidRDefault="00C43FE3" w:rsidP="00A140C7">
      <w:pPr>
        <w:autoSpaceDE w:val="0"/>
        <w:autoSpaceDN w:val="0"/>
        <w:adjustRightInd w:val="0"/>
        <w:spacing w:line="360" w:lineRule="auto"/>
        <w:ind w:right="-5" w:firstLine="567"/>
        <w:rPr>
          <w:b/>
          <w:noProof/>
          <w:sz w:val="28"/>
          <w:szCs w:val="28"/>
        </w:rPr>
      </w:pPr>
      <w:r w:rsidRPr="00A140C7">
        <w:rPr>
          <w:b/>
          <w:noProof/>
          <w:sz w:val="28"/>
          <w:szCs w:val="28"/>
          <w:lang w:val="kk-KZ"/>
        </w:rPr>
        <w:t>Әдебиеттер</w:t>
      </w:r>
      <w:r w:rsidRPr="00A140C7">
        <w:rPr>
          <w:b/>
          <w:noProof/>
          <w:sz w:val="28"/>
          <w:szCs w:val="28"/>
        </w:rPr>
        <w:t>:</w:t>
      </w:r>
    </w:p>
    <w:p w:rsidR="00C43FE3" w:rsidRDefault="00C43FE3" w:rsidP="000F499A">
      <w:pPr>
        <w:numPr>
          <w:ilvl w:val="0"/>
          <w:numId w:val="2"/>
        </w:numPr>
        <w:tabs>
          <w:tab w:val="left" w:pos="658"/>
        </w:tabs>
        <w:autoSpaceDE w:val="0"/>
        <w:autoSpaceDN w:val="0"/>
        <w:adjustRightInd w:val="0"/>
        <w:spacing w:line="360" w:lineRule="auto"/>
        <w:jc w:val="both"/>
        <w:rPr>
          <w:lang w:val="kk-KZ"/>
        </w:rPr>
      </w:pPr>
      <w:r w:rsidRPr="00A140C7">
        <w:rPr>
          <w:sz w:val="28"/>
          <w:lang w:val="kk-KZ"/>
        </w:rPr>
        <w:t>Жұмабекова Ф.Н. Мектепке дейінгі педагогика – Астана, 20</w:t>
      </w:r>
      <w:r>
        <w:rPr>
          <w:sz w:val="28"/>
          <w:lang w:val="kk-KZ"/>
        </w:rPr>
        <w:t xml:space="preserve">07 </w:t>
      </w:r>
      <w:r w:rsidRPr="00A140C7">
        <w:rPr>
          <w:sz w:val="28"/>
          <w:lang w:val="kk-KZ"/>
        </w:rPr>
        <w:t>ж.</w:t>
      </w:r>
    </w:p>
    <w:p w:rsidR="00C43FE3" w:rsidRPr="000F499A" w:rsidRDefault="00C43FE3" w:rsidP="000F499A">
      <w:pPr>
        <w:numPr>
          <w:ilvl w:val="0"/>
          <w:numId w:val="2"/>
        </w:numPr>
        <w:tabs>
          <w:tab w:val="left" w:pos="658"/>
        </w:tabs>
        <w:autoSpaceDE w:val="0"/>
        <w:autoSpaceDN w:val="0"/>
        <w:adjustRightInd w:val="0"/>
        <w:spacing w:line="360" w:lineRule="auto"/>
        <w:jc w:val="both"/>
        <w:rPr>
          <w:lang w:val="kk-KZ"/>
        </w:rPr>
      </w:pPr>
      <w:r>
        <w:rPr>
          <w:sz w:val="28"/>
          <w:szCs w:val="28"/>
          <w:lang w:val="kk-KZ"/>
        </w:rPr>
        <w:t xml:space="preserve">2. Аралбекова Р.К. </w:t>
      </w:r>
      <w:r w:rsidRPr="00A140C7">
        <w:rPr>
          <w:sz w:val="28"/>
          <w:lang w:val="kk-KZ"/>
        </w:rPr>
        <w:t>Мектепке дейінгі педагогика</w:t>
      </w:r>
      <w:r>
        <w:rPr>
          <w:sz w:val="28"/>
          <w:lang w:val="kk-KZ"/>
        </w:rPr>
        <w:t>. Алматы, 2012 ж.-220 бет.</w:t>
      </w:r>
    </w:p>
    <w:p w:rsidR="00C43FE3" w:rsidRPr="00A140C7" w:rsidRDefault="00C43FE3" w:rsidP="00A140C7">
      <w:pPr>
        <w:jc w:val="center"/>
        <w:rPr>
          <w:b/>
          <w:sz w:val="28"/>
          <w:szCs w:val="28"/>
          <w:lang w:val="kk-KZ"/>
        </w:rPr>
      </w:pPr>
    </w:p>
    <w:p w:rsidR="00C43FE3" w:rsidRPr="005649C9" w:rsidRDefault="00C43FE3" w:rsidP="005649C9">
      <w:pPr>
        <w:spacing w:line="360" w:lineRule="auto"/>
        <w:rPr>
          <w:sz w:val="28"/>
          <w:szCs w:val="28"/>
          <w:lang w:val="kk-KZ"/>
        </w:rPr>
      </w:pPr>
    </w:p>
    <w:sectPr w:rsidR="00C43FE3" w:rsidRPr="005649C9" w:rsidSect="003772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5EB5"/>
    <w:multiLevelType w:val="hybridMultilevel"/>
    <w:tmpl w:val="FA10E2F0"/>
    <w:lvl w:ilvl="0" w:tplc="C15A4DAA">
      <w:start w:val="1"/>
      <w:numFmt w:val="decimal"/>
      <w:lvlText w:val="%1."/>
      <w:lvlJc w:val="left"/>
      <w:pPr>
        <w:tabs>
          <w:tab w:val="num" w:pos="870"/>
        </w:tabs>
        <w:ind w:left="870" w:hanging="5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2514D5"/>
    <w:multiLevelType w:val="hybridMultilevel"/>
    <w:tmpl w:val="68C01DCA"/>
    <w:lvl w:ilvl="0" w:tplc="9656D1D4">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7245"/>
    <w:rsid w:val="000F499A"/>
    <w:rsid w:val="00154795"/>
    <w:rsid w:val="003772B1"/>
    <w:rsid w:val="00377A5A"/>
    <w:rsid w:val="003A2966"/>
    <w:rsid w:val="005649C9"/>
    <w:rsid w:val="00575DF1"/>
    <w:rsid w:val="006169CB"/>
    <w:rsid w:val="00667E58"/>
    <w:rsid w:val="00827245"/>
    <w:rsid w:val="00A140C7"/>
    <w:rsid w:val="00A332EE"/>
    <w:rsid w:val="00B93302"/>
    <w:rsid w:val="00C43FE3"/>
    <w:rsid w:val="00D42D7F"/>
    <w:rsid w:val="00FD5373"/>
    <w:rsid w:val="00FE56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DF1"/>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6</Pages>
  <Words>6692</Words>
  <Characters>3816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cp:keywords/>
  <dc:description/>
  <cp:lastModifiedBy>Admin</cp:lastModifiedBy>
  <cp:revision>28</cp:revision>
  <dcterms:created xsi:type="dcterms:W3CDTF">2018-01-29T16:47:00Z</dcterms:created>
  <dcterms:modified xsi:type="dcterms:W3CDTF">2018-01-30T20:59:00Z</dcterms:modified>
</cp:coreProperties>
</file>